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A534DA" w14:textId="77777777" w:rsidR="00546321" w:rsidRDefault="00546321" w:rsidP="00937C88">
      <w:pPr>
        <w:pStyle w:val="book--3"/>
        <w:numPr>
          <w:ilvl w:val="0"/>
          <w:numId w:val="0"/>
        </w:numPr>
        <w:ind w:left="2160"/>
        <w:rPr>
          <w:rFonts w:eastAsia="Calibri"/>
          <w:color w:val="000000"/>
        </w:rPr>
      </w:pPr>
      <w:bookmarkStart w:id="0" w:name="_Toc109684423"/>
      <w:bookmarkStart w:id="1" w:name="_Toc110511728"/>
      <w:bookmarkStart w:id="2" w:name="_Toc110512806"/>
      <w:r w:rsidRPr="00986F47">
        <w:rPr>
          <w:noProof/>
          <w:lang w:eastAsia="el-GR"/>
        </w:rPr>
        <w:drawing>
          <wp:anchor distT="0" distB="0" distL="114300" distR="114300" simplePos="0" relativeHeight="251664384" behindDoc="1" locked="0" layoutInCell="1" allowOverlap="1" wp14:anchorId="690E2357" wp14:editId="5E6EACA7">
            <wp:simplePos x="0" y="0"/>
            <wp:positionH relativeFrom="column">
              <wp:posOffset>-3810</wp:posOffset>
            </wp:positionH>
            <wp:positionV relativeFrom="paragraph">
              <wp:posOffset>-3810</wp:posOffset>
            </wp:positionV>
            <wp:extent cx="609600" cy="642620"/>
            <wp:effectExtent l="0" t="0" r="0" b="5080"/>
            <wp:wrapNone/>
            <wp:docPr id="6" name="Picture 6" descr="hua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ua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42620"/>
                    </a:xfrm>
                    <a:prstGeom prst="rect">
                      <a:avLst/>
                    </a:prstGeom>
                    <a:noFill/>
                  </pic:spPr>
                </pic:pic>
              </a:graphicData>
            </a:graphic>
          </wp:anchor>
        </w:drawing>
      </w:r>
      <w:bookmarkEnd w:id="0"/>
      <w:bookmarkEnd w:id="1"/>
      <w:bookmarkEnd w:id="2"/>
    </w:p>
    <w:p w14:paraId="55E97865" w14:textId="77777777" w:rsidR="00326A1E" w:rsidRPr="00671E14" w:rsidRDefault="004122FD" w:rsidP="007E66F3">
      <w:pPr>
        <w:keepNext/>
        <w:pBdr>
          <w:top w:val="nil"/>
          <w:left w:val="nil"/>
          <w:bottom w:val="nil"/>
          <w:right w:val="nil"/>
          <w:between w:val="nil"/>
        </w:pBdr>
        <w:spacing w:line="360" w:lineRule="auto"/>
        <w:ind w:right="210"/>
        <w:jc w:val="center"/>
        <w:rPr>
          <w:rFonts w:eastAsia="Calibri" w:cs="Calibri"/>
          <w:b/>
          <w:color w:val="000000"/>
          <w:szCs w:val="22"/>
        </w:rPr>
      </w:pPr>
      <w:r w:rsidRPr="00671E14">
        <w:rPr>
          <w:rFonts w:eastAsia="Calibri" w:cs="Calibri"/>
          <w:b/>
          <w:color w:val="000000"/>
          <w:szCs w:val="22"/>
        </w:rPr>
        <w:t>ΧΑΡΟΚΟΠΕΙΟ  ΠΑΝΕΠΙΣΤΗΜΙΟ</w:t>
      </w:r>
    </w:p>
    <w:p w14:paraId="78BC956D" w14:textId="77777777" w:rsidR="00326A1E" w:rsidRPr="00671E14" w:rsidRDefault="004122FD" w:rsidP="007E66F3">
      <w:pPr>
        <w:numPr>
          <w:ilvl w:val="0"/>
          <w:numId w:val="3"/>
        </w:numPr>
        <w:pBdr>
          <w:top w:val="nil"/>
          <w:left w:val="nil"/>
          <w:bottom w:val="nil"/>
          <w:right w:val="nil"/>
          <w:between w:val="nil"/>
        </w:pBdr>
        <w:spacing w:line="360" w:lineRule="auto"/>
        <w:jc w:val="center"/>
        <w:rPr>
          <w:rFonts w:eastAsia="Calibri" w:cs="Calibri"/>
          <w:b/>
          <w:color w:val="000000"/>
          <w:szCs w:val="22"/>
        </w:rPr>
      </w:pPr>
      <w:r w:rsidRPr="00671E14">
        <w:rPr>
          <w:rFonts w:eastAsia="Calibri" w:cs="Calibri"/>
          <w:b/>
          <w:color w:val="000000"/>
          <w:szCs w:val="22"/>
        </w:rPr>
        <w:t>ΣΧΟΛΗ ΠΕΡΙΒΑΛΛΟΝΤΟΣ, ΓΕΩΓΡΑΦΙΑΣ ΚΑΙ ΕΦΑΡΜΟΣΜΕΝΩΝ ΟΙΚΟΝΟΜΙΚΩΝ</w:t>
      </w:r>
    </w:p>
    <w:p w14:paraId="75BD7586" w14:textId="77777777" w:rsidR="00326A1E" w:rsidRPr="00671E14" w:rsidRDefault="004122FD" w:rsidP="007E66F3">
      <w:pPr>
        <w:numPr>
          <w:ilvl w:val="0"/>
          <w:numId w:val="3"/>
        </w:numPr>
        <w:pBdr>
          <w:top w:val="nil"/>
          <w:left w:val="nil"/>
          <w:bottom w:val="nil"/>
          <w:right w:val="nil"/>
          <w:between w:val="nil"/>
        </w:pBdr>
        <w:spacing w:line="360" w:lineRule="auto"/>
        <w:jc w:val="center"/>
        <w:rPr>
          <w:rFonts w:eastAsia="Calibri" w:cs="Calibri"/>
          <w:b/>
          <w:color w:val="000000"/>
          <w:szCs w:val="22"/>
        </w:rPr>
      </w:pPr>
      <w:r w:rsidRPr="00671E14">
        <w:rPr>
          <w:rFonts w:eastAsia="Calibri" w:cs="Calibri"/>
          <w:b/>
          <w:color w:val="000000"/>
          <w:szCs w:val="22"/>
        </w:rPr>
        <w:t xml:space="preserve">ΤΜΗΜΑ ΟΙΚΟΝΟΜΙΑΣ ΚΑΙ </w:t>
      </w:r>
      <w:r w:rsidR="00CA57BB">
        <w:rPr>
          <w:rFonts w:eastAsia="Calibri" w:cs="Calibri"/>
          <w:b/>
          <w:color w:val="000000"/>
          <w:szCs w:val="22"/>
        </w:rPr>
        <w:t>ΒΙΩΣΙΜΗΣ ΑΝΑΠΤΥΞΗΣ</w:t>
      </w:r>
    </w:p>
    <w:p w14:paraId="00528A7F" w14:textId="77777777" w:rsidR="00326A1E" w:rsidRPr="00671E14" w:rsidRDefault="00326A1E" w:rsidP="007E66F3">
      <w:pPr>
        <w:numPr>
          <w:ilvl w:val="0"/>
          <w:numId w:val="3"/>
        </w:numPr>
        <w:pBdr>
          <w:top w:val="nil"/>
          <w:left w:val="nil"/>
          <w:bottom w:val="nil"/>
          <w:right w:val="nil"/>
          <w:between w:val="nil"/>
        </w:pBdr>
        <w:spacing w:line="360" w:lineRule="auto"/>
        <w:ind w:right="210"/>
        <w:jc w:val="center"/>
        <w:rPr>
          <w:rFonts w:eastAsia="Calibri" w:cs="Calibri"/>
          <w:b/>
          <w:color w:val="000000"/>
          <w:szCs w:val="22"/>
        </w:rPr>
      </w:pPr>
    </w:p>
    <w:p w14:paraId="7997E481" w14:textId="77777777" w:rsidR="00326A1E" w:rsidRPr="00671E14" w:rsidRDefault="00326A1E" w:rsidP="007E66F3">
      <w:pPr>
        <w:pStyle w:val="Heading4"/>
        <w:numPr>
          <w:ilvl w:val="3"/>
          <w:numId w:val="3"/>
        </w:numPr>
        <w:spacing w:line="360" w:lineRule="auto"/>
        <w:ind w:left="0" w:firstLine="227"/>
        <w:jc w:val="left"/>
        <w:rPr>
          <w:rFonts w:eastAsia="Calibri" w:cs="Calibri"/>
          <w:sz w:val="22"/>
          <w:szCs w:val="22"/>
        </w:rPr>
      </w:pPr>
    </w:p>
    <w:p w14:paraId="532615CF" w14:textId="77777777" w:rsidR="00326A1E" w:rsidRPr="00671E14" w:rsidRDefault="00326A1E" w:rsidP="007E66F3">
      <w:pPr>
        <w:pBdr>
          <w:top w:val="nil"/>
          <w:left w:val="nil"/>
          <w:bottom w:val="nil"/>
          <w:right w:val="nil"/>
          <w:between w:val="nil"/>
        </w:pBdr>
        <w:spacing w:line="360" w:lineRule="auto"/>
        <w:ind w:left="720"/>
        <w:jc w:val="center"/>
        <w:rPr>
          <w:rFonts w:eastAsia="Calibri" w:cs="Calibri"/>
          <w:b/>
          <w:color w:val="000000"/>
          <w:szCs w:val="22"/>
        </w:rPr>
      </w:pPr>
    </w:p>
    <w:p w14:paraId="771F9278" w14:textId="77777777" w:rsidR="00326A1E" w:rsidRPr="00671E14" w:rsidRDefault="00326A1E" w:rsidP="007E66F3">
      <w:pPr>
        <w:pBdr>
          <w:top w:val="nil"/>
          <w:left w:val="nil"/>
          <w:bottom w:val="nil"/>
          <w:right w:val="nil"/>
          <w:between w:val="nil"/>
        </w:pBdr>
        <w:spacing w:line="360" w:lineRule="auto"/>
        <w:ind w:left="720"/>
        <w:jc w:val="center"/>
        <w:rPr>
          <w:rFonts w:eastAsia="Calibri" w:cs="Calibri"/>
          <w:b/>
          <w:color w:val="000000"/>
          <w:szCs w:val="22"/>
        </w:rPr>
      </w:pPr>
    </w:p>
    <w:p w14:paraId="1142F17E" w14:textId="77777777" w:rsidR="00326A1E" w:rsidRPr="00671E14" w:rsidRDefault="00326A1E" w:rsidP="007E66F3">
      <w:pPr>
        <w:pBdr>
          <w:top w:val="nil"/>
          <w:left w:val="nil"/>
          <w:bottom w:val="nil"/>
          <w:right w:val="nil"/>
          <w:between w:val="nil"/>
        </w:pBdr>
        <w:spacing w:line="360" w:lineRule="auto"/>
        <w:ind w:left="432"/>
        <w:rPr>
          <w:rFonts w:eastAsia="Calibri" w:cs="Calibri"/>
          <w:color w:val="000000"/>
          <w:szCs w:val="22"/>
        </w:rPr>
      </w:pPr>
    </w:p>
    <w:p w14:paraId="503737D4" w14:textId="77777777" w:rsidR="00326A1E" w:rsidRPr="00671E14" w:rsidRDefault="00326A1E" w:rsidP="007E66F3">
      <w:pPr>
        <w:pStyle w:val="Heading4"/>
        <w:numPr>
          <w:ilvl w:val="3"/>
          <w:numId w:val="3"/>
        </w:numPr>
        <w:spacing w:line="360" w:lineRule="auto"/>
        <w:ind w:left="0" w:firstLine="227"/>
        <w:jc w:val="left"/>
        <w:rPr>
          <w:rFonts w:eastAsia="Calibri" w:cs="Calibri"/>
          <w:sz w:val="22"/>
          <w:szCs w:val="22"/>
        </w:rPr>
      </w:pPr>
    </w:p>
    <w:p w14:paraId="71659DAC" w14:textId="77777777" w:rsidR="00326A1E" w:rsidRPr="00671E14" w:rsidRDefault="00326A1E" w:rsidP="007E66F3">
      <w:pPr>
        <w:pStyle w:val="Heading4"/>
        <w:numPr>
          <w:ilvl w:val="0"/>
          <w:numId w:val="3"/>
        </w:numPr>
        <w:spacing w:line="360" w:lineRule="auto"/>
        <w:jc w:val="left"/>
        <w:rPr>
          <w:rFonts w:eastAsia="Calibri" w:cs="Calibri"/>
          <w:sz w:val="22"/>
          <w:szCs w:val="22"/>
        </w:rPr>
      </w:pPr>
    </w:p>
    <w:p w14:paraId="625ED1A2" w14:textId="77777777" w:rsidR="00326A1E" w:rsidRPr="00671E14" w:rsidRDefault="00326A1E" w:rsidP="007E66F3">
      <w:pPr>
        <w:pStyle w:val="Heading4"/>
        <w:numPr>
          <w:ilvl w:val="3"/>
          <w:numId w:val="3"/>
        </w:numPr>
        <w:spacing w:line="360" w:lineRule="auto"/>
        <w:ind w:left="0" w:firstLine="227"/>
        <w:jc w:val="left"/>
        <w:rPr>
          <w:rFonts w:eastAsia="Calibri" w:cs="Calibri"/>
          <w:sz w:val="22"/>
          <w:szCs w:val="22"/>
        </w:rPr>
      </w:pPr>
    </w:p>
    <w:p w14:paraId="6A9D2152" w14:textId="77777777" w:rsidR="00326A1E" w:rsidRPr="00671E14" w:rsidRDefault="004122FD" w:rsidP="007E66F3">
      <w:pPr>
        <w:pStyle w:val="Heading4"/>
        <w:numPr>
          <w:ilvl w:val="0"/>
          <w:numId w:val="0"/>
        </w:numPr>
        <w:spacing w:line="360" w:lineRule="auto"/>
        <w:rPr>
          <w:rFonts w:eastAsia="Calibri" w:cs="Calibri"/>
          <w:sz w:val="22"/>
          <w:szCs w:val="22"/>
        </w:rPr>
      </w:pPr>
      <w:r w:rsidRPr="00671E14">
        <w:rPr>
          <w:rFonts w:eastAsia="Calibri" w:cs="Calibri"/>
          <w:color w:val="000000"/>
          <w:sz w:val="22"/>
          <w:szCs w:val="22"/>
        </w:rPr>
        <w:t>ΕΚΘΕΣΗ</w:t>
      </w:r>
    </w:p>
    <w:p w14:paraId="29142F17" w14:textId="77777777" w:rsidR="00326A1E" w:rsidRPr="00671E14" w:rsidRDefault="004122FD" w:rsidP="007E66F3">
      <w:pPr>
        <w:spacing w:line="360" w:lineRule="auto"/>
        <w:jc w:val="center"/>
        <w:rPr>
          <w:rFonts w:eastAsia="Calibri" w:cs="Calibri"/>
          <w:b/>
          <w:szCs w:val="22"/>
        </w:rPr>
      </w:pPr>
      <w:r w:rsidRPr="00671E14">
        <w:rPr>
          <w:rFonts w:eastAsia="Calibri" w:cs="Calibri"/>
          <w:b/>
          <w:szCs w:val="22"/>
        </w:rPr>
        <w:t>ΕΣΩΤΕΡΙΚΗΣ ΑΞΙΟΛΟΓΗΣΗΣ</w:t>
      </w:r>
    </w:p>
    <w:p w14:paraId="065F5934" w14:textId="77777777" w:rsidR="00326A1E" w:rsidRPr="00671E14" w:rsidRDefault="00326A1E" w:rsidP="007E66F3">
      <w:pPr>
        <w:spacing w:line="360" w:lineRule="auto"/>
        <w:jc w:val="center"/>
        <w:rPr>
          <w:rFonts w:eastAsia="Calibri" w:cs="Calibri"/>
          <w:b/>
          <w:szCs w:val="22"/>
        </w:rPr>
      </w:pPr>
    </w:p>
    <w:p w14:paraId="12EDDD2F" w14:textId="65352B4E" w:rsidR="00627633" w:rsidRPr="00671E14" w:rsidRDefault="00627633" w:rsidP="007E66F3">
      <w:pPr>
        <w:spacing w:line="360" w:lineRule="auto"/>
        <w:jc w:val="center"/>
        <w:rPr>
          <w:rFonts w:eastAsia="Calibri" w:cs="Calibri"/>
          <w:b/>
          <w:szCs w:val="22"/>
        </w:rPr>
      </w:pPr>
      <w:r w:rsidRPr="00671E14">
        <w:rPr>
          <w:rFonts w:eastAsia="Calibri" w:cs="Calibri"/>
          <w:b/>
          <w:szCs w:val="22"/>
        </w:rPr>
        <w:t>Ακαδημαϊκό έτος</w:t>
      </w:r>
      <w:r w:rsidR="00C319B5">
        <w:rPr>
          <w:rFonts w:eastAsia="Calibri" w:cs="Calibri"/>
          <w:b/>
          <w:szCs w:val="22"/>
        </w:rPr>
        <w:t xml:space="preserve"> </w:t>
      </w:r>
      <w:r w:rsidR="00D54B80">
        <w:rPr>
          <w:rFonts w:eastAsia="Calibri" w:cs="Calibri"/>
          <w:b/>
          <w:szCs w:val="22"/>
        </w:rPr>
        <w:t>20</w:t>
      </w:r>
      <w:r w:rsidR="007771B1">
        <w:rPr>
          <w:rFonts w:eastAsia="Calibri" w:cs="Calibri"/>
          <w:b/>
          <w:szCs w:val="22"/>
        </w:rPr>
        <w:t>20</w:t>
      </w:r>
      <w:r w:rsidR="00D54B80">
        <w:rPr>
          <w:rFonts w:eastAsia="Calibri" w:cs="Calibri"/>
          <w:b/>
          <w:szCs w:val="22"/>
        </w:rPr>
        <w:t>-</w:t>
      </w:r>
      <w:r w:rsidR="008E668A">
        <w:rPr>
          <w:rFonts w:eastAsia="Calibri" w:cs="Calibri"/>
          <w:b/>
          <w:szCs w:val="22"/>
        </w:rPr>
        <w:t>202</w:t>
      </w:r>
      <w:r w:rsidR="007771B1">
        <w:rPr>
          <w:rFonts w:eastAsia="Calibri" w:cs="Calibri"/>
          <w:b/>
          <w:szCs w:val="22"/>
        </w:rPr>
        <w:t>1</w:t>
      </w:r>
    </w:p>
    <w:p w14:paraId="4A4B1DE1" w14:textId="77777777" w:rsidR="00326A1E" w:rsidRPr="00671E14" w:rsidRDefault="00326A1E" w:rsidP="007E66F3">
      <w:pPr>
        <w:spacing w:line="360" w:lineRule="auto"/>
        <w:jc w:val="center"/>
        <w:rPr>
          <w:rFonts w:eastAsia="Calibri" w:cs="Calibri"/>
          <w:b/>
          <w:szCs w:val="22"/>
        </w:rPr>
      </w:pPr>
    </w:p>
    <w:p w14:paraId="3EC6175B" w14:textId="77777777" w:rsidR="00326A1E" w:rsidRPr="00671E14" w:rsidRDefault="00326A1E" w:rsidP="007E66F3">
      <w:pPr>
        <w:pStyle w:val="Heading4"/>
        <w:numPr>
          <w:ilvl w:val="3"/>
          <w:numId w:val="3"/>
        </w:numPr>
        <w:spacing w:line="360" w:lineRule="auto"/>
        <w:ind w:left="0" w:firstLine="227"/>
        <w:rPr>
          <w:rFonts w:eastAsia="Calibri" w:cs="Calibri"/>
          <w:sz w:val="22"/>
          <w:szCs w:val="22"/>
        </w:rPr>
      </w:pPr>
    </w:p>
    <w:p w14:paraId="507AD6FF" w14:textId="77777777" w:rsidR="00326A1E" w:rsidRPr="00671E14" w:rsidRDefault="00326A1E" w:rsidP="007E66F3">
      <w:pPr>
        <w:pStyle w:val="Heading4"/>
        <w:numPr>
          <w:ilvl w:val="3"/>
          <w:numId w:val="3"/>
        </w:numPr>
        <w:spacing w:line="360" w:lineRule="auto"/>
        <w:ind w:left="0" w:firstLine="227"/>
        <w:rPr>
          <w:rFonts w:eastAsia="Calibri" w:cs="Calibri"/>
          <w:sz w:val="22"/>
          <w:szCs w:val="22"/>
        </w:rPr>
      </w:pPr>
    </w:p>
    <w:p w14:paraId="1396E5C8" w14:textId="77777777" w:rsidR="00326A1E" w:rsidRPr="00671E14" w:rsidRDefault="00326A1E" w:rsidP="007E66F3">
      <w:pPr>
        <w:spacing w:line="360" w:lineRule="auto"/>
        <w:ind w:firstLine="227"/>
        <w:rPr>
          <w:rFonts w:eastAsia="Calibri" w:cs="Calibri"/>
          <w:b/>
          <w:szCs w:val="22"/>
        </w:rPr>
      </w:pPr>
    </w:p>
    <w:p w14:paraId="1EF9E7C6" w14:textId="77777777" w:rsidR="00326A1E" w:rsidRPr="00671E14" w:rsidRDefault="00326A1E" w:rsidP="007E66F3">
      <w:pPr>
        <w:spacing w:line="360" w:lineRule="auto"/>
        <w:ind w:firstLine="227"/>
        <w:rPr>
          <w:rFonts w:eastAsia="Calibri" w:cs="Calibri"/>
          <w:b/>
          <w:szCs w:val="22"/>
        </w:rPr>
      </w:pPr>
    </w:p>
    <w:p w14:paraId="743D60A8" w14:textId="77777777" w:rsidR="00326A1E" w:rsidRPr="00671E14" w:rsidRDefault="00326A1E" w:rsidP="007E66F3">
      <w:pPr>
        <w:spacing w:line="360" w:lineRule="auto"/>
        <w:ind w:firstLine="227"/>
        <w:rPr>
          <w:rFonts w:eastAsia="Calibri" w:cs="Calibri"/>
          <w:b/>
          <w:szCs w:val="22"/>
        </w:rPr>
      </w:pPr>
    </w:p>
    <w:p w14:paraId="71B2030A" w14:textId="77777777" w:rsidR="00326A1E" w:rsidRPr="00671E14" w:rsidRDefault="00326A1E" w:rsidP="007E66F3">
      <w:pPr>
        <w:spacing w:line="360" w:lineRule="auto"/>
        <w:ind w:firstLine="227"/>
        <w:rPr>
          <w:rFonts w:eastAsia="Calibri" w:cs="Calibri"/>
          <w:b/>
          <w:szCs w:val="22"/>
        </w:rPr>
      </w:pPr>
    </w:p>
    <w:p w14:paraId="552B9A22" w14:textId="77777777" w:rsidR="00326A1E" w:rsidRPr="00671E14" w:rsidRDefault="00326A1E" w:rsidP="007E66F3">
      <w:pPr>
        <w:spacing w:line="360" w:lineRule="auto"/>
        <w:ind w:firstLine="227"/>
        <w:rPr>
          <w:rFonts w:eastAsia="Calibri" w:cs="Calibri"/>
          <w:b/>
          <w:szCs w:val="22"/>
        </w:rPr>
      </w:pPr>
    </w:p>
    <w:p w14:paraId="04C4DBCD" w14:textId="77777777" w:rsidR="00326A1E" w:rsidRPr="00671E14" w:rsidRDefault="00326A1E" w:rsidP="007E66F3">
      <w:pPr>
        <w:spacing w:line="360" w:lineRule="auto"/>
        <w:ind w:firstLine="227"/>
        <w:rPr>
          <w:rFonts w:eastAsia="Calibri" w:cs="Calibri"/>
          <w:b/>
          <w:szCs w:val="22"/>
        </w:rPr>
      </w:pPr>
    </w:p>
    <w:p w14:paraId="0F310BF6" w14:textId="77777777" w:rsidR="00326A1E" w:rsidRPr="00671E14" w:rsidRDefault="00326A1E" w:rsidP="007E66F3">
      <w:pPr>
        <w:spacing w:line="360" w:lineRule="auto"/>
        <w:ind w:firstLine="227"/>
        <w:rPr>
          <w:rFonts w:eastAsia="Calibri" w:cs="Calibri"/>
          <w:b/>
          <w:szCs w:val="22"/>
        </w:rPr>
      </w:pPr>
    </w:p>
    <w:p w14:paraId="67A49097" w14:textId="77777777" w:rsidR="00326A1E" w:rsidRPr="00671E14" w:rsidRDefault="00326A1E" w:rsidP="007E66F3">
      <w:pPr>
        <w:spacing w:line="360" w:lineRule="auto"/>
        <w:ind w:firstLine="227"/>
        <w:rPr>
          <w:rFonts w:eastAsia="Calibri" w:cs="Calibri"/>
          <w:b/>
          <w:szCs w:val="22"/>
        </w:rPr>
      </w:pPr>
    </w:p>
    <w:p w14:paraId="2F4BE1D9" w14:textId="77777777" w:rsidR="00326A1E" w:rsidRPr="00671E14" w:rsidRDefault="00326A1E" w:rsidP="007E66F3">
      <w:pPr>
        <w:spacing w:line="360" w:lineRule="auto"/>
        <w:rPr>
          <w:rFonts w:eastAsia="Calibri" w:cs="Calibri"/>
          <w:szCs w:val="22"/>
        </w:rPr>
      </w:pPr>
    </w:p>
    <w:p w14:paraId="0D241861" w14:textId="77777777" w:rsidR="00326A1E" w:rsidRPr="00671E14" w:rsidRDefault="004122FD" w:rsidP="007E66F3">
      <w:pPr>
        <w:spacing w:line="360" w:lineRule="auto"/>
        <w:jc w:val="center"/>
        <w:rPr>
          <w:rFonts w:eastAsia="Calibri" w:cs="Calibri"/>
          <w:b/>
          <w:szCs w:val="22"/>
        </w:rPr>
      </w:pPr>
      <w:r w:rsidRPr="00671E14">
        <w:rPr>
          <w:rFonts w:eastAsia="Calibri" w:cs="Calibri"/>
          <w:b/>
          <w:szCs w:val="22"/>
        </w:rPr>
        <w:t xml:space="preserve">ΑΘΗΝΑ, </w:t>
      </w:r>
      <w:r w:rsidR="007771B1">
        <w:rPr>
          <w:rFonts w:eastAsia="Calibri" w:cs="Calibri"/>
          <w:b/>
          <w:szCs w:val="22"/>
        </w:rPr>
        <w:t>ΙΟΥΛΙΟΣ</w:t>
      </w:r>
      <w:r w:rsidRPr="00671E14">
        <w:rPr>
          <w:rFonts w:eastAsia="Calibri" w:cs="Calibri"/>
          <w:b/>
          <w:szCs w:val="22"/>
        </w:rPr>
        <w:t xml:space="preserve"> 20</w:t>
      </w:r>
      <w:r w:rsidR="007C0F7A" w:rsidRPr="00671E14">
        <w:rPr>
          <w:rFonts w:eastAsia="Calibri" w:cs="Calibri"/>
          <w:b/>
          <w:szCs w:val="22"/>
        </w:rPr>
        <w:t>2</w:t>
      </w:r>
      <w:r w:rsidR="007771B1">
        <w:rPr>
          <w:rFonts w:eastAsia="Calibri" w:cs="Calibri"/>
          <w:b/>
          <w:szCs w:val="22"/>
        </w:rPr>
        <w:t>2</w:t>
      </w:r>
    </w:p>
    <w:p w14:paraId="3CC7ECD9" w14:textId="77777777" w:rsidR="00326A1E" w:rsidRPr="00671E14" w:rsidRDefault="00326A1E">
      <w:pPr>
        <w:jc w:val="center"/>
        <w:rPr>
          <w:rFonts w:eastAsia="Calibri" w:cs="Calibri"/>
          <w:b/>
          <w:szCs w:val="22"/>
        </w:rPr>
      </w:pPr>
    </w:p>
    <w:p w14:paraId="5CD60FBB" w14:textId="77777777" w:rsidR="00326A1E" w:rsidRPr="00671E14" w:rsidRDefault="00326A1E">
      <w:pPr>
        <w:jc w:val="center"/>
        <w:rPr>
          <w:rFonts w:eastAsia="Calibri" w:cs="Calibri"/>
          <w:b/>
          <w:szCs w:val="22"/>
        </w:rPr>
      </w:pPr>
    </w:p>
    <w:p w14:paraId="1B265D0A" w14:textId="77777777" w:rsidR="00326A1E" w:rsidRPr="00671E14" w:rsidRDefault="00326A1E">
      <w:pPr>
        <w:spacing w:line="360" w:lineRule="auto"/>
        <w:jc w:val="center"/>
        <w:rPr>
          <w:rFonts w:eastAsia="Calibri" w:cs="Calibri"/>
          <w:b/>
          <w:szCs w:val="22"/>
        </w:rPr>
      </w:pPr>
    </w:p>
    <w:p w14:paraId="29CC15E3" w14:textId="77777777" w:rsidR="00326A1E" w:rsidRPr="00671E14" w:rsidRDefault="00326A1E">
      <w:pPr>
        <w:spacing w:line="360" w:lineRule="auto"/>
        <w:jc w:val="center"/>
        <w:rPr>
          <w:rFonts w:eastAsia="Calibri" w:cs="Calibri"/>
          <w:b/>
          <w:szCs w:val="22"/>
        </w:rPr>
      </w:pPr>
    </w:p>
    <w:p w14:paraId="1570635C" w14:textId="77777777" w:rsidR="00326A1E" w:rsidRPr="00671E14" w:rsidRDefault="00326A1E">
      <w:pPr>
        <w:spacing w:line="360" w:lineRule="auto"/>
        <w:jc w:val="center"/>
        <w:rPr>
          <w:rFonts w:eastAsia="Calibri" w:cs="Calibri"/>
          <w:b/>
          <w:szCs w:val="22"/>
        </w:rPr>
      </w:pPr>
    </w:p>
    <w:p w14:paraId="13A07540" w14:textId="77777777" w:rsidR="00326A1E" w:rsidRPr="00671E14" w:rsidRDefault="00326A1E">
      <w:pPr>
        <w:spacing w:line="360" w:lineRule="auto"/>
        <w:jc w:val="center"/>
        <w:rPr>
          <w:rFonts w:eastAsia="Calibri" w:cs="Calibri"/>
          <w:b/>
          <w:szCs w:val="22"/>
        </w:rPr>
      </w:pPr>
    </w:p>
    <w:p w14:paraId="0DBECDE7" w14:textId="77777777" w:rsidR="00326A1E" w:rsidRPr="00671E14" w:rsidRDefault="00326A1E">
      <w:pPr>
        <w:spacing w:line="276" w:lineRule="auto"/>
        <w:jc w:val="both"/>
        <w:rPr>
          <w:rFonts w:eastAsia="Calibri" w:cs="Calibri"/>
          <w:szCs w:val="22"/>
        </w:rPr>
      </w:pPr>
    </w:p>
    <w:p w14:paraId="6BEDCC7D" w14:textId="77777777" w:rsidR="00326A1E" w:rsidRPr="00671E14" w:rsidRDefault="00326A1E">
      <w:pPr>
        <w:spacing w:line="276" w:lineRule="auto"/>
        <w:jc w:val="both"/>
        <w:rPr>
          <w:rFonts w:eastAsia="Calibri" w:cs="Calibri"/>
          <w:szCs w:val="22"/>
        </w:rPr>
      </w:pPr>
    </w:p>
    <w:p w14:paraId="1CCAD2BF" w14:textId="77777777" w:rsidR="00326A1E" w:rsidRPr="00671E14" w:rsidRDefault="00326A1E">
      <w:pPr>
        <w:spacing w:line="276" w:lineRule="auto"/>
        <w:jc w:val="both"/>
        <w:rPr>
          <w:rFonts w:eastAsia="Calibri" w:cs="Calibri"/>
          <w:szCs w:val="22"/>
        </w:rPr>
      </w:pPr>
    </w:p>
    <w:p w14:paraId="2C039C44" w14:textId="77777777" w:rsidR="00326A1E" w:rsidRPr="00671E14" w:rsidRDefault="00326A1E">
      <w:pPr>
        <w:spacing w:line="276" w:lineRule="auto"/>
        <w:jc w:val="both"/>
        <w:rPr>
          <w:rFonts w:eastAsia="Calibri" w:cs="Calibri"/>
          <w:szCs w:val="22"/>
        </w:rPr>
      </w:pPr>
    </w:p>
    <w:p w14:paraId="218E9CFE" w14:textId="77777777" w:rsidR="00326A1E" w:rsidRPr="00671E14" w:rsidRDefault="00326A1E">
      <w:pPr>
        <w:spacing w:line="276" w:lineRule="auto"/>
        <w:jc w:val="both"/>
        <w:rPr>
          <w:rFonts w:eastAsia="Calibri" w:cs="Calibri"/>
          <w:szCs w:val="22"/>
        </w:rPr>
      </w:pPr>
    </w:p>
    <w:p w14:paraId="77299044" w14:textId="77777777" w:rsidR="00326A1E" w:rsidRPr="00671E14" w:rsidRDefault="00326A1E">
      <w:pPr>
        <w:spacing w:line="276" w:lineRule="auto"/>
        <w:jc w:val="both"/>
        <w:rPr>
          <w:rFonts w:eastAsia="Calibri" w:cs="Calibri"/>
          <w:szCs w:val="22"/>
        </w:rPr>
      </w:pPr>
    </w:p>
    <w:p w14:paraId="1090724C" w14:textId="77777777" w:rsidR="00326A1E" w:rsidRPr="00671E14" w:rsidRDefault="00326A1E">
      <w:pPr>
        <w:spacing w:line="276" w:lineRule="auto"/>
        <w:jc w:val="both"/>
        <w:rPr>
          <w:rFonts w:eastAsia="Calibri" w:cs="Calibri"/>
          <w:szCs w:val="22"/>
        </w:rPr>
      </w:pPr>
    </w:p>
    <w:p w14:paraId="107D8F2D" w14:textId="77777777" w:rsidR="00326A1E" w:rsidRPr="00671E14" w:rsidRDefault="00326A1E">
      <w:pPr>
        <w:spacing w:line="276" w:lineRule="auto"/>
        <w:jc w:val="both"/>
        <w:rPr>
          <w:rFonts w:eastAsia="Calibri" w:cs="Calibri"/>
          <w:szCs w:val="22"/>
        </w:rPr>
      </w:pPr>
    </w:p>
    <w:p w14:paraId="3BEA625A" w14:textId="77777777" w:rsidR="00326A1E" w:rsidRPr="00671E14" w:rsidRDefault="00326A1E">
      <w:pPr>
        <w:spacing w:line="276" w:lineRule="auto"/>
        <w:jc w:val="both"/>
        <w:rPr>
          <w:rFonts w:eastAsia="Calibri" w:cs="Calibri"/>
          <w:szCs w:val="22"/>
        </w:rPr>
      </w:pPr>
    </w:p>
    <w:p w14:paraId="29CBE898" w14:textId="77777777" w:rsidR="00326A1E" w:rsidRPr="00671E14" w:rsidRDefault="00326A1E">
      <w:pPr>
        <w:spacing w:line="276" w:lineRule="auto"/>
        <w:jc w:val="both"/>
        <w:rPr>
          <w:rFonts w:eastAsia="Calibri" w:cs="Calibri"/>
          <w:szCs w:val="22"/>
        </w:rPr>
      </w:pPr>
    </w:p>
    <w:p w14:paraId="0EA6D727" w14:textId="77777777" w:rsidR="00326A1E" w:rsidRPr="00671E14" w:rsidRDefault="004122FD">
      <w:pPr>
        <w:spacing w:line="276" w:lineRule="auto"/>
        <w:jc w:val="both"/>
        <w:rPr>
          <w:rFonts w:eastAsia="Calibri" w:cs="Calibri"/>
          <w:szCs w:val="22"/>
        </w:rPr>
      </w:pPr>
      <w:r w:rsidRPr="00671E14">
        <w:rPr>
          <w:rFonts w:eastAsia="Calibri" w:cs="Calibri"/>
          <w:szCs w:val="22"/>
        </w:rPr>
        <w:t xml:space="preserve">Σύνθεση της Ομάδας Εσωτερικής Αξιολόγησης (ΟΜ.Ε.Α.) του Τμήματος Οικονομίας και </w:t>
      </w:r>
      <w:r w:rsidR="00CA57BB">
        <w:rPr>
          <w:rFonts w:eastAsia="Calibri" w:cs="Calibri"/>
          <w:szCs w:val="22"/>
        </w:rPr>
        <w:t>Βιώσιμης Ανάπτυξης</w:t>
      </w:r>
      <w:r w:rsidRPr="00671E14">
        <w:rPr>
          <w:rFonts w:eastAsia="Calibri" w:cs="Calibri"/>
          <w:szCs w:val="22"/>
        </w:rPr>
        <w:t>:</w:t>
      </w:r>
    </w:p>
    <w:p w14:paraId="3198B508" w14:textId="77777777" w:rsidR="00326A1E" w:rsidRPr="00671E14" w:rsidRDefault="00326A1E">
      <w:pPr>
        <w:spacing w:line="276" w:lineRule="auto"/>
        <w:jc w:val="both"/>
        <w:rPr>
          <w:rFonts w:eastAsia="Calibri" w:cs="Calibri"/>
          <w:szCs w:val="22"/>
        </w:rPr>
      </w:pPr>
    </w:p>
    <w:p w14:paraId="5AB0592F" w14:textId="77777777" w:rsidR="00C92A64" w:rsidRPr="00C92A64" w:rsidRDefault="00C92A64" w:rsidP="00C92A64">
      <w:pPr>
        <w:jc w:val="both"/>
        <w:rPr>
          <w:rFonts w:eastAsia="Calibri" w:cs="Calibri"/>
          <w:szCs w:val="22"/>
        </w:rPr>
      </w:pPr>
      <w:r w:rsidRPr="00C92A64">
        <w:rPr>
          <w:rFonts w:eastAsia="Calibri" w:cs="Calibri"/>
          <w:szCs w:val="22"/>
        </w:rPr>
        <w:t>•</w:t>
      </w:r>
      <w:r w:rsidRPr="00C92A64">
        <w:rPr>
          <w:rFonts w:eastAsia="Calibri" w:cs="Calibri"/>
          <w:szCs w:val="22"/>
        </w:rPr>
        <w:tab/>
      </w:r>
      <w:proofErr w:type="spellStart"/>
      <w:r w:rsidRPr="00C92A64">
        <w:rPr>
          <w:rFonts w:eastAsia="Calibri" w:cs="Calibri"/>
          <w:szCs w:val="22"/>
        </w:rPr>
        <w:t>Κωσταρέλλη</w:t>
      </w:r>
      <w:proofErr w:type="spellEnd"/>
      <w:r w:rsidRPr="00C92A64">
        <w:rPr>
          <w:rFonts w:eastAsia="Calibri" w:cs="Calibri"/>
          <w:szCs w:val="22"/>
        </w:rPr>
        <w:t xml:space="preserve"> Βασιλική, Αναπληρώτρια Καθηγήτρια, Πρόεδρο της ΟΜ.Ε.Α.</w:t>
      </w:r>
    </w:p>
    <w:p w14:paraId="3A5A5124" w14:textId="3E1D2C94" w:rsidR="00C92A64" w:rsidRPr="00C92A64" w:rsidRDefault="00C92A64" w:rsidP="00C92A64">
      <w:pPr>
        <w:jc w:val="both"/>
        <w:rPr>
          <w:rFonts w:eastAsia="Calibri" w:cs="Calibri"/>
          <w:szCs w:val="22"/>
        </w:rPr>
      </w:pPr>
      <w:r w:rsidRPr="00C92A64">
        <w:rPr>
          <w:rFonts w:eastAsia="Calibri" w:cs="Calibri"/>
          <w:szCs w:val="22"/>
        </w:rPr>
        <w:t>•</w:t>
      </w:r>
      <w:r w:rsidRPr="00C92A64">
        <w:rPr>
          <w:rFonts w:eastAsia="Calibri" w:cs="Calibri"/>
          <w:szCs w:val="22"/>
        </w:rPr>
        <w:tab/>
      </w:r>
      <w:proofErr w:type="spellStart"/>
      <w:r w:rsidRPr="00C92A64">
        <w:rPr>
          <w:rFonts w:eastAsia="Calibri" w:cs="Calibri"/>
          <w:szCs w:val="22"/>
        </w:rPr>
        <w:t>Ζμπάινο</w:t>
      </w:r>
      <w:r w:rsidR="00603F3B">
        <w:rPr>
          <w:rFonts w:eastAsia="Calibri" w:cs="Calibri"/>
          <w:szCs w:val="22"/>
        </w:rPr>
        <w:t>ς</w:t>
      </w:r>
      <w:proofErr w:type="spellEnd"/>
      <w:r w:rsidRPr="00C92A64">
        <w:rPr>
          <w:rFonts w:eastAsia="Calibri" w:cs="Calibri"/>
          <w:szCs w:val="22"/>
        </w:rPr>
        <w:t xml:space="preserve"> Δημήτριο</w:t>
      </w:r>
      <w:r w:rsidR="00603F3B">
        <w:rPr>
          <w:rFonts w:eastAsia="Calibri" w:cs="Calibri"/>
          <w:szCs w:val="22"/>
        </w:rPr>
        <w:t>ς</w:t>
      </w:r>
      <w:r w:rsidRPr="00C92A64">
        <w:rPr>
          <w:rFonts w:eastAsia="Calibri" w:cs="Calibri"/>
          <w:szCs w:val="22"/>
        </w:rPr>
        <w:t>, Αναπληρωτή</w:t>
      </w:r>
      <w:r w:rsidR="00603F3B">
        <w:rPr>
          <w:rFonts w:eastAsia="Calibri" w:cs="Calibri"/>
          <w:szCs w:val="22"/>
        </w:rPr>
        <w:t>ς</w:t>
      </w:r>
      <w:r w:rsidRPr="00C92A64">
        <w:rPr>
          <w:rFonts w:eastAsia="Calibri" w:cs="Calibri"/>
          <w:szCs w:val="22"/>
        </w:rPr>
        <w:t xml:space="preserve"> Καθηγητή</w:t>
      </w:r>
      <w:r w:rsidR="00603F3B">
        <w:rPr>
          <w:rFonts w:eastAsia="Calibri" w:cs="Calibri"/>
          <w:szCs w:val="22"/>
        </w:rPr>
        <w:t>ς</w:t>
      </w:r>
    </w:p>
    <w:p w14:paraId="35E7AF97" w14:textId="2746618B" w:rsidR="00C92A64" w:rsidRPr="00C92A64" w:rsidRDefault="00C92A64" w:rsidP="00C92A64">
      <w:pPr>
        <w:jc w:val="both"/>
        <w:rPr>
          <w:rFonts w:eastAsia="Calibri" w:cs="Calibri"/>
          <w:szCs w:val="22"/>
        </w:rPr>
      </w:pPr>
      <w:r w:rsidRPr="00C92A64">
        <w:rPr>
          <w:rFonts w:eastAsia="Calibri" w:cs="Calibri"/>
          <w:szCs w:val="22"/>
        </w:rPr>
        <w:t>•</w:t>
      </w:r>
      <w:r w:rsidRPr="00C92A64">
        <w:rPr>
          <w:rFonts w:eastAsia="Calibri" w:cs="Calibri"/>
          <w:szCs w:val="22"/>
        </w:rPr>
        <w:tab/>
        <w:t>Κωστάκη</w:t>
      </w:r>
      <w:r w:rsidR="00603F3B">
        <w:rPr>
          <w:rFonts w:eastAsia="Calibri" w:cs="Calibri"/>
          <w:szCs w:val="22"/>
        </w:rPr>
        <w:t>ς</w:t>
      </w:r>
      <w:r w:rsidRPr="00C92A64">
        <w:rPr>
          <w:rFonts w:eastAsia="Calibri" w:cs="Calibri"/>
          <w:szCs w:val="22"/>
        </w:rPr>
        <w:t xml:space="preserve"> Ιωάννη</w:t>
      </w:r>
      <w:r w:rsidR="00603F3B">
        <w:rPr>
          <w:rFonts w:eastAsia="Calibri" w:cs="Calibri"/>
          <w:szCs w:val="22"/>
        </w:rPr>
        <w:t>ς</w:t>
      </w:r>
      <w:r w:rsidRPr="00C92A64">
        <w:rPr>
          <w:rFonts w:eastAsia="Calibri" w:cs="Calibri"/>
          <w:szCs w:val="22"/>
        </w:rPr>
        <w:t>, Επίκουρο</w:t>
      </w:r>
      <w:r w:rsidR="00603F3B">
        <w:rPr>
          <w:rFonts w:eastAsia="Calibri" w:cs="Calibri"/>
          <w:szCs w:val="22"/>
        </w:rPr>
        <w:t>ς</w:t>
      </w:r>
      <w:r w:rsidRPr="00C92A64">
        <w:rPr>
          <w:rFonts w:eastAsia="Calibri" w:cs="Calibri"/>
          <w:szCs w:val="22"/>
        </w:rPr>
        <w:t xml:space="preserve"> Καθηγητή</w:t>
      </w:r>
      <w:r w:rsidR="00603F3B">
        <w:rPr>
          <w:rFonts w:eastAsia="Calibri" w:cs="Calibri"/>
          <w:szCs w:val="22"/>
        </w:rPr>
        <w:t>ς</w:t>
      </w:r>
    </w:p>
    <w:p w14:paraId="144801B5" w14:textId="5AFEC039" w:rsidR="00C92A64" w:rsidRPr="00C92A64" w:rsidRDefault="00C92A64" w:rsidP="00C92A64">
      <w:pPr>
        <w:jc w:val="both"/>
        <w:rPr>
          <w:rFonts w:eastAsia="Calibri" w:cs="Calibri"/>
          <w:szCs w:val="22"/>
        </w:rPr>
      </w:pPr>
      <w:r w:rsidRPr="00C92A64">
        <w:rPr>
          <w:rFonts w:eastAsia="Calibri" w:cs="Calibri"/>
          <w:szCs w:val="22"/>
        </w:rPr>
        <w:t>•</w:t>
      </w:r>
      <w:r w:rsidRPr="00C92A64">
        <w:rPr>
          <w:rFonts w:eastAsia="Calibri" w:cs="Calibri"/>
          <w:szCs w:val="22"/>
        </w:rPr>
        <w:tab/>
        <w:t>Καραμέτου Παναγιώτα, μέλος Ε.ΔΙ.Π. του Τμήματος</w:t>
      </w:r>
    </w:p>
    <w:p w14:paraId="1BB02361" w14:textId="50B19753" w:rsidR="00326A1E" w:rsidRPr="00603F3B" w:rsidRDefault="00C92A64">
      <w:pPr>
        <w:jc w:val="both"/>
        <w:rPr>
          <w:rFonts w:eastAsia="Calibri" w:cs="Calibri"/>
          <w:szCs w:val="22"/>
        </w:rPr>
      </w:pPr>
      <w:r w:rsidRPr="00C92A64">
        <w:rPr>
          <w:rFonts w:eastAsia="Calibri" w:cs="Calibri"/>
          <w:szCs w:val="22"/>
        </w:rPr>
        <w:t>•</w:t>
      </w:r>
      <w:r w:rsidRPr="00C92A64">
        <w:rPr>
          <w:rFonts w:eastAsia="Calibri" w:cs="Calibri"/>
          <w:szCs w:val="22"/>
        </w:rPr>
        <w:tab/>
      </w:r>
      <w:r w:rsidR="00603F3B" w:rsidRPr="00603F3B">
        <w:rPr>
          <w:rFonts w:eastAsia="Calibri" w:cs="Calibri"/>
          <w:szCs w:val="22"/>
        </w:rPr>
        <w:t>Εκ</w:t>
      </w:r>
      <w:r w:rsidR="00603F3B">
        <w:rPr>
          <w:rFonts w:eastAsia="Calibri" w:cs="Calibri"/>
          <w:szCs w:val="22"/>
        </w:rPr>
        <w:t>πρ</w:t>
      </w:r>
      <w:r w:rsidR="00603F3B" w:rsidRPr="00603F3B">
        <w:rPr>
          <w:rFonts w:eastAsia="Calibri" w:cs="Calibri"/>
          <w:szCs w:val="22"/>
        </w:rPr>
        <w:t>όσωπος φοιτητών: Δεν έχει οριστεί</w:t>
      </w:r>
    </w:p>
    <w:p w14:paraId="4F4A0685" w14:textId="77777777" w:rsidR="00326A1E" w:rsidRPr="00671E14" w:rsidRDefault="00326A1E">
      <w:pPr>
        <w:jc w:val="center"/>
        <w:rPr>
          <w:rFonts w:eastAsia="Calibri" w:cs="Calibri"/>
          <w:b/>
          <w:szCs w:val="22"/>
        </w:rPr>
      </w:pPr>
    </w:p>
    <w:p w14:paraId="65E904B1" w14:textId="77777777" w:rsidR="00B42109" w:rsidRDefault="00B42109">
      <w:pPr>
        <w:rPr>
          <w:szCs w:val="22"/>
        </w:rPr>
      </w:pPr>
      <w:r>
        <w:rPr>
          <w:szCs w:val="22"/>
        </w:rPr>
        <w:br w:type="page"/>
      </w:r>
    </w:p>
    <w:sdt>
      <w:sdtPr>
        <w:rPr>
          <w:rFonts w:asciiTheme="minorHAnsi" w:eastAsia="Times New Roman" w:hAnsiTheme="minorHAnsi" w:cstheme="minorHAnsi"/>
          <w:b/>
          <w:bCs/>
          <w:color w:val="auto"/>
          <w:kern w:val="1"/>
          <w:sz w:val="26"/>
          <w:szCs w:val="26"/>
          <w:lang w:val="el-GR"/>
        </w:rPr>
        <w:id w:val="-1956789338"/>
        <w:docPartObj>
          <w:docPartGallery w:val="Table of Contents"/>
          <w:docPartUnique/>
        </w:docPartObj>
      </w:sdtPr>
      <w:sdtEndPr>
        <w:rPr>
          <w:rFonts w:ascii="Trebuchet MS" w:hAnsi="Trebuchet MS" w:cs="Times New Roman"/>
          <w:b w:val="0"/>
          <w:noProof/>
          <w:sz w:val="22"/>
          <w:szCs w:val="24"/>
        </w:rPr>
      </w:sdtEndPr>
      <w:sdtContent>
        <w:p w14:paraId="3765D51D" w14:textId="77777777" w:rsidR="00B42109" w:rsidRPr="00C6763A" w:rsidRDefault="00A23E34" w:rsidP="00A23E34">
          <w:pPr>
            <w:pStyle w:val="TOCHeading"/>
            <w:jc w:val="center"/>
            <w:rPr>
              <w:rFonts w:asciiTheme="minorHAnsi" w:hAnsiTheme="minorHAnsi" w:cstheme="minorHAnsi"/>
              <w:b/>
              <w:bCs/>
              <w:color w:val="auto"/>
              <w:sz w:val="26"/>
              <w:szCs w:val="26"/>
              <w:lang w:val="el-GR"/>
            </w:rPr>
          </w:pPr>
          <w:r w:rsidRPr="00C6763A">
            <w:rPr>
              <w:rFonts w:asciiTheme="minorHAnsi" w:hAnsiTheme="minorHAnsi" w:cstheme="minorHAnsi"/>
              <w:b/>
              <w:bCs/>
              <w:color w:val="auto"/>
              <w:sz w:val="26"/>
              <w:szCs w:val="26"/>
              <w:lang w:val="el-GR"/>
            </w:rPr>
            <w:t>ΠΙΝΑΚΑΣ ΠΕΡΙΧΟΜΕΝΩΝ</w:t>
          </w:r>
        </w:p>
        <w:p w14:paraId="6F22A598" w14:textId="2EF33C5D" w:rsidR="00862B41" w:rsidRPr="00BD7540" w:rsidRDefault="00364156">
          <w:pPr>
            <w:pStyle w:val="TOC3"/>
            <w:rPr>
              <w:rFonts w:asciiTheme="minorHAnsi" w:eastAsiaTheme="minorEastAsia" w:hAnsiTheme="minorHAnsi" w:cstheme="minorBidi"/>
              <w:noProof/>
              <w:kern w:val="0"/>
              <w:szCs w:val="22"/>
            </w:rPr>
          </w:pPr>
          <w:r w:rsidRPr="00C6763A">
            <w:rPr>
              <w:rFonts w:asciiTheme="minorHAnsi" w:hAnsiTheme="minorHAnsi" w:cstheme="minorHAnsi"/>
              <w:b/>
              <w:kern w:val="24"/>
              <w:szCs w:val="22"/>
              <w:lang w:eastAsia="ar-SA"/>
            </w:rPr>
            <w:fldChar w:fldCharType="begin"/>
          </w:r>
          <w:r w:rsidR="00B42109" w:rsidRPr="00C6763A">
            <w:rPr>
              <w:rFonts w:asciiTheme="minorHAnsi" w:hAnsiTheme="minorHAnsi" w:cstheme="minorHAnsi"/>
              <w:szCs w:val="22"/>
            </w:rPr>
            <w:instrText xml:space="preserve"> TOC \o "1-3" \h \z \u </w:instrText>
          </w:r>
          <w:r w:rsidRPr="00C6763A">
            <w:rPr>
              <w:rFonts w:asciiTheme="minorHAnsi" w:hAnsiTheme="minorHAnsi" w:cstheme="minorHAnsi"/>
              <w:b/>
              <w:kern w:val="24"/>
              <w:szCs w:val="22"/>
              <w:lang w:eastAsia="ar-SA"/>
            </w:rPr>
            <w:fldChar w:fldCharType="separate"/>
          </w:r>
        </w:p>
        <w:p w14:paraId="1F37A7DD" w14:textId="1F838940" w:rsidR="00862B41" w:rsidRDefault="000B4F5E">
          <w:pPr>
            <w:pStyle w:val="TOC1"/>
            <w:rPr>
              <w:rFonts w:asciiTheme="minorHAnsi" w:eastAsiaTheme="minorEastAsia" w:hAnsiTheme="minorHAnsi" w:cstheme="minorBidi"/>
              <w:b w:val="0"/>
              <w:kern w:val="0"/>
              <w:szCs w:val="22"/>
              <w:lang w:val="en-US" w:eastAsia="en-US"/>
            </w:rPr>
          </w:pPr>
          <w:hyperlink w:anchor="_Toc110512807" w:history="1">
            <w:r w:rsidR="00862B41" w:rsidRPr="006E3A18">
              <w:rPr>
                <w:rStyle w:val="Hyperlink"/>
                <w:rFonts w:ascii="Trebuchet MS" w:eastAsia="Calibri" w:hAnsi="Trebuchet MS" w:cstheme="minorHAnsi"/>
              </w:rPr>
              <w:t>ΜΕΡΟΣ ΠΡΩΤΟ: Η ΦΥΣΙΟΓΝΩΜΙΑ ΤΟΥ ΤΜΗΜΑΤΟΣ</w:t>
            </w:r>
            <w:r w:rsidR="00862B41">
              <w:rPr>
                <w:webHidden/>
              </w:rPr>
              <w:tab/>
            </w:r>
            <w:r w:rsidR="00862B41">
              <w:rPr>
                <w:webHidden/>
              </w:rPr>
              <w:fldChar w:fldCharType="begin"/>
            </w:r>
            <w:r w:rsidR="00862B41">
              <w:rPr>
                <w:webHidden/>
              </w:rPr>
              <w:instrText xml:space="preserve"> PAGEREF _Toc110512807 \h </w:instrText>
            </w:r>
            <w:r w:rsidR="00862B41">
              <w:rPr>
                <w:webHidden/>
              </w:rPr>
            </w:r>
            <w:r w:rsidR="00862B41">
              <w:rPr>
                <w:webHidden/>
              </w:rPr>
              <w:fldChar w:fldCharType="separate"/>
            </w:r>
            <w:r w:rsidR="00862B41">
              <w:rPr>
                <w:webHidden/>
              </w:rPr>
              <w:t>5</w:t>
            </w:r>
            <w:r w:rsidR="00862B41">
              <w:rPr>
                <w:webHidden/>
              </w:rPr>
              <w:fldChar w:fldCharType="end"/>
            </w:r>
          </w:hyperlink>
        </w:p>
        <w:p w14:paraId="352F95A3" w14:textId="563B3B1E" w:rsidR="00862B41" w:rsidRDefault="000B4F5E">
          <w:pPr>
            <w:pStyle w:val="TOC2"/>
            <w:rPr>
              <w:rFonts w:asciiTheme="minorHAnsi" w:eastAsiaTheme="minorEastAsia" w:hAnsiTheme="minorHAnsi" w:cstheme="minorBidi"/>
              <w:kern w:val="0"/>
              <w:szCs w:val="22"/>
            </w:rPr>
          </w:pPr>
          <w:hyperlink w:anchor="_Toc110512808" w:history="1">
            <w:r w:rsidR="00862B41" w:rsidRPr="006E3A18">
              <w:rPr>
                <w:rStyle w:val="Hyperlink"/>
                <w:rFonts w:eastAsia="Calibri" w:cstheme="minorHAnsi"/>
              </w:rPr>
              <w:t>1.1.</w:t>
            </w:r>
            <w:r w:rsidR="00862B41">
              <w:rPr>
                <w:rFonts w:asciiTheme="minorHAnsi" w:eastAsiaTheme="minorEastAsia" w:hAnsiTheme="minorHAnsi" w:cstheme="minorBidi"/>
                <w:kern w:val="0"/>
                <w:szCs w:val="22"/>
              </w:rPr>
              <w:tab/>
            </w:r>
            <w:r w:rsidR="00862B41" w:rsidRPr="006E3A18">
              <w:rPr>
                <w:rStyle w:val="Hyperlink"/>
                <w:rFonts w:eastAsia="Calibri" w:cstheme="minorHAnsi"/>
              </w:rPr>
              <w:t>Το Τμήμα Οικονομίας και Βιώσιμης Ανάπτυξης</w:t>
            </w:r>
            <w:r w:rsidR="00862B41">
              <w:rPr>
                <w:webHidden/>
              </w:rPr>
              <w:tab/>
            </w:r>
            <w:r w:rsidR="00862B41">
              <w:rPr>
                <w:webHidden/>
              </w:rPr>
              <w:fldChar w:fldCharType="begin"/>
            </w:r>
            <w:r w:rsidR="00862B41">
              <w:rPr>
                <w:webHidden/>
              </w:rPr>
              <w:instrText xml:space="preserve"> PAGEREF _Toc110512808 \h </w:instrText>
            </w:r>
            <w:r w:rsidR="00862B41">
              <w:rPr>
                <w:webHidden/>
              </w:rPr>
            </w:r>
            <w:r w:rsidR="00862B41">
              <w:rPr>
                <w:webHidden/>
              </w:rPr>
              <w:fldChar w:fldCharType="separate"/>
            </w:r>
            <w:r w:rsidR="00862B41">
              <w:rPr>
                <w:webHidden/>
              </w:rPr>
              <w:t>5</w:t>
            </w:r>
            <w:r w:rsidR="00862B41">
              <w:rPr>
                <w:webHidden/>
              </w:rPr>
              <w:fldChar w:fldCharType="end"/>
            </w:r>
          </w:hyperlink>
        </w:p>
        <w:p w14:paraId="7D8C6B92" w14:textId="76997AB6" w:rsidR="00862B41" w:rsidRDefault="000B4F5E">
          <w:pPr>
            <w:pStyle w:val="TOC2"/>
            <w:rPr>
              <w:rFonts w:asciiTheme="minorHAnsi" w:eastAsiaTheme="minorEastAsia" w:hAnsiTheme="minorHAnsi" w:cstheme="minorBidi"/>
              <w:kern w:val="0"/>
              <w:szCs w:val="22"/>
            </w:rPr>
          </w:pPr>
          <w:hyperlink w:anchor="_Toc110512809" w:history="1">
            <w:r w:rsidR="00862B41" w:rsidRPr="006E3A18">
              <w:rPr>
                <w:rStyle w:val="Hyperlink"/>
                <w:rFonts w:eastAsia="Calibri" w:cstheme="minorHAnsi"/>
              </w:rPr>
              <w:t>1.2.</w:t>
            </w:r>
            <w:r w:rsidR="00862B41">
              <w:rPr>
                <w:rFonts w:asciiTheme="minorHAnsi" w:eastAsiaTheme="minorEastAsia" w:hAnsiTheme="minorHAnsi" w:cstheme="minorBidi"/>
                <w:kern w:val="0"/>
                <w:szCs w:val="22"/>
              </w:rPr>
              <w:tab/>
            </w:r>
            <w:r w:rsidR="00862B41" w:rsidRPr="006E3A18">
              <w:rPr>
                <w:rStyle w:val="Hyperlink"/>
                <w:rFonts w:eastAsia="Calibri" w:cstheme="minorHAnsi"/>
              </w:rPr>
              <w:t>Αντικείμενο Σπουδών του Τμήματος</w:t>
            </w:r>
            <w:r w:rsidR="00862B41">
              <w:rPr>
                <w:webHidden/>
              </w:rPr>
              <w:tab/>
            </w:r>
            <w:r w:rsidR="00862B41">
              <w:rPr>
                <w:webHidden/>
              </w:rPr>
              <w:fldChar w:fldCharType="begin"/>
            </w:r>
            <w:r w:rsidR="00862B41">
              <w:rPr>
                <w:webHidden/>
              </w:rPr>
              <w:instrText xml:space="preserve"> PAGEREF _Toc110512809 \h </w:instrText>
            </w:r>
            <w:r w:rsidR="00862B41">
              <w:rPr>
                <w:webHidden/>
              </w:rPr>
            </w:r>
            <w:r w:rsidR="00862B41">
              <w:rPr>
                <w:webHidden/>
              </w:rPr>
              <w:fldChar w:fldCharType="separate"/>
            </w:r>
            <w:r w:rsidR="00862B41">
              <w:rPr>
                <w:webHidden/>
              </w:rPr>
              <w:t>5</w:t>
            </w:r>
            <w:r w:rsidR="00862B41">
              <w:rPr>
                <w:webHidden/>
              </w:rPr>
              <w:fldChar w:fldCharType="end"/>
            </w:r>
          </w:hyperlink>
        </w:p>
        <w:p w14:paraId="0F07CCAF" w14:textId="637B3885" w:rsidR="00862B41" w:rsidRDefault="000B4F5E">
          <w:pPr>
            <w:pStyle w:val="TOC2"/>
            <w:rPr>
              <w:rFonts w:asciiTheme="minorHAnsi" w:eastAsiaTheme="minorEastAsia" w:hAnsiTheme="minorHAnsi" w:cstheme="minorBidi"/>
              <w:kern w:val="0"/>
              <w:szCs w:val="22"/>
            </w:rPr>
          </w:pPr>
          <w:hyperlink w:anchor="_Toc110512810" w:history="1">
            <w:r w:rsidR="00862B41" w:rsidRPr="006E3A18">
              <w:rPr>
                <w:rStyle w:val="Hyperlink"/>
                <w:rFonts w:eastAsia="Calibri" w:cstheme="minorHAnsi"/>
              </w:rPr>
              <w:t>1.3.</w:t>
            </w:r>
            <w:r w:rsidR="00862B41">
              <w:rPr>
                <w:rFonts w:asciiTheme="minorHAnsi" w:eastAsiaTheme="minorEastAsia" w:hAnsiTheme="minorHAnsi" w:cstheme="minorBidi"/>
                <w:kern w:val="0"/>
                <w:szCs w:val="22"/>
              </w:rPr>
              <w:tab/>
            </w:r>
            <w:r w:rsidR="00862B41" w:rsidRPr="006E3A18">
              <w:rPr>
                <w:rStyle w:val="Hyperlink"/>
                <w:rFonts w:eastAsia="Calibri" w:cstheme="minorHAnsi"/>
              </w:rPr>
              <w:t>Τομείς Επαγγελματικής Απασχόλησης Αποφοίτων του Τμήματος</w:t>
            </w:r>
            <w:r w:rsidR="00862B41">
              <w:rPr>
                <w:webHidden/>
              </w:rPr>
              <w:tab/>
            </w:r>
            <w:r w:rsidR="00862B41">
              <w:rPr>
                <w:webHidden/>
              </w:rPr>
              <w:fldChar w:fldCharType="begin"/>
            </w:r>
            <w:r w:rsidR="00862B41">
              <w:rPr>
                <w:webHidden/>
              </w:rPr>
              <w:instrText xml:space="preserve"> PAGEREF _Toc110512810 \h </w:instrText>
            </w:r>
            <w:r w:rsidR="00862B41">
              <w:rPr>
                <w:webHidden/>
              </w:rPr>
            </w:r>
            <w:r w:rsidR="00862B41">
              <w:rPr>
                <w:webHidden/>
              </w:rPr>
              <w:fldChar w:fldCharType="separate"/>
            </w:r>
            <w:r w:rsidR="00862B41">
              <w:rPr>
                <w:webHidden/>
              </w:rPr>
              <w:t>6</w:t>
            </w:r>
            <w:r w:rsidR="00862B41">
              <w:rPr>
                <w:webHidden/>
              </w:rPr>
              <w:fldChar w:fldCharType="end"/>
            </w:r>
          </w:hyperlink>
        </w:p>
        <w:p w14:paraId="394406CE" w14:textId="34E6F4F9" w:rsidR="00862B41" w:rsidRDefault="000B4F5E">
          <w:pPr>
            <w:pStyle w:val="TOC2"/>
            <w:rPr>
              <w:rFonts w:asciiTheme="minorHAnsi" w:eastAsiaTheme="minorEastAsia" w:hAnsiTheme="minorHAnsi" w:cstheme="minorBidi"/>
              <w:kern w:val="0"/>
              <w:szCs w:val="22"/>
            </w:rPr>
          </w:pPr>
          <w:hyperlink w:anchor="_Toc110512811" w:history="1">
            <w:r w:rsidR="00862B41" w:rsidRPr="006E3A18">
              <w:rPr>
                <w:rStyle w:val="Hyperlink"/>
                <w:rFonts w:eastAsia="Calibri" w:cstheme="minorHAnsi"/>
              </w:rPr>
              <w:t>1.4.</w:t>
            </w:r>
            <w:r w:rsidR="00862B41">
              <w:rPr>
                <w:rFonts w:asciiTheme="minorHAnsi" w:eastAsiaTheme="minorEastAsia" w:hAnsiTheme="minorHAnsi" w:cstheme="minorBidi"/>
                <w:kern w:val="0"/>
                <w:szCs w:val="22"/>
              </w:rPr>
              <w:tab/>
            </w:r>
            <w:r w:rsidR="00862B41" w:rsidRPr="006E3A18">
              <w:rPr>
                <w:rStyle w:val="Hyperlink"/>
                <w:rFonts w:eastAsia="Calibri" w:cstheme="minorHAnsi"/>
              </w:rPr>
              <w:t>Στόχοι του Προπτυχιακού Προγράμματος Σπουδών με βάση τον Στρατηγικό Σχεδιασμό του Τμήματος</w:t>
            </w:r>
            <w:r w:rsidR="00862B41">
              <w:rPr>
                <w:webHidden/>
              </w:rPr>
              <w:tab/>
            </w:r>
            <w:r w:rsidR="00862B41">
              <w:rPr>
                <w:webHidden/>
              </w:rPr>
              <w:fldChar w:fldCharType="begin"/>
            </w:r>
            <w:r w:rsidR="00862B41">
              <w:rPr>
                <w:webHidden/>
              </w:rPr>
              <w:instrText xml:space="preserve"> PAGEREF _Toc110512811 \h </w:instrText>
            </w:r>
            <w:r w:rsidR="00862B41">
              <w:rPr>
                <w:webHidden/>
              </w:rPr>
            </w:r>
            <w:r w:rsidR="00862B41">
              <w:rPr>
                <w:webHidden/>
              </w:rPr>
              <w:fldChar w:fldCharType="separate"/>
            </w:r>
            <w:r w:rsidR="00862B41">
              <w:rPr>
                <w:webHidden/>
              </w:rPr>
              <w:t>7</w:t>
            </w:r>
            <w:r w:rsidR="00862B41">
              <w:rPr>
                <w:webHidden/>
              </w:rPr>
              <w:fldChar w:fldCharType="end"/>
            </w:r>
          </w:hyperlink>
        </w:p>
        <w:p w14:paraId="01C5CD47" w14:textId="04D09941" w:rsidR="00862B41" w:rsidRDefault="000B4F5E">
          <w:pPr>
            <w:pStyle w:val="TOC2"/>
            <w:rPr>
              <w:rFonts w:asciiTheme="minorHAnsi" w:eastAsiaTheme="minorEastAsia" w:hAnsiTheme="minorHAnsi" w:cstheme="minorBidi"/>
              <w:kern w:val="0"/>
              <w:szCs w:val="22"/>
            </w:rPr>
          </w:pPr>
          <w:hyperlink w:anchor="_Toc110512812" w:history="1">
            <w:r w:rsidR="00862B41" w:rsidRPr="006E3A18">
              <w:rPr>
                <w:rStyle w:val="Hyperlink"/>
                <w:rFonts w:eastAsia="Calibri" w:cstheme="minorHAnsi"/>
              </w:rPr>
              <w:t>1.5.</w:t>
            </w:r>
            <w:r w:rsidR="00862B41">
              <w:rPr>
                <w:rFonts w:asciiTheme="minorHAnsi" w:eastAsiaTheme="minorEastAsia" w:hAnsiTheme="minorHAnsi" w:cstheme="minorBidi"/>
                <w:kern w:val="0"/>
                <w:szCs w:val="22"/>
              </w:rPr>
              <w:tab/>
            </w:r>
            <w:r w:rsidR="00862B41" w:rsidRPr="006E3A18">
              <w:rPr>
                <w:rStyle w:val="Hyperlink"/>
                <w:rFonts w:eastAsia="Calibri" w:cstheme="minorHAnsi"/>
              </w:rPr>
              <w:t>Κριτήρια Σύνταξης του Προπτυχιακού Προγράμματος Σπουδών του Τμήματος</w:t>
            </w:r>
            <w:r w:rsidR="00862B41">
              <w:rPr>
                <w:webHidden/>
              </w:rPr>
              <w:tab/>
            </w:r>
            <w:r w:rsidR="00862B41">
              <w:rPr>
                <w:webHidden/>
              </w:rPr>
              <w:fldChar w:fldCharType="begin"/>
            </w:r>
            <w:r w:rsidR="00862B41">
              <w:rPr>
                <w:webHidden/>
              </w:rPr>
              <w:instrText xml:space="preserve"> PAGEREF _Toc110512812 \h </w:instrText>
            </w:r>
            <w:r w:rsidR="00862B41">
              <w:rPr>
                <w:webHidden/>
              </w:rPr>
            </w:r>
            <w:r w:rsidR="00862B41">
              <w:rPr>
                <w:webHidden/>
              </w:rPr>
              <w:fldChar w:fldCharType="separate"/>
            </w:r>
            <w:r w:rsidR="00862B41">
              <w:rPr>
                <w:webHidden/>
              </w:rPr>
              <w:t>7</w:t>
            </w:r>
            <w:r w:rsidR="00862B41">
              <w:rPr>
                <w:webHidden/>
              </w:rPr>
              <w:fldChar w:fldCharType="end"/>
            </w:r>
          </w:hyperlink>
        </w:p>
        <w:p w14:paraId="1C60D85D" w14:textId="345ECD30" w:rsidR="00862B41" w:rsidRDefault="000B4F5E">
          <w:pPr>
            <w:pStyle w:val="TOC2"/>
            <w:rPr>
              <w:rFonts w:asciiTheme="minorHAnsi" w:eastAsiaTheme="minorEastAsia" w:hAnsiTheme="minorHAnsi" w:cstheme="minorBidi"/>
              <w:kern w:val="0"/>
              <w:szCs w:val="22"/>
            </w:rPr>
          </w:pPr>
          <w:hyperlink w:anchor="_Toc110512813" w:history="1">
            <w:r w:rsidR="00862B41" w:rsidRPr="006E3A18">
              <w:rPr>
                <w:rStyle w:val="Hyperlink"/>
                <w:rFonts w:eastAsia="Calibri" w:cstheme="minorHAnsi"/>
              </w:rPr>
              <w:t>1.6.</w:t>
            </w:r>
            <w:r w:rsidR="00862B41">
              <w:rPr>
                <w:rFonts w:asciiTheme="minorHAnsi" w:eastAsiaTheme="minorEastAsia" w:hAnsiTheme="minorHAnsi" w:cstheme="minorBidi"/>
                <w:kern w:val="0"/>
                <w:szCs w:val="22"/>
              </w:rPr>
              <w:tab/>
            </w:r>
            <w:r w:rsidR="00862B41" w:rsidRPr="006E3A18">
              <w:rPr>
                <w:rStyle w:val="Hyperlink"/>
                <w:rFonts w:eastAsia="Calibri" w:cstheme="minorHAnsi"/>
              </w:rPr>
              <w:t>Δομή Προπτυχιακού Προγράμματος Σπουδών</w:t>
            </w:r>
            <w:r w:rsidR="00862B41">
              <w:rPr>
                <w:webHidden/>
              </w:rPr>
              <w:tab/>
            </w:r>
            <w:r w:rsidR="00862B41">
              <w:rPr>
                <w:webHidden/>
              </w:rPr>
              <w:fldChar w:fldCharType="begin"/>
            </w:r>
            <w:r w:rsidR="00862B41">
              <w:rPr>
                <w:webHidden/>
              </w:rPr>
              <w:instrText xml:space="preserve"> PAGEREF _Toc110512813 \h </w:instrText>
            </w:r>
            <w:r w:rsidR="00862B41">
              <w:rPr>
                <w:webHidden/>
              </w:rPr>
            </w:r>
            <w:r w:rsidR="00862B41">
              <w:rPr>
                <w:webHidden/>
              </w:rPr>
              <w:fldChar w:fldCharType="separate"/>
            </w:r>
            <w:r w:rsidR="00862B41">
              <w:rPr>
                <w:webHidden/>
              </w:rPr>
              <w:t>8</w:t>
            </w:r>
            <w:r w:rsidR="00862B41">
              <w:rPr>
                <w:webHidden/>
              </w:rPr>
              <w:fldChar w:fldCharType="end"/>
            </w:r>
          </w:hyperlink>
        </w:p>
        <w:p w14:paraId="4A592AC6" w14:textId="772E8777" w:rsidR="00862B41" w:rsidRDefault="000B4F5E">
          <w:pPr>
            <w:pStyle w:val="TOC2"/>
            <w:rPr>
              <w:rFonts w:asciiTheme="minorHAnsi" w:eastAsiaTheme="minorEastAsia" w:hAnsiTheme="minorHAnsi" w:cstheme="minorBidi"/>
              <w:kern w:val="0"/>
              <w:szCs w:val="22"/>
            </w:rPr>
          </w:pPr>
          <w:hyperlink w:anchor="_Toc110512814" w:history="1">
            <w:r w:rsidR="00862B41" w:rsidRPr="006E3A18">
              <w:rPr>
                <w:rStyle w:val="Hyperlink"/>
                <w:rFonts w:eastAsia="Calibri" w:cstheme="minorHAnsi"/>
              </w:rPr>
              <w:t>1.7.</w:t>
            </w:r>
            <w:r w:rsidR="00862B41">
              <w:rPr>
                <w:rFonts w:asciiTheme="minorHAnsi" w:eastAsiaTheme="minorEastAsia" w:hAnsiTheme="minorHAnsi" w:cstheme="minorBidi"/>
                <w:kern w:val="0"/>
                <w:szCs w:val="22"/>
              </w:rPr>
              <w:tab/>
            </w:r>
            <w:r w:rsidR="00862B41" w:rsidRPr="006E3A18">
              <w:rPr>
                <w:rStyle w:val="Hyperlink"/>
                <w:rFonts w:eastAsia="Calibri" w:cstheme="minorHAnsi"/>
              </w:rPr>
              <w:t>Μαθησιακά Αποτελέσματα του Προπτυχιακού Προγράμματος Σπουδών</w:t>
            </w:r>
            <w:r w:rsidR="00862B41">
              <w:rPr>
                <w:webHidden/>
              </w:rPr>
              <w:tab/>
            </w:r>
            <w:r w:rsidR="00862B41">
              <w:rPr>
                <w:webHidden/>
              </w:rPr>
              <w:fldChar w:fldCharType="begin"/>
            </w:r>
            <w:r w:rsidR="00862B41">
              <w:rPr>
                <w:webHidden/>
              </w:rPr>
              <w:instrText xml:space="preserve"> PAGEREF _Toc110512814 \h </w:instrText>
            </w:r>
            <w:r w:rsidR="00862B41">
              <w:rPr>
                <w:webHidden/>
              </w:rPr>
            </w:r>
            <w:r w:rsidR="00862B41">
              <w:rPr>
                <w:webHidden/>
              </w:rPr>
              <w:fldChar w:fldCharType="separate"/>
            </w:r>
            <w:r w:rsidR="00862B41">
              <w:rPr>
                <w:webHidden/>
              </w:rPr>
              <w:t>10</w:t>
            </w:r>
            <w:r w:rsidR="00862B41">
              <w:rPr>
                <w:webHidden/>
              </w:rPr>
              <w:fldChar w:fldCharType="end"/>
            </w:r>
          </w:hyperlink>
        </w:p>
        <w:p w14:paraId="59CAC73E" w14:textId="2E9D9A05" w:rsidR="00862B41" w:rsidRDefault="000B4F5E">
          <w:pPr>
            <w:pStyle w:val="TOC2"/>
            <w:rPr>
              <w:rFonts w:asciiTheme="minorHAnsi" w:eastAsiaTheme="minorEastAsia" w:hAnsiTheme="minorHAnsi" w:cstheme="minorBidi"/>
              <w:kern w:val="0"/>
              <w:szCs w:val="22"/>
            </w:rPr>
          </w:pPr>
          <w:hyperlink w:anchor="_Toc110512815" w:history="1">
            <w:r w:rsidR="00862B41" w:rsidRPr="006E3A18">
              <w:rPr>
                <w:rStyle w:val="Hyperlink"/>
                <w:rFonts w:eastAsia="Calibri" w:cstheme="minorHAnsi"/>
              </w:rPr>
              <w:t>1.8.</w:t>
            </w:r>
            <w:r w:rsidR="00862B41">
              <w:rPr>
                <w:rFonts w:asciiTheme="minorHAnsi" w:eastAsiaTheme="minorEastAsia" w:hAnsiTheme="minorHAnsi" w:cstheme="minorBidi"/>
                <w:kern w:val="0"/>
                <w:szCs w:val="22"/>
              </w:rPr>
              <w:tab/>
            </w:r>
            <w:r w:rsidR="00862B41" w:rsidRPr="006E3A18">
              <w:rPr>
                <w:rStyle w:val="Hyperlink"/>
                <w:rFonts w:eastAsia="Calibri" w:cstheme="minorHAnsi"/>
              </w:rPr>
              <w:t>Κριτήρια Αξιολόγησης του Βαθμού Επίτευξης Μαθησιακών Αποτελεσμάτων</w:t>
            </w:r>
            <w:r w:rsidR="00862B41">
              <w:rPr>
                <w:webHidden/>
              </w:rPr>
              <w:tab/>
            </w:r>
            <w:r w:rsidR="00862B41">
              <w:rPr>
                <w:webHidden/>
              </w:rPr>
              <w:fldChar w:fldCharType="begin"/>
            </w:r>
            <w:r w:rsidR="00862B41">
              <w:rPr>
                <w:webHidden/>
              </w:rPr>
              <w:instrText xml:space="preserve"> PAGEREF _Toc110512815 \h </w:instrText>
            </w:r>
            <w:r w:rsidR="00862B41">
              <w:rPr>
                <w:webHidden/>
              </w:rPr>
            </w:r>
            <w:r w:rsidR="00862B41">
              <w:rPr>
                <w:webHidden/>
              </w:rPr>
              <w:fldChar w:fldCharType="separate"/>
            </w:r>
            <w:r w:rsidR="00862B41">
              <w:rPr>
                <w:webHidden/>
              </w:rPr>
              <w:t>12</w:t>
            </w:r>
            <w:r w:rsidR="00862B41">
              <w:rPr>
                <w:webHidden/>
              </w:rPr>
              <w:fldChar w:fldCharType="end"/>
            </w:r>
          </w:hyperlink>
        </w:p>
        <w:p w14:paraId="534A8325" w14:textId="4EE05655" w:rsidR="00862B41" w:rsidRDefault="000B4F5E">
          <w:pPr>
            <w:pStyle w:val="TOC2"/>
            <w:rPr>
              <w:rFonts w:asciiTheme="minorHAnsi" w:eastAsiaTheme="minorEastAsia" w:hAnsiTheme="minorHAnsi" w:cstheme="minorBidi"/>
              <w:kern w:val="0"/>
              <w:szCs w:val="22"/>
            </w:rPr>
          </w:pPr>
          <w:hyperlink w:anchor="_Toc110512816" w:history="1">
            <w:r w:rsidR="00862B41" w:rsidRPr="006E3A18">
              <w:rPr>
                <w:rStyle w:val="Hyperlink"/>
                <w:rFonts w:eastAsia="Calibri" w:cstheme="minorHAnsi"/>
              </w:rPr>
              <w:t>1.9.</w:t>
            </w:r>
            <w:r w:rsidR="00862B41">
              <w:rPr>
                <w:rFonts w:asciiTheme="minorHAnsi" w:eastAsiaTheme="minorEastAsia" w:hAnsiTheme="minorHAnsi" w:cstheme="minorBidi"/>
                <w:kern w:val="0"/>
                <w:szCs w:val="22"/>
              </w:rPr>
              <w:tab/>
            </w:r>
            <w:r w:rsidR="00862B41" w:rsidRPr="006E3A18">
              <w:rPr>
                <w:rStyle w:val="Hyperlink"/>
                <w:rFonts w:eastAsia="Calibri" w:cstheme="minorHAnsi"/>
              </w:rPr>
              <w:t>Στελέχωση Τμήματος-Ανθρώπινο Δυναμικό 2020-2021</w:t>
            </w:r>
            <w:r w:rsidR="00862B41">
              <w:rPr>
                <w:webHidden/>
              </w:rPr>
              <w:tab/>
            </w:r>
            <w:r w:rsidR="00862B41">
              <w:rPr>
                <w:webHidden/>
              </w:rPr>
              <w:fldChar w:fldCharType="begin"/>
            </w:r>
            <w:r w:rsidR="00862B41">
              <w:rPr>
                <w:webHidden/>
              </w:rPr>
              <w:instrText xml:space="preserve"> PAGEREF _Toc110512816 \h </w:instrText>
            </w:r>
            <w:r w:rsidR="00862B41">
              <w:rPr>
                <w:webHidden/>
              </w:rPr>
            </w:r>
            <w:r w:rsidR="00862B41">
              <w:rPr>
                <w:webHidden/>
              </w:rPr>
              <w:fldChar w:fldCharType="separate"/>
            </w:r>
            <w:r w:rsidR="00862B41">
              <w:rPr>
                <w:webHidden/>
              </w:rPr>
              <w:t>13</w:t>
            </w:r>
            <w:r w:rsidR="00862B41">
              <w:rPr>
                <w:webHidden/>
              </w:rPr>
              <w:fldChar w:fldCharType="end"/>
            </w:r>
          </w:hyperlink>
        </w:p>
        <w:p w14:paraId="6C95F250" w14:textId="7695F14F" w:rsidR="00862B41" w:rsidRDefault="000B4F5E">
          <w:pPr>
            <w:pStyle w:val="TOC1"/>
            <w:rPr>
              <w:rFonts w:asciiTheme="minorHAnsi" w:eastAsiaTheme="minorEastAsia" w:hAnsiTheme="minorHAnsi" w:cstheme="minorBidi"/>
              <w:b w:val="0"/>
              <w:kern w:val="0"/>
              <w:szCs w:val="22"/>
              <w:lang w:val="en-US" w:eastAsia="en-US"/>
            </w:rPr>
          </w:pPr>
          <w:hyperlink w:anchor="_Toc110512817" w:history="1">
            <w:r w:rsidR="00862B41" w:rsidRPr="006E3A18">
              <w:rPr>
                <w:rStyle w:val="Hyperlink"/>
                <w:rFonts w:ascii="Trebuchet MS" w:eastAsia="Calibri" w:hAnsi="Trebuchet MS" w:cstheme="minorHAnsi"/>
              </w:rPr>
              <w:t>ΜΕΡΟΣ ΔΕΥΤΕΡΟ: ΣΤΑΤΙΣΤΙΚΑ ΣΤΟΙΧΕΙΑ-ΔΕΙΚΤΕΣ ΦΟΙΤΗΣΗΣ ΕΩΣ 2020-2021</w:t>
            </w:r>
            <w:r w:rsidR="00862B41">
              <w:rPr>
                <w:webHidden/>
              </w:rPr>
              <w:tab/>
            </w:r>
            <w:r w:rsidR="00862B41">
              <w:rPr>
                <w:webHidden/>
              </w:rPr>
              <w:fldChar w:fldCharType="begin"/>
            </w:r>
            <w:r w:rsidR="00862B41">
              <w:rPr>
                <w:webHidden/>
              </w:rPr>
              <w:instrText xml:space="preserve"> PAGEREF _Toc110512817 \h </w:instrText>
            </w:r>
            <w:r w:rsidR="00862B41">
              <w:rPr>
                <w:webHidden/>
              </w:rPr>
            </w:r>
            <w:r w:rsidR="00862B41">
              <w:rPr>
                <w:webHidden/>
              </w:rPr>
              <w:fldChar w:fldCharType="separate"/>
            </w:r>
            <w:r w:rsidR="00862B41">
              <w:rPr>
                <w:webHidden/>
              </w:rPr>
              <w:t>14</w:t>
            </w:r>
            <w:r w:rsidR="00862B41">
              <w:rPr>
                <w:webHidden/>
              </w:rPr>
              <w:fldChar w:fldCharType="end"/>
            </w:r>
          </w:hyperlink>
        </w:p>
        <w:p w14:paraId="4F7DD907" w14:textId="3C8FD57B" w:rsidR="00862B41" w:rsidRDefault="000B4F5E">
          <w:pPr>
            <w:pStyle w:val="TOC2"/>
            <w:rPr>
              <w:rFonts w:asciiTheme="minorHAnsi" w:eastAsiaTheme="minorEastAsia" w:hAnsiTheme="minorHAnsi" w:cstheme="minorBidi"/>
              <w:kern w:val="0"/>
              <w:szCs w:val="22"/>
            </w:rPr>
          </w:pPr>
          <w:hyperlink w:anchor="_Toc110512819" w:history="1">
            <w:r w:rsidR="00862B41" w:rsidRPr="006E3A18">
              <w:rPr>
                <w:rStyle w:val="Hyperlink"/>
                <w:rFonts w:eastAsia="Calibri" w:cstheme="minorHAnsi"/>
              </w:rPr>
              <w:t>2.1.</w:t>
            </w:r>
            <w:r w:rsidR="00862B41">
              <w:rPr>
                <w:rFonts w:asciiTheme="minorHAnsi" w:eastAsiaTheme="minorEastAsia" w:hAnsiTheme="minorHAnsi" w:cstheme="minorBidi"/>
                <w:kern w:val="0"/>
                <w:szCs w:val="22"/>
              </w:rPr>
              <w:tab/>
            </w:r>
            <w:r w:rsidR="00862B41" w:rsidRPr="006E3A18">
              <w:rPr>
                <w:rStyle w:val="Hyperlink"/>
                <w:rFonts w:eastAsia="Calibri" w:cstheme="minorHAnsi"/>
              </w:rPr>
              <w:t>Κατανομή φοιτητών Τμήματος ανά Κατηγορία Φοίτησης</w:t>
            </w:r>
            <w:r w:rsidR="00862B41">
              <w:rPr>
                <w:webHidden/>
              </w:rPr>
              <w:tab/>
            </w:r>
            <w:r w:rsidR="00862B41">
              <w:rPr>
                <w:webHidden/>
              </w:rPr>
              <w:fldChar w:fldCharType="begin"/>
            </w:r>
            <w:r w:rsidR="00862B41">
              <w:rPr>
                <w:webHidden/>
              </w:rPr>
              <w:instrText xml:space="preserve"> PAGEREF _Toc110512819 \h </w:instrText>
            </w:r>
            <w:r w:rsidR="00862B41">
              <w:rPr>
                <w:webHidden/>
              </w:rPr>
            </w:r>
            <w:r w:rsidR="00862B41">
              <w:rPr>
                <w:webHidden/>
              </w:rPr>
              <w:fldChar w:fldCharType="separate"/>
            </w:r>
            <w:r w:rsidR="00862B41">
              <w:rPr>
                <w:webHidden/>
              </w:rPr>
              <w:t>14</w:t>
            </w:r>
            <w:r w:rsidR="00862B41">
              <w:rPr>
                <w:webHidden/>
              </w:rPr>
              <w:fldChar w:fldCharType="end"/>
            </w:r>
          </w:hyperlink>
        </w:p>
        <w:p w14:paraId="29FBC606" w14:textId="42B38779" w:rsidR="00862B41" w:rsidRDefault="000B4F5E">
          <w:pPr>
            <w:pStyle w:val="TOC2"/>
            <w:rPr>
              <w:rFonts w:asciiTheme="minorHAnsi" w:eastAsiaTheme="minorEastAsia" w:hAnsiTheme="minorHAnsi" w:cstheme="minorBidi"/>
              <w:kern w:val="0"/>
              <w:szCs w:val="22"/>
            </w:rPr>
          </w:pPr>
          <w:hyperlink w:anchor="_Toc110512820" w:history="1">
            <w:r w:rsidR="00862B41" w:rsidRPr="006E3A18">
              <w:rPr>
                <w:rStyle w:val="Hyperlink"/>
                <w:rFonts w:eastAsia="Calibri" w:cstheme="minorHAnsi"/>
              </w:rPr>
              <w:t>2.2.</w:t>
            </w:r>
            <w:r w:rsidR="00862B41">
              <w:rPr>
                <w:rFonts w:asciiTheme="minorHAnsi" w:eastAsiaTheme="minorEastAsia" w:hAnsiTheme="minorHAnsi" w:cstheme="minorBidi"/>
                <w:kern w:val="0"/>
                <w:szCs w:val="22"/>
              </w:rPr>
              <w:tab/>
            </w:r>
            <w:r w:rsidR="00862B41" w:rsidRPr="006E3A18">
              <w:rPr>
                <w:rStyle w:val="Hyperlink"/>
                <w:rFonts w:eastAsia="Calibri" w:cstheme="minorHAnsi"/>
              </w:rPr>
              <w:t>Εισαχθέντες Φοιτητές Τμήματος</w:t>
            </w:r>
            <w:r w:rsidR="00862B41">
              <w:rPr>
                <w:webHidden/>
              </w:rPr>
              <w:tab/>
            </w:r>
            <w:r w:rsidR="00862B41">
              <w:rPr>
                <w:webHidden/>
              </w:rPr>
              <w:fldChar w:fldCharType="begin"/>
            </w:r>
            <w:r w:rsidR="00862B41">
              <w:rPr>
                <w:webHidden/>
              </w:rPr>
              <w:instrText xml:space="preserve"> PAGEREF _Toc110512820 \h </w:instrText>
            </w:r>
            <w:r w:rsidR="00862B41">
              <w:rPr>
                <w:webHidden/>
              </w:rPr>
            </w:r>
            <w:r w:rsidR="00862B41">
              <w:rPr>
                <w:webHidden/>
              </w:rPr>
              <w:fldChar w:fldCharType="separate"/>
            </w:r>
            <w:r w:rsidR="00862B41">
              <w:rPr>
                <w:webHidden/>
              </w:rPr>
              <w:t>14</w:t>
            </w:r>
            <w:r w:rsidR="00862B41">
              <w:rPr>
                <w:webHidden/>
              </w:rPr>
              <w:fldChar w:fldCharType="end"/>
            </w:r>
          </w:hyperlink>
        </w:p>
        <w:p w14:paraId="3AE89DE9" w14:textId="2FF5A14D" w:rsidR="00862B41" w:rsidRDefault="000B4F5E">
          <w:pPr>
            <w:pStyle w:val="TOC2"/>
            <w:rPr>
              <w:rFonts w:asciiTheme="minorHAnsi" w:eastAsiaTheme="minorEastAsia" w:hAnsiTheme="minorHAnsi" w:cstheme="minorBidi"/>
              <w:kern w:val="0"/>
              <w:szCs w:val="22"/>
            </w:rPr>
          </w:pPr>
          <w:hyperlink w:anchor="_Toc110512821" w:history="1">
            <w:r w:rsidR="00862B41" w:rsidRPr="006E3A18">
              <w:rPr>
                <w:rStyle w:val="Hyperlink"/>
                <w:rFonts w:eastAsia="Calibri" w:cstheme="minorHAnsi"/>
              </w:rPr>
              <w:t>2.3.</w:t>
            </w:r>
            <w:r w:rsidR="00862B41">
              <w:rPr>
                <w:rFonts w:asciiTheme="minorHAnsi" w:eastAsiaTheme="minorEastAsia" w:hAnsiTheme="minorHAnsi" w:cstheme="minorBidi"/>
                <w:kern w:val="0"/>
                <w:szCs w:val="22"/>
              </w:rPr>
              <w:tab/>
            </w:r>
            <w:r w:rsidR="00862B41" w:rsidRPr="006E3A18">
              <w:rPr>
                <w:rStyle w:val="Hyperlink"/>
                <w:rFonts w:eastAsia="Calibri" w:cstheme="minorHAnsi"/>
              </w:rPr>
              <w:t>Φοιτητές Τμήματος ανά Ακαδημαϊκό Έτος και Διάρκεια Σπουδών</w:t>
            </w:r>
            <w:r w:rsidR="00862B41">
              <w:rPr>
                <w:webHidden/>
              </w:rPr>
              <w:tab/>
            </w:r>
            <w:r w:rsidR="00862B41">
              <w:rPr>
                <w:webHidden/>
              </w:rPr>
              <w:fldChar w:fldCharType="begin"/>
            </w:r>
            <w:r w:rsidR="00862B41">
              <w:rPr>
                <w:webHidden/>
              </w:rPr>
              <w:instrText xml:space="preserve"> PAGEREF _Toc110512821 \h </w:instrText>
            </w:r>
            <w:r w:rsidR="00862B41">
              <w:rPr>
                <w:webHidden/>
              </w:rPr>
            </w:r>
            <w:r w:rsidR="00862B41">
              <w:rPr>
                <w:webHidden/>
              </w:rPr>
              <w:fldChar w:fldCharType="separate"/>
            </w:r>
            <w:r w:rsidR="00862B41">
              <w:rPr>
                <w:webHidden/>
              </w:rPr>
              <w:t>15</w:t>
            </w:r>
            <w:r w:rsidR="00862B41">
              <w:rPr>
                <w:webHidden/>
              </w:rPr>
              <w:fldChar w:fldCharType="end"/>
            </w:r>
          </w:hyperlink>
        </w:p>
        <w:p w14:paraId="08FEC34C" w14:textId="2FC5E4FF" w:rsidR="00862B41" w:rsidRDefault="000B4F5E">
          <w:pPr>
            <w:pStyle w:val="TOC2"/>
            <w:rPr>
              <w:rFonts w:asciiTheme="minorHAnsi" w:eastAsiaTheme="minorEastAsia" w:hAnsiTheme="minorHAnsi" w:cstheme="minorBidi"/>
              <w:kern w:val="0"/>
              <w:szCs w:val="22"/>
            </w:rPr>
          </w:pPr>
          <w:hyperlink w:anchor="_Toc110512822" w:history="1">
            <w:r w:rsidR="00862B41" w:rsidRPr="006E3A18">
              <w:rPr>
                <w:rStyle w:val="Hyperlink"/>
                <w:rFonts w:eastAsia="Calibri" w:cstheme="minorHAnsi"/>
              </w:rPr>
              <w:t>2.4.</w:t>
            </w:r>
            <w:r w:rsidR="00862B41">
              <w:rPr>
                <w:rFonts w:asciiTheme="minorHAnsi" w:eastAsiaTheme="minorEastAsia" w:hAnsiTheme="minorHAnsi" w:cstheme="minorBidi"/>
                <w:kern w:val="0"/>
                <w:szCs w:val="22"/>
              </w:rPr>
              <w:tab/>
            </w:r>
            <w:r w:rsidR="00862B41" w:rsidRPr="006E3A18">
              <w:rPr>
                <w:rStyle w:val="Hyperlink"/>
                <w:rFonts w:eastAsia="Calibri" w:cstheme="minorHAnsi"/>
              </w:rPr>
              <w:t>Διάρκεια Σπουδών Αποφοίτων Τμήματος</w:t>
            </w:r>
            <w:r w:rsidR="00862B41">
              <w:rPr>
                <w:webHidden/>
              </w:rPr>
              <w:tab/>
            </w:r>
            <w:r w:rsidR="00862B41">
              <w:rPr>
                <w:webHidden/>
              </w:rPr>
              <w:fldChar w:fldCharType="begin"/>
            </w:r>
            <w:r w:rsidR="00862B41">
              <w:rPr>
                <w:webHidden/>
              </w:rPr>
              <w:instrText xml:space="preserve"> PAGEREF _Toc110512822 \h </w:instrText>
            </w:r>
            <w:r w:rsidR="00862B41">
              <w:rPr>
                <w:webHidden/>
              </w:rPr>
            </w:r>
            <w:r w:rsidR="00862B41">
              <w:rPr>
                <w:webHidden/>
              </w:rPr>
              <w:fldChar w:fldCharType="separate"/>
            </w:r>
            <w:r w:rsidR="00862B41">
              <w:rPr>
                <w:webHidden/>
              </w:rPr>
              <w:t>16</w:t>
            </w:r>
            <w:r w:rsidR="00862B41">
              <w:rPr>
                <w:webHidden/>
              </w:rPr>
              <w:fldChar w:fldCharType="end"/>
            </w:r>
          </w:hyperlink>
        </w:p>
        <w:p w14:paraId="3096F14F" w14:textId="4584133D" w:rsidR="00862B41" w:rsidRDefault="000B4F5E">
          <w:pPr>
            <w:pStyle w:val="TOC2"/>
            <w:rPr>
              <w:rFonts w:asciiTheme="minorHAnsi" w:eastAsiaTheme="minorEastAsia" w:hAnsiTheme="minorHAnsi" w:cstheme="minorBidi"/>
              <w:kern w:val="0"/>
              <w:szCs w:val="22"/>
            </w:rPr>
          </w:pPr>
          <w:hyperlink w:anchor="_Toc110512823" w:history="1">
            <w:r w:rsidR="00862B41" w:rsidRPr="006E3A18">
              <w:rPr>
                <w:rStyle w:val="Hyperlink"/>
                <w:rFonts w:eastAsia="Calibri" w:cstheme="minorHAnsi"/>
              </w:rPr>
              <w:t>2.5.</w:t>
            </w:r>
            <w:r w:rsidR="00862B41">
              <w:rPr>
                <w:rFonts w:asciiTheme="minorHAnsi" w:eastAsiaTheme="minorEastAsia" w:hAnsiTheme="minorHAnsi" w:cstheme="minorBidi"/>
                <w:kern w:val="0"/>
                <w:szCs w:val="22"/>
              </w:rPr>
              <w:tab/>
            </w:r>
            <w:r w:rsidR="00862B41" w:rsidRPr="006E3A18">
              <w:rPr>
                <w:rStyle w:val="Hyperlink"/>
                <w:rFonts w:eastAsia="Calibri" w:cstheme="minorHAnsi"/>
              </w:rPr>
              <w:t>Απόφοιτοι Τμήματος ανά Ακαδημαϊκό Έτος</w:t>
            </w:r>
            <w:r w:rsidR="00862B41">
              <w:rPr>
                <w:webHidden/>
              </w:rPr>
              <w:tab/>
            </w:r>
            <w:r w:rsidR="00862B41">
              <w:rPr>
                <w:webHidden/>
              </w:rPr>
              <w:fldChar w:fldCharType="begin"/>
            </w:r>
            <w:r w:rsidR="00862B41">
              <w:rPr>
                <w:webHidden/>
              </w:rPr>
              <w:instrText xml:space="preserve"> PAGEREF _Toc110512823 \h </w:instrText>
            </w:r>
            <w:r w:rsidR="00862B41">
              <w:rPr>
                <w:webHidden/>
              </w:rPr>
            </w:r>
            <w:r w:rsidR="00862B41">
              <w:rPr>
                <w:webHidden/>
              </w:rPr>
              <w:fldChar w:fldCharType="separate"/>
            </w:r>
            <w:r w:rsidR="00862B41">
              <w:rPr>
                <w:webHidden/>
              </w:rPr>
              <w:t>17</w:t>
            </w:r>
            <w:r w:rsidR="00862B41">
              <w:rPr>
                <w:webHidden/>
              </w:rPr>
              <w:fldChar w:fldCharType="end"/>
            </w:r>
          </w:hyperlink>
        </w:p>
        <w:p w14:paraId="29B42E1B" w14:textId="790AC795" w:rsidR="00862B41" w:rsidRDefault="000B4F5E">
          <w:pPr>
            <w:pStyle w:val="TOC2"/>
            <w:rPr>
              <w:rFonts w:asciiTheme="minorHAnsi" w:eastAsiaTheme="minorEastAsia" w:hAnsiTheme="minorHAnsi" w:cstheme="minorBidi"/>
              <w:kern w:val="0"/>
              <w:szCs w:val="22"/>
            </w:rPr>
          </w:pPr>
          <w:hyperlink w:anchor="_Toc110512824" w:history="1">
            <w:r w:rsidR="00862B41" w:rsidRPr="006E3A18">
              <w:rPr>
                <w:rStyle w:val="Hyperlink"/>
                <w:rFonts w:eastAsia="Calibri" w:cstheme="minorHAnsi"/>
              </w:rPr>
              <w:t>2.6.</w:t>
            </w:r>
            <w:r w:rsidR="00862B41">
              <w:rPr>
                <w:rFonts w:asciiTheme="minorHAnsi" w:eastAsiaTheme="minorEastAsia" w:hAnsiTheme="minorHAnsi" w:cstheme="minorBidi"/>
                <w:kern w:val="0"/>
                <w:szCs w:val="22"/>
              </w:rPr>
              <w:tab/>
            </w:r>
            <w:r w:rsidR="00862B41" w:rsidRPr="006E3A18">
              <w:rPr>
                <w:rStyle w:val="Hyperlink"/>
                <w:rFonts w:eastAsia="Calibri" w:cstheme="minorHAnsi"/>
              </w:rPr>
              <w:t>Μέσος Όρος Βαθμολογίας Αποφοίτων Τμήματος</w:t>
            </w:r>
            <w:r w:rsidR="00862B41">
              <w:rPr>
                <w:webHidden/>
              </w:rPr>
              <w:tab/>
            </w:r>
            <w:r w:rsidR="00862B41">
              <w:rPr>
                <w:webHidden/>
              </w:rPr>
              <w:fldChar w:fldCharType="begin"/>
            </w:r>
            <w:r w:rsidR="00862B41">
              <w:rPr>
                <w:webHidden/>
              </w:rPr>
              <w:instrText xml:space="preserve"> PAGEREF _Toc110512824 \h </w:instrText>
            </w:r>
            <w:r w:rsidR="00862B41">
              <w:rPr>
                <w:webHidden/>
              </w:rPr>
            </w:r>
            <w:r w:rsidR="00862B41">
              <w:rPr>
                <w:webHidden/>
              </w:rPr>
              <w:fldChar w:fldCharType="separate"/>
            </w:r>
            <w:r w:rsidR="00862B41">
              <w:rPr>
                <w:webHidden/>
              </w:rPr>
              <w:t>18</w:t>
            </w:r>
            <w:r w:rsidR="00862B41">
              <w:rPr>
                <w:webHidden/>
              </w:rPr>
              <w:fldChar w:fldCharType="end"/>
            </w:r>
          </w:hyperlink>
        </w:p>
        <w:p w14:paraId="00598373" w14:textId="2D2FCCF9" w:rsidR="00862B41" w:rsidRDefault="000B4F5E">
          <w:pPr>
            <w:pStyle w:val="TOC2"/>
            <w:rPr>
              <w:rFonts w:asciiTheme="minorHAnsi" w:eastAsiaTheme="minorEastAsia" w:hAnsiTheme="minorHAnsi" w:cstheme="minorBidi"/>
              <w:kern w:val="0"/>
              <w:szCs w:val="22"/>
            </w:rPr>
          </w:pPr>
          <w:hyperlink w:anchor="_Toc110512825" w:history="1">
            <w:r w:rsidR="00862B41" w:rsidRPr="006E3A18">
              <w:rPr>
                <w:rStyle w:val="Hyperlink"/>
                <w:rFonts w:eastAsia="Calibri" w:cstheme="minorHAnsi"/>
              </w:rPr>
              <w:t>2.7.</w:t>
            </w:r>
            <w:r w:rsidR="00862B41">
              <w:rPr>
                <w:rFonts w:asciiTheme="minorHAnsi" w:eastAsiaTheme="minorEastAsia" w:hAnsiTheme="minorHAnsi" w:cstheme="minorBidi"/>
                <w:kern w:val="0"/>
                <w:szCs w:val="22"/>
              </w:rPr>
              <w:tab/>
            </w:r>
            <w:r w:rsidR="00862B41" w:rsidRPr="006E3A18">
              <w:rPr>
                <w:rStyle w:val="Hyperlink"/>
                <w:rFonts w:eastAsia="Calibri" w:cstheme="minorHAnsi"/>
              </w:rPr>
              <w:t>Πρακτική Άσκηση Τμήματος</w:t>
            </w:r>
            <w:r w:rsidR="00862B41">
              <w:rPr>
                <w:webHidden/>
              </w:rPr>
              <w:tab/>
            </w:r>
            <w:r w:rsidR="00862B41">
              <w:rPr>
                <w:webHidden/>
              </w:rPr>
              <w:fldChar w:fldCharType="begin"/>
            </w:r>
            <w:r w:rsidR="00862B41">
              <w:rPr>
                <w:webHidden/>
              </w:rPr>
              <w:instrText xml:space="preserve"> PAGEREF _Toc110512825 \h </w:instrText>
            </w:r>
            <w:r w:rsidR="00862B41">
              <w:rPr>
                <w:webHidden/>
              </w:rPr>
            </w:r>
            <w:r w:rsidR="00862B41">
              <w:rPr>
                <w:webHidden/>
              </w:rPr>
              <w:fldChar w:fldCharType="separate"/>
            </w:r>
            <w:r w:rsidR="00862B41">
              <w:rPr>
                <w:webHidden/>
              </w:rPr>
              <w:t>18</w:t>
            </w:r>
            <w:r w:rsidR="00862B41">
              <w:rPr>
                <w:webHidden/>
              </w:rPr>
              <w:fldChar w:fldCharType="end"/>
            </w:r>
          </w:hyperlink>
        </w:p>
        <w:p w14:paraId="05148AC1" w14:textId="62AE7173" w:rsidR="00862B41" w:rsidRDefault="000B4F5E">
          <w:pPr>
            <w:pStyle w:val="TOC2"/>
            <w:rPr>
              <w:rFonts w:asciiTheme="minorHAnsi" w:eastAsiaTheme="minorEastAsia" w:hAnsiTheme="minorHAnsi" w:cstheme="minorBidi"/>
              <w:kern w:val="0"/>
              <w:szCs w:val="22"/>
            </w:rPr>
          </w:pPr>
          <w:hyperlink w:anchor="_Toc110512834" w:history="1">
            <w:r w:rsidR="00862B41" w:rsidRPr="006E3A18">
              <w:rPr>
                <w:rStyle w:val="Hyperlink"/>
                <w:rFonts w:eastAsia="Calibri" w:cstheme="minorHAnsi"/>
              </w:rPr>
              <w:t>2.7.1.</w:t>
            </w:r>
            <w:r w:rsidR="00862B41">
              <w:rPr>
                <w:rFonts w:asciiTheme="minorHAnsi" w:eastAsiaTheme="minorEastAsia" w:hAnsiTheme="minorHAnsi" w:cstheme="minorBidi"/>
                <w:kern w:val="0"/>
                <w:szCs w:val="22"/>
              </w:rPr>
              <w:tab/>
            </w:r>
            <w:r w:rsidR="00862B41" w:rsidRPr="006E3A18">
              <w:rPr>
                <w:rStyle w:val="Hyperlink"/>
                <w:rFonts w:eastAsia="Calibri" w:cstheme="minorHAnsi"/>
              </w:rPr>
              <w:t>Στοχοθεσία Πρακτικής Άσκησης</w:t>
            </w:r>
            <w:r w:rsidR="00862B41">
              <w:rPr>
                <w:webHidden/>
              </w:rPr>
              <w:tab/>
            </w:r>
            <w:r w:rsidR="00862B41">
              <w:rPr>
                <w:webHidden/>
              </w:rPr>
              <w:fldChar w:fldCharType="begin"/>
            </w:r>
            <w:r w:rsidR="00862B41">
              <w:rPr>
                <w:webHidden/>
              </w:rPr>
              <w:instrText xml:space="preserve"> PAGEREF _Toc110512834 \h </w:instrText>
            </w:r>
            <w:r w:rsidR="00862B41">
              <w:rPr>
                <w:webHidden/>
              </w:rPr>
            </w:r>
            <w:r w:rsidR="00862B41">
              <w:rPr>
                <w:webHidden/>
              </w:rPr>
              <w:fldChar w:fldCharType="separate"/>
            </w:r>
            <w:r w:rsidR="00862B41">
              <w:rPr>
                <w:webHidden/>
              </w:rPr>
              <w:t>19</w:t>
            </w:r>
            <w:r w:rsidR="00862B41">
              <w:rPr>
                <w:webHidden/>
              </w:rPr>
              <w:fldChar w:fldCharType="end"/>
            </w:r>
          </w:hyperlink>
        </w:p>
        <w:p w14:paraId="001BB588" w14:textId="018522B3" w:rsidR="00862B41" w:rsidRDefault="000B4F5E">
          <w:pPr>
            <w:pStyle w:val="TOC2"/>
            <w:rPr>
              <w:rFonts w:asciiTheme="minorHAnsi" w:eastAsiaTheme="minorEastAsia" w:hAnsiTheme="minorHAnsi" w:cstheme="minorBidi"/>
              <w:kern w:val="0"/>
              <w:szCs w:val="22"/>
            </w:rPr>
          </w:pPr>
          <w:hyperlink w:anchor="_Toc110512835" w:history="1">
            <w:r w:rsidR="00862B41" w:rsidRPr="006E3A18">
              <w:rPr>
                <w:rStyle w:val="Hyperlink"/>
                <w:rFonts w:eastAsia="Calibri" w:cstheme="minorHAnsi"/>
              </w:rPr>
              <w:t>2.7.2.</w:t>
            </w:r>
            <w:r w:rsidR="00862B41">
              <w:rPr>
                <w:rFonts w:asciiTheme="minorHAnsi" w:eastAsiaTheme="minorEastAsia" w:hAnsiTheme="minorHAnsi" w:cstheme="minorBidi"/>
                <w:kern w:val="0"/>
                <w:szCs w:val="22"/>
              </w:rPr>
              <w:tab/>
            </w:r>
            <w:r w:rsidR="00862B41" w:rsidRPr="006E3A18">
              <w:rPr>
                <w:rStyle w:val="Hyperlink"/>
                <w:rFonts w:eastAsia="Calibri" w:cstheme="minorHAnsi"/>
              </w:rPr>
              <w:t>Προετοιμασία των Φοιτητών/τριών για Συμμετοχή στην Πρακτική Άσκηση</w:t>
            </w:r>
            <w:r w:rsidR="00862B41">
              <w:rPr>
                <w:webHidden/>
              </w:rPr>
              <w:tab/>
            </w:r>
            <w:r w:rsidR="00862B41">
              <w:rPr>
                <w:webHidden/>
              </w:rPr>
              <w:fldChar w:fldCharType="begin"/>
            </w:r>
            <w:r w:rsidR="00862B41">
              <w:rPr>
                <w:webHidden/>
              </w:rPr>
              <w:instrText xml:space="preserve"> PAGEREF _Toc110512835 \h </w:instrText>
            </w:r>
            <w:r w:rsidR="00862B41">
              <w:rPr>
                <w:webHidden/>
              </w:rPr>
            </w:r>
            <w:r w:rsidR="00862B41">
              <w:rPr>
                <w:webHidden/>
              </w:rPr>
              <w:fldChar w:fldCharType="separate"/>
            </w:r>
            <w:r w:rsidR="00862B41">
              <w:rPr>
                <w:webHidden/>
              </w:rPr>
              <w:t>19</w:t>
            </w:r>
            <w:r w:rsidR="00862B41">
              <w:rPr>
                <w:webHidden/>
              </w:rPr>
              <w:fldChar w:fldCharType="end"/>
            </w:r>
          </w:hyperlink>
        </w:p>
        <w:p w14:paraId="420FD2B9" w14:textId="32548BC4" w:rsidR="00862B41" w:rsidRDefault="000B4F5E">
          <w:pPr>
            <w:pStyle w:val="TOC2"/>
            <w:rPr>
              <w:rFonts w:asciiTheme="minorHAnsi" w:eastAsiaTheme="minorEastAsia" w:hAnsiTheme="minorHAnsi" w:cstheme="minorBidi"/>
              <w:kern w:val="0"/>
              <w:szCs w:val="22"/>
            </w:rPr>
          </w:pPr>
          <w:hyperlink w:anchor="_Toc110512836" w:history="1">
            <w:r w:rsidR="00862B41" w:rsidRPr="006E3A18">
              <w:rPr>
                <w:rStyle w:val="Hyperlink"/>
                <w:rFonts w:eastAsia="Calibri" w:cstheme="minorHAnsi"/>
              </w:rPr>
              <w:t>2.7.3.</w:t>
            </w:r>
            <w:r w:rsidR="00862B41">
              <w:rPr>
                <w:rFonts w:asciiTheme="minorHAnsi" w:eastAsiaTheme="minorEastAsia" w:hAnsiTheme="minorHAnsi" w:cstheme="minorBidi"/>
                <w:kern w:val="0"/>
                <w:szCs w:val="22"/>
              </w:rPr>
              <w:tab/>
            </w:r>
            <w:r w:rsidR="00862B41" w:rsidRPr="006E3A18">
              <w:rPr>
                <w:rStyle w:val="Hyperlink"/>
                <w:rFonts w:eastAsia="Calibri" w:cstheme="minorHAnsi"/>
              </w:rPr>
              <w:t>Στατιστικά Στοιχεία Υλοποίησης Πρακτικής Άσκησης Τμήματος</w:t>
            </w:r>
            <w:r w:rsidR="00862B41">
              <w:rPr>
                <w:webHidden/>
              </w:rPr>
              <w:tab/>
            </w:r>
            <w:r w:rsidR="00862B41">
              <w:rPr>
                <w:webHidden/>
              </w:rPr>
              <w:fldChar w:fldCharType="begin"/>
            </w:r>
            <w:r w:rsidR="00862B41">
              <w:rPr>
                <w:webHidden/>
              </w:rPr>
              <w:instrText xml:space="preserve"> PAGEREF _Toc110512836 \h </w:instrText>
            </w:r>
            <w:r w:rsidR="00862B41">
              <w:rPr>
                <w:webHidden/>
              </w:rPr>
            </w:r>
            <w:r w:rsidR="00862B41">
              <w:rPr>
                <w:webHidden/>
              </w:rPr>
              <w:fldChar w:fldCharType="separate"/>
            </w:r>
            <w:r w:rsidR="00862B41">
              <w:rPr>
                <w:webHidden/>
              </w:rPr>
              <w:t>20</w:t>
            </w:r>
            <w:r w:rsidR="00862B41">
              <w:rPr>
                <w:webHidden/>
              </w:rPr>
              <w:fldChar w:fldCharType="end"/>
            </w:r>
          </w:hyperlink>
        </w:p>
        <w:p w14:paraId="7413CC3A" w14:textId="622BCC0C" w:rsidR="00862B41" w:rsidRDefault="000B4F5E">
          <w:pPr>
            <w:pStyle w:val="TOC2"/>
            <w:rPr>
              <w:rFonts w:asciiTheme="minorHAnsi" w:eastAsiaTheme="minorEastAsia" w:hAnsiTheme="minorHAnsi" w:cstheme="minorBidi"/>
              <w:kern w:val="0"/>
              <w:szCs w:val="22"/>
            </w:rPr>
          </w:pPr>
          <w:hyperlink w:anchor="_Toc110512837" w:history="1">
            <w:r w:rsidR="00862B41" w:rsidRPr="006E3A18">
              <w:rPr>
                <w:rStyle w:val="Hyperlink"/>
                <w:rFonts w:eastAsia="Calibri" w:cstheme="minorHAnsi"/>
              </w:rPr>
              <w:t>2.7.4.</w:t>
            </w:r>
            <w:r w:rsidR="00862B41">
              <w:rPr>
                <w:rFonts w:asciiTheme="minorHAnsi" w:eastAsiaTheme="minorEastAsia" w:hAnsiTheme="minorHAnsi" w:cstheme="minorBidi"/>
                <w:kern w:val="0"/>
                <w:szCs w:val="22"/>
              </w:rPr>
              <w:tab/>
            </w:r>
            <w:r w:rsidR="00862B41" w:rsidRPr="006E3A18">
              <w:rPr>
                <w:rStyle w:val="Hyperlink"/>
                <w:rFonts w:eastAsia="Calibri" w:cstheme="minorHAnsi"/>
              </w:rPr>
              <w:t>Ειδικότερα Στοιχεία Αξιολόγησης Πρακτικής Άσκησης Τμήματος 2020-2021</w:t>
            </w:r>
            <w:r w:rsidR="00862B41">
              <w:rPr>
                <w:webHidden/>
              </w:rPr>
              <w:tab/>
            </w:r>
            <w:r w:rsidR="00862B41">
              <w:rPr>
                <w:webHidden/>
              </w:rPr>
              <w:fldChar w:fldCharType="begin"/>
            </w:r>
            <w:r w:rsidR="00862B41">
              <w:rPr>
                <w:webHidden/>
              </w:rPr>
              <w:instrText xml:space="preserve"> PAGEREF _Toc110512837 \h </w:instrText>
            </w:r>
            <w:r w:rsidR="00862B41">
              <w:rPr>
                <w:webHidden/>
              </w:rPr>
            </w:r>
            <w:r w:rsidR="00862B41">
              <w:rPr>
                <w:webHidden/>
              </w:rPr>
              <w:fldChar w:fldCharType="separate"/>
            </w:r>
            <w:r w:rsidR="00862B41">
              <w:rPr>
                <w:webHidden/>
              </w:rPr>
              <w:t>20</w:t>
            </w:r>
            <w:r w:rsidR="00862B41">
              <w:rPr>
                <w:webHidden/>
              </w:rPr>
              <w:fldChar w:fldCharType="end"/>
            </w:r>
          </w:hyperlink>
        </w:p>
        <w:p w14:paraId="368ED06C" w14:textId="39F2F13C" w:rsidR="00862B41" w:rsidRDefault="000B4F5E">
          <w:pPr>
            <w:pStyle w:val="TOC2"/>
            <w:rPr>
              <w:rFonts w:asciiTheme="minorHAnsi" w:eastAsiaTheme="minorEastAsia" w:hAnsiTheme="minorHAnsi" w:cstheme="minorBidi"/>
              <w:kern w:val="0"/>
              <w:szCs w:val="22"/>
            </w:rPr>
          </w:pPr>
          <w:hyperlink w:anchor="_Toc110512840" w:history="1">
            <w:r w:rsidR="00862B41" w:rsidRPr="006E3A18">
              <w:rPr>
                <w:rStyle w:val="Hyperlink"/>
                <w:rFonts w:eastAsia="Calibri" w:cstheme="minorHAnsi"/>
              </w:rPr>
              <w:t>2.8.</w:t>
            </w:r>
            <w:r w:rsidR="00862B41">
              <w:rPr>
                <w:rFonts w:asciiTheme="minorHAnsi" w:eastAsiaTheme="minorEastAsia" w:hAnsiTheme="minorHAnsi" w:cstheme="minorBidi"/>
                <w:kern w:val="0"/>
                <w:szCs w:val="22"/>
              </w:rPr>
              <w:tab/>
            </w:r>
            <w:r w:rsidR="00862B41" w:rsidRPr="006E3A18">
              <w:rPr>
                <w:rStyle w:val="Hyperlink"/>
                <w:rFonts w:eastAsia="Calibri" w:cstheme="minorHAnsi"/>
              </w:rPr>
              <w:t>Κινητικότητα-Erasmus+ Ανθρωπίνου Δυναμικού Τμήματος</w:t>
            </w:r>
            <w:r w:rsidR="00862B41">
              <w:rPr>
                <w:webHidden/>
              </w:rPr>
              <w:tab/>
            </w:r>
            <w:r w:rsidR="00862B41">
              <w:rPr>
                <w:webHidden/>
              </w:rPr>
              <w:fldChar w:fldCharType="begin"/>
            </w:r>
            <w:r w:rsidR="00862B41">
              <w:rPr>
                <w:webHidden/>
              </w:rPr>
              <w:instrText xml:space="preserve"> PAGEREF _Toc110512840 \h </w:instrText>
            </w:r>
            <w:r w:rsidR="00862B41">
              <w:rPr>
                <w:webHidden/>
              </w:rPr>
            </w:r>
            <w:r w:rsidR="00862B41">
              <w:rPr>
                <w:webHidden/>
              </w:rPr>
              <w:fldChar w:fldCharType="separate"/>
            </w:r>
            <w:r w:rsidR="00862B41">
              <w:rPr>
                <w:webHidden/>
              </w:rPr>
              <w:t>22</w:t>
            </w:r>
            <w:r w:rsidR="00862B41">
              <w:rPr>
                <w:webHidden/>
              </w:rPr>
              <w:fldChar w:fldCharType="end"/>
            </w:r>
          </w:hyperlink>
        </w:p>
        <w:p w14:paraId="1FDE82BF" w14:textId="59CA5CF9" w:rsidR="00862B41" w:rsidRDefault="000B4F5E">
          <w:pPr>
            <w:pStyle w:val="TOC2"/>
            <w:rPr>
              <w:rFonts w:asciiTheme="minorHAnsi" w:eastAsiaTheme="minorEastAsia" w:hAnsiTheme="minorHAnsi" w:cstheme="minorBidi"/>
              <w:kern w:val="0"/>
              <w:szCs w:val="22"/>
            </w:rPr>
          </w:pPr>
          <w:hyperlink w:anchor="_Toc110512841" w:history="1">
            <w:r w:rsidR="00862B41" w:rsidRPr="006E3A18">
              <w:rPr>
                <w:rStyle w:val="Hyperlink"/>
                <w:rFonts w:eastAsia="Calibri"/>
              </w:rPr>
              <w:t>2.9.</w:t>
            </w:r>
            <w:r w:rsidR="00862B41">
              <w:rPr>
                <w:rFonts w:asciiTheme="minorHAnsi" w:eastAsiaTheme="minorEastAsia" w:hAnsiTheme="minorHAnsi" w:cstheme="minorBidi"/>
                <w:kern w:val="0"/>
                <w:szCs w:val="22"/>
              </w:rPr>
              <w:tab/>
            </w:r>
            <w:r w:rsidR="00862B41" w:rsidRPr="006E3A18">
              <w:rPr>
                <w:rStyle w:val="Hyperlink"/>
                <w:rFonts w:eastAsia="Calibri" w:cstheme="minorHAnsi"/>
              </w:rPr>
              <w:t>Ερευνητικά  Έργα του Τμήματος</w:t>
            </w:r>
            <w:r w:rsidR="00862B41">
              <w:rPr>
                <w:webHidden/>
              </w:rPr>
              <w:tab/>
            </w:r>
            <w:r w:rsidR="00862B41">
              <w:rPr>
                <w:webHidden/>
              </w:rPr>
              <w:fldChar w:fldCharType="begin"/>
            </w:r>
            <w:r w:rsidR="00862B41">
              <w:rPr>
                <w:webHidden/>
              </w:rPr>
              <w:instrText xml:space="preserve"> PAGEREF _Toc110512841 \h </w:instrText>
            </w:r>
            <w:r w:rsidR="00862B41">
              <w:rPr>
                <w:webHidden/>
              </w:rPr>
            </w:r>
            <w:r w:rsidR="00862B41">
              <w:rPr>
                <w:webHidden/>
              </w:rPr>
              <w:fldChar w:fldCharType="separate"/>
            </w:r>
            <w:r w:rsidR="00862B41">
              <w:rPr>
                <w:webHidden/>
              </w:rPr>
              <w:t>24</w:t>
            </w:r>
            <w:r w:rsidR="00862B41">
              <w:rPr>
                <w:webHidden/>
              </w:rPr>
              <w:fldChar w:fldCharType="end"/>
            </w:r>
          </w:hyperlink>
        </w:p>
        <w:p w14:paraId="364AA61D" w14:textId="7A781AF7" w:rsidR="00862B41" w:rsidRDefault="000B4F5E">
          <w:pPr>
            <w:pStyle w:val="TOC2"/>
            <w:rPr>
              <w:rFonts w:asciiTheme="minorHAnsi" w:eastAsiaTheme="minorEastAsia" w:hAnsiTheme="minorHAnsi" w:cstheme="minorBidi"/>
              <w:kern w:val="0"/>
              <w:szCs w:val="22"/>
            </w:rPr>
          </w:pPr>
          <w:hyperlink w:anchor="_Toc110512842" w:history="1">
            <w:r w:rsidR="00862B41" w:rsidRPr="006E3A18">
              <w:rPr>
                <w:rStyle w:val="Hyperlink"/>
                <w:rFonts w:eastAsia="Calibri" w:cstheme="minorHAnsi"/>
              </w:rPr>
              <w:t>2.10.</w:t>
            </w:r>
            <w:r w:rsidR="00862B41">
              <w:rPr>
                <w:rFonts w:asciiTheme="minorHAnsi" w:eastAsiaTheme="minorEastAsia" w:hAnsiTheme="minorHAnsi" w:cstheme="minorBidi"/>
                <w:kern w:val="0"/>
                <w:szCs w:val="22"/>
              </w:rPr>
              <w:tab/>
            </w:r>
            <w:r w:rsidR="00862B41" w:rsidRPr="006E3A18">
              <w:rPr>
                <w:rStyle w:val="Hyperlink"/>
                <w:rFonts w:eastAsia="Calibri" w:cstheme="minorHAnsi"/>
              </w:rPr>
              <w:t>Στοιχεία Επιστημονικής Δράσης Μελών ΔΕΠ του Τμήματος</w:t>
            </w:r>
            <w:r w:rsidR="00862B41">
              <w:rPr>
                <w:webHidden/>
              </w:rPr>
              <w:tab/>
            </w:r>
            <w:r w:rsidR="00862B41">
              <w:rPr>
                <w:webHidden/>
              </w:rPr>
              <w:fldChar w:fldCharType="begin"/>
            </w:r>
            <w:r w:rsidR="00862B41">
              <w:rPr>
                <w:webHidden/>
              </w:rPr>
              <w:instrText xml:space="preserve"> PAGEREF _Toc110512842 \h </w:instrText>
            </w:r>
            <w:r w:rsidR="00862B41">
              <w:rPr>
                <w:webHidden/>
              </w:rPr>
            </w:r>
            <w:r w:rsidR="00862B41">
              <w:rPr>
                <w:webHidden/>
              </w:rPr>
              <w:fldChar w:fldCharType="separate"/>
            </w:r>
            <w:r w:rsidR="00862B41">
              <w:rPr>
                <w:webHidden/>
              </w:rPr>
              <w:t>26</w:t>
            </w:r>
            <w:r w:rsidR="00862B41">
              <w:rPr>
                <w:webHidden/>
              </w:rPr>
              <w:fldChar w:fldCharType="end"/>
            </w:r>
          </w:hyperlink>
        </w:p>
        <w:p w14:paraId="68D3805F" w14:textId="211B7148" w:rsidR="00862B41" w:rsidRDefault="000B4F5E">
          <w:pPr>
            <w:pStyle w:val="TOC2"/>
            <w:rPr>
              <w:rFonts w:asciiTheme="minorHAnsi" w:eastAsiaTheme="minorEastAsia" w:hAnsiTheme="minorHAnsi" w:cstheme="minorBidi"/>
              <w:kern w:val="0"/>
              <w:szCs w:val="22"/>
            </w:rPr>
          </w:pPr>
          <w:hyperlink w:anchor="_Toc110512843" w:history="1">
            <w:r w:rsidR="00862B41" w:rsidRPr="006E3A18">
              <w:rPr>
                <w:rStyle w:val="Hyperlink"/>
                <w:rFonts w:eastAsia="Calibri" w:cstheme="minorHAnsi"/>
              </w:rPr>
              <w:t>2.11.</w:t>
            </w:r>
            <w:r w:rsidR="00862B41">
              <w:rPr>
                <w:rFonts w:asciiTheme="minorHAnsi" w:eastAsiaTheme="minorEastAsia" w:hAnsiTheme="minorHAnsi" w:cstheme="minorBidi"/>
                <w:kern w:val="0"/>
                <w:szCs w:val="22"/>
              </w:rPr>
              <w:tab/>
            </w:r>
            <w:r w:rsidR="00862B41" w:rsidRPr="006E3A18">
              <w:rPr>
                <w:rStyle w:val="Hyperlink"/>
                <w:rFonts w:eastAsia="Calibri" w:cstheme="minorHAnsi"/>
              </w:rPr>
              <w:t>Διαχρονική Παραγωγή και Αναγνώριση Δημοσιευμένου Ερευνητικού Έργου Μελών ΔΕΠ Τμήματος</w:t>
            </w:r>
            <w:r w:rsidR="00862B41">
              <w:rPr>
                <w:webHidden/>
              </w:rPr>
              <w:tab/>
            </w:r>
            <w:r w:rsidR="00862B41">
              <w:rPr>
                <w:webHidden/>
              </w:rPr>
              <w:fldChar w:fldCharType="begin"/>
            </w:r>
            <w:r w:rsidR="00862B41">
              <w:rPr>
                <w:webHidden/>
              </w:rPr>
              <w:instrText xml:space="preserve"> PAGEREF _Toc110512843 \h </w:instrText>
            </w:r>
            <w:r w:rsidR="00862B41">
              <w:rPr>
                <w:webHidden/>
              </w:rPr>
            </w:r>
            <w:r w:rsidR="00862B41">
              <w:rPr>
                <w:webHidden/>
              </w:rPr>
              <w:fldChar w:fldCharType="separate"/>
            </w:r>
            <w:r w:rsidR="00862B41">
              <w:rPr>
                <w:webHidden/>
              </w:rPr>
              <w:t>26</w:t>
            </w:r>
            <w:r w:rsidR="00862B41">
              <w:rPr>
                <w:webHidden/>
              </w:rPr>
              <w:fldChar w:fldCharType="end"/>
            </w:r>
          </w:hyperlink>
        </w:p>
        <w:p w14:paraId="14F0B48D" w14:textId="026A558A" w:rsidR="00862B41" w:rsidRDefault="000B4F5E">
          <w:pPr>
            <w:pStyle w:val="TOC2"/>
            <w:rPr>
              <w:rFonts w:asciiTheme="minorHAnsi" w:eastAsiaTheme="minorEastAsia" w:hAnsiTheme="minorHAnsi" w:cstheme="minorBidi"/>
              <w:kern w:val="0"/>
              <w:szCs w:val="22"/>
            </w:rPr>
          </w:pPr>
          <w:hyperlink w:anchor="_Toc110512844" w:history="1">
            <w:r w:rsidR="00862B41" w:rsidRPr="006E3A18">
              <w:rPr>
                <w:rStyle w:val="Hyperlink"/>
                <w:rFonts w:eastAsia="Calibri" w:cstheme="minorHAnsi"/>
              </w:rPr>
              <w:t>2.12.</w:t>
            </w:r>
            <w:r w:rsidR="00862B41">
              <w:rPr>
                <w:rFonts w:asciiTheme="minorHAnsi" w:eastAsiaTheme="minorEastAsia" w:hAnsiTheme="minorHAnsi" w:cstheme="minorBidi"/>
                <w:kern w:val="0"/>
                <w:szCs w:val="22"/>
              </w:rPr>
              <w:tab/>
            </w:r>
            <w:r w:rsidR="00862B41" w:rsidRPr="006E3A18">
              <w:rPr>
                <w:rStyle w:val="Hyperlink"/>
                <w:rFonts w:eastAsia="Calibri" w:cstheme="minorHAnsi"/>
              </w:rPr>
              <w:t>Διδακτορικές Σπουδές Τμήματος</w:t>
            </w:r>
            <w:r w:rsidR="00862B41">
              <w:rPr>
                <w:webHidden/>
              </w:rPr>
              <w:tab/>
            </w:r>
            <w:r w:rsidR="00862B41">
              <w:rPr>
                <w:webHidden/>
              </w:rPr>
              <w:fldChar w:fldCharType="begin"/>
            </w:r>
            <w:r w:rsidR="00862B41">
              <w:rPr>
                <w:webHidden/>
              </w:rPr>
              <w:instrText xml:space="preserve"> PAGEREF _Toc110512844 \h </w:instrText>
            </w:r>
            <w:r w:rsidR="00862B41">
              <w:rPr>
                <w:webHidden/>
              </w:rPr>
            </w:r>
            <w:r w:rsidR="00862B41">
              <w:rPr>
                <w:webHidden/>
              </w:rPr>
              <w:fldChar w:fldCharType="separate"/>
            </w:r>
            <w:r w:rsidR="00862B41">
              <w:rPr>
                <w:webHidden/>
              </w:rPr>
              <w:t>27</w:t>
            </w:r>
            <w:r w:rsidR="00862B41">
              <w:rPr>
                <w:webHidden/>
              </w:rPr>
              <w:fldChar w:fldCharType="end"/>
            </w:r>
          </w:hyperlink>
        </w:p>
        <w:p w14:paraId="714B383F" w14:textId="3D6F1AC2" w:rsidR="00862B41" w:rsidRDefault="000B4F5E">
          <w:pPr>
            <w:pStyle w:val="TOC2"/>
            <w:rPr>
              <w:rFonts w:asciiTheme="minorHAnsi" w:eastAsiaTheme="minorEastAsia" w:hAnsiTheme="minorHAnsi" w:cstheme="minorBidi"/>
              <w:kern w:val="0"/>
              <w:szCs w:val="22"/>
            </w:rPr>
          </w:pPr>
          <w:hyperlink w:anchor="_Toc110512845" w:history="1">
            <w:r w:rsidR="00862B41" w:rsidRPr="006E3A18">
              <w:rPr>
                <w:rStyle w:val="Hyperlink"/>
                <w:rFonts w:eastAsia="Calibri" w:cstheme="minorHAnsi"/>
              </w:rPr>
              <w:t>2.13.</w:t>
            </w:r>
            <w:r w:rsidR="00862B41">
              <w:rPr>
                <w:rFonts w:asciiTheme="minorHAnsi" w:eastAsiaTheme="minorEastAsia" w:hAnsiTheme="minorHAnsi" w:cstheme="minorBidi"/>
                <w:kern w:val="0"/>
                <w:szCs w:val="22"/>
              </w:rPr>
              <w:tab/>
            </w:r>
            <w:r w:rsidR="00862B41" w:rsidRPr="006E3A18">
              <w:rPr>
                <w:rStyle w:val="Hyperlink"/>
                <w:rFonts w:eastAsia="Calibri" w:cstheme="minorHAnsi"/>
              </w:rPr>
              <w:t>Μεταπτυχιακές Σπουδές Τμήματος</w:t>
            </w:r>
            <w:r w:rsidR="00862B41">
              <w:rPr>
                <w:webHidden/>
              </w:rPr>
              <w:tab/>
            </w:r>
            <w:r w:rsidR="00862B41">
              <w:rPr>
                <w:webHidden/>
              </w:rPr>
              <w:fldChar w:fldCharType="begin"/>
            </w:r>
            <w:r w:rsidR="00862B41">
              <w:rPr>
                <w:webHidden/>
              </w:rPr>
              <w:instrText xml:space="preserve"> PAGEREF _Toc110512845 \h </w:instrText>
            </w:r>
            <w:r w:rsidR="00862B41">
              <w:rPr>
                <w:webHidden/>
              </w:rPr>
            </w:r>
            <w:r w:rsidR="00862B41">
              <w:rPr>
                <w:webHidden/>
              </w:rPr>
              <w:fldChar w:fldCharType="separate"/>
            </w:r>
            <w:r w:rsidR="00862B41">
              <w:rPr>
                <w:webHidden/>
              </w:rPr>
              <w:t>28</w:t>
            </w:r>
            <w:r w:rsidR="00862B41">
              <w:rPr>
                <w:webHidden/>
              </w:rPr>
              <w:fldChar w:fldCharType="end"/>
            </w:r>
          </w:hyperlink>
        </w:p>
        <w:p w14:paraId="6DB9BD79" w14:textId="5AA97C85" w:rsidR="00862B41" w:rsidRDefault="000B4F5E">
          <w:pPr>
            <w:pStyle w:val="TOC1"/>
            <w:rPr>
              <w:rFonts w:asciiTheme="minorHAnsi" w:eastAsiaTheme="minorEastAsia" w:hAnsiTheme="minorHAnsi" w:cstheme="minorBidi"/>
              <w:b w:val="0"/>
              <w:kern w:val="0"/>
              <w:szCs w:val="22"/>
              <w:lang w:val="en-US" w:eastAsia="en-US"/>
            </w:rPr>
          </w:pPr>
          <w:hyperlink w:anchor="_Toc110512846" w:history="1">
            <w:r w:rsidR="00862B41" w:rsidRPr="006E3A18">
              <w:rPr>
                <w:rStyle w:val="Hyperlink"/>
                <w:rFonts w:ascii="Trebuchet MS" w:eastAsia="Calibri" w:hAnsi="Trebuchet MS"/>
              </w:rPr>
              <w:t>ΜΕΡΟΣ ΤΡΙΤΟ: ΑΠΟΤΕΛΕΣΜΑΤΑ ΕΠΕΞΕΡΓΑΣΙΑΣ ΤΩΝ ΕΡΩΤΗΜΑΤΟΛΟΓΙΩΝ ΑΞΙΟΛΟΓΗΣΗΣ ΠΡΟΠΤΥΧΙΑΚΩΝ ΚΑΙ ΜΕΤΑΠΤΥΧΙΑΚΩΝ ΜΑΘΗΜΑΤΩΝ 2020-2021</w:t>
            </w:r>
            <w:r w:rsidR="00862B41">
              <w:rPr>
                <w:webHidden/>
              </w:rPr>
              <w:tab/>
            </w:r>
            <w:r w:rsidR="00862B41">
              <w:rPr>
                <w:webHidden/>
              </w:rPr>
              <w:fldChar w:fldCharType="begin"/>
            </w:r>
            <w:r w:rsidR="00862B41">
              <w:rPr>
                <w:webHidden/>
              </w:rPr>
              <w:instrText xml:space="preserve"> PAGEREF _Toc110512846 \h </w:instrText>
            </w:r>
            <w:r w:rsidR="00862B41">
              <w:rPr>
                <w:webHidden/>
              </w:rPr>
            </w:r>
            <w:r w:rsidR="00862B41">
              <w:rPr>
                <w:webHidden/>
              </w:rPr>
              <w:fldChar w:fldCharType="separate"/>
            </w:r>
            <w:r w:rsidR="00862B41">
              <w:rPr>
                <w:webHidden/>
              </w:rPr>
              <w:t>32</w:t>
            </w:r>
            <w:r w:rsidR="00862B41">
              <w:rPr>
                <w:webHidden/>
              </w:rPr>
              <w:fldChar w:fldCharType="end"/>
            </w:r>
          </w:hyperlink>
        </w:p>
        <w:p w14:paraId="09A6BD14" w14:textId="2843E8F4" w:rsidR="00862B41" w:rsidRDefault="000B4F5E">
          <w:pPr>
            <w:pStyle w:val="TOC2"/>
            <w:rPr>
              <w:rFonts w:asciiTheme="minorHAnsi" w:eastAsiaTheme="minorEastAsia" w:hAnsiTheme="minorHAnsi" w:cstheme="minorBidi"/>
              <w:kern w:val="0"/>
              <w:szCs w:val="22"/>
            </w:rPr>
          </w:pPr>
          <w:hyperlink w:anchor="_Toc110512849" w:history="1">
            <w:r w:rsidR="00862B41" w:rsidRPr="006E3A18">
              <w:rPr>
                <w:rStyle w:val="Hyperlink"/>
                <w:rFonts w:eastAsia="Calibri"/>
              </w:rPr>
              <w:t>3.1.</w:t>
            </w:r>
            <w:r w:rsidR="00862B41">
              <w:rPr>
                <w:rFonts w:asciiTheme="minorHAnsi" w:eastAsiaTheme="minorEastAsia" w:hAnsiTheme="minorHAnsi" w:cstheme="minorBidi"/>
                <w:kern w:val="0"/>
                <w:szCs w:val="22"/>
              </w:rPr>
              <w:tab/>
            </w:r>
            <w:r w:rsidR="00862B41" w:rsidRPr="006E3A18">
              <w:rPr>
                <w:rStyle w:val="Hyperlink"/>
                <w:rFonts w:eastAsia="Calibri"/>
              </w:rPr>
              <w:t>Εισαγωγή</w:t>
            </w:r>
            <w:r w:rsidR="00862B41">
              <w:rPr>
                <w:webHidden/>
              </w:rPr>
              <w:tab/>
            </w:r>
            <w:r w:rsidR="00862B41">
              <w:rPr>
                <w:webHidden/>
              </w:rPr>
              <w:fldChar w:fldCharType="begin"/>
            </w:r>
            <w:r w:rsidR="00862B41">
              <w:rPr>
                <w:webHidden/>
              </w:rPr>
              <w:instrText xml:space="preserve"> PAGEREF _Toc110512849 \h </w:instrText>
            </w:r>
            <w:r w:rsidR="00862B41">
              <w:rPr>
                <w:webHidden/>
              </w:rPr>
            </w:r>
            <w:r w:rsidR="00862B41">
              <w:rPr>
                <w:webHidden/>
              </w:rPr>
              <w:fldChar w:fldCharType="separate"/>
            </w:r>
            <w:r w:rsidR="00862B41">
              <w:rPr>
                <w:webHidden/>
              </w:rPr>
              <w:t>32</w:t>
            </w:r>
            <w:r w:rsidR="00862B41">
              <w:rPr>
                <w:webHidden/>
              </w:rPr>
              <w:fldChar w:fldCharType="end"/>
            </w:r>
          </w:hyperlink>
        </w:p>
        <w:p w14:paraId="5CB04DF4" w14:textId="2759E206" w:rsidR="00862B41" w:rsidRDefault="000B4F5E">
          <w:pPr>
            <w:pStyle w:val="TOC2"/>
            <w:rPr>
              <w:rFonts w:asciiTheme="minorHAnsi" w:eastAsiaTheme="minorEastAsia" w:hAnsiTheme="minorHAnsi" w:cstheme="minorBidi"/>
              <w:kern w:val="0"/>
              <w:szCs w:val="22"/>
            </w:rPr>
          </w:pPr>
          <w:hyperlink w:anchor="_Toc110512850" w:history="1">
            <w:r w:rsidR="00862B41" w:rsidRPr="006E3A18">
              <w:rPr>
                <w:rStyle w:val="Hyperlink"/>
                <w:rFonts w:eastAsia="Calibri"/>
              </w:rPr>
              <w:t>3.2.</w:t>
            </w:r>
            <w:r w:rsidR="00862B41">
              <w:rPr>
                <w:rFonts w:asciiTheme="minorHAnsi" w:eastAsiaTheme="minorEastAsia" w:hAnsiTheme="minorHAnsi" w:cstheme="minorBidi"/>
                <w:kern w:val="0"/>
                <w:szCs w:val="22"/>
              </w:rPr>
              <w:tab/>
            </w:r>
            <w:r w:rsidR="00862B41" w:rsidRPr="006E3A18">
              <w:rPr>
                <w:rStyle w:val="Hyperlink"/>
                <w:rFonts w:eastAsia="Calibri"/>
              </w:rPr>
              <w:t>Αποτελέσματα Αξιολόγησης Διδασκαλίας Μαθημάτων Προπτυχιακού Προγράμματος Σπουδών</w:t>
            </w:r>
            <w:r w:rsidR="00862B41">
              <w:rPr>
                <w:webHidden/>
              </w:rPr>
              <w:tab/>
            </w:r>
            <w:r w:rsidR="00862B41">
              <w:rPr>
                <w:webHidden/>
              </w:rPr>
              <w:fldChar w:fldCharType="begin"/>
            </w:r>
            <w:r w:rsidR="00862B41">
              <w:rPr>
                <w:webHidden/>
              </w:rPr>
              <w:instrText xml:space="preserve"> PAGEREF _Toc110512850 \h </w:instrText>
            </w:r>
            <w:r w:rsidR="00862B41">
              <w:rPr>
                <w:webHidden/>
              </w:rPr>
            </w:r>
            <w:r w:rsidR="00862B41">
              <w:rPr>
                <w:webHidden/>
              </w:rPr>
              <w:fldChar w:fldCharType="separate"/>
            </w:r>
            <w:r w:rsidR="00862B41">
              <w:rPr>
                <w:webHidden/>
              </w:rPr>
              <w:t>32</w:t>
            </w:r>
            <w:r w:rsidR="00862B41">
              <w:rPr>
                <w:webHidden/>
              </w:rPr>
              <w:fldChar w:fldCharType="end"/>
            </w:r>
          </w:hyperlink>
        </w:p>
        <w:p w14:paraId="72AB717D" w14:textId="56F07AE5" w:rsidR="00862B41" w:rsidRDefault="000B4F5E">
          <w:pPr>
            <w:pStyle w:val="TOC2"/>
            <w:rPr>
              <w:rFonts w:asciiTheme="minorHAnsi" w:eastAsiaTheme="minorEastAsia" w:hAnsiTheme="minorHAnsi" w:cstheme="minorBidi"/>
              <w:kern w:val="0"/>
              <w:szCs w:val="22"/>
            </w:rPr>
          </w:pPr>
          <w:hyperlink w:anchor="_Toc110512851" w:history="1">
            <w:r w:rsidR="00862B41" w:rsidRPr="006E3A18">
              <w:rPr>
                <w:rStyle w:val="Hyperlink"/>
                <w:rFonts w:eastAsia="Calibri"/>
              </w:rPr>
              <w:t>3.2.1.</w:t>
            </w:r>
            <w:r w:rsidR="00862B41">
              <w:rPr>
                <w:rFonts w:asciiTheme="minorHAnsi" w:eastAsiaTheme="minorEastAsia" w:hAnsiTheme="minorHAnsi" w:cstheme="minorBidi"/>
                <w:kern w:val="0"/>
                <w:szCs w:val="22"/>
              </w:rPr>
              <w:tab/>
            </w:r>
            <w:r w:rsidR="00862B41" w:rsidRPr="006E3A18">
              <w:rPr>
                <w:rStyle w:val="Hyperlink"/>
                <w:rFonts w:eastAsia="Calibri"/>
              </w:rPr>
              <w:t>Αξιολόγηση του διδακτικού έργου των διδασκόντων ανά ακαδημαϊκό εξάμηνο</w:t>
            </w:r>
            <w:r w:rsidR="00862B41">
              <w:rPr>
                <w:webHidden/>
              </w:rPr>
              <w:tab/>
            </w:r>
            <w:r w:rsidR="00862B41">
              <w:rPr>
                <w:webHidden/>
              </w:rPr>
              <w:fldChar w:fldCharType="begin"/>
            </w:r>
            <w:r w:rsidR="00862B41">
              <w:rPr>
                <w:webHidden/>
              </w:rPr>
              <w:instrText xml:space="preserve"> PAGEREF _Toc110512851 \h </w:instrText>
            </w:r>
            <w:r w:rsidR="00862B41">
              <w:rPr>
                <w:webHidden/>
              </w:rPr>
            </w:r>
            <w:r w:rsidR="00862B41">
              <w:rPr>
                <w:webHidden/>
              </w:rPr>
              <w:fldChar w:fldCharType="separate"/>
            </w:r>
            <w:r w:rsidR="00862B41">
              <w:rPr>
                <w:webHidden/>
              </w:rPr>
              <w:t>32</w:t>
            </w:r>
            <w:r w:rsidR="00862B41">
              <w:rPr>
                <w:webHidden/>
              </w:rPr>
              <w:fldChar w:fldCharType="end"/>
            </w:r>
          </w:hyperlink>
        </w:p>
        <w:p w14:paraId="362DBF2C" w14:textId="50EFB0FF" w:rsidR="00862B41" w:rsidRDefault="000B4F5E">
          <w:pPr>
            <w:pStyle w:val="TOC2"/>
            <w:rPr>
              <w:rFonts w:asciiTheme="minorHAnsi" w:eastAsiaTheme="minorEastAsia" w:hAnsiTheme="minorHAnsi" w:cstheme="minorBidi"/>
              <w:kern w:val="0"/>
              <w:szCs w:val="22"/>
            </w:rPr>
          </w:pPr>
          <w:hyperlink w:anchor="_Toc110512852" w:history="1">
            <w:r w:rsidR="00862B41" w:rsidRPr="006E3A18">
              <w:rPr>
                <w:rStyle w:val="Hyperlink"/>
                <w:rFonts w:eastAsia="Calibri"/>
              </w:rPr>
              <w:t>3.3.</w:t>
            </w:r>
            <w:r w:rsidR="00862B41">
              <w:rPr>
                <w:rFonts w:asciiTheme="minorHAnsi" w:eastAsiaTheme="minorEastAsia" w:hAnsiTheme="minorHAnsi" w:cstheme="minorBidi"/>
                <w:kern w:val="0"/>
                <w:szCs w:val="22"/>
              </w:rPr>
              <w:tab/>
            </w:r>
            <w:r w:rsidR="00862B41" w:rsidRPr="006E3A18">
              <w:rPr>
                <w:rStyle w:val="Hyperlink"/>
                <w:rFonts w:eastAsia="Calibri"/>
              </w:rPr>
              <w:t>Αποτελέσματα Αξιολόγησης Διδασκαλίας Μαθημάτων Μεταπτυχιακού Προγράμματος Σπουδών με τίτλο «Βιώσιμη Ανάπτυξη</w:t>
            </w:r>
            <w:r w:rsidR="00862B41">
              <w:rPr>
                <w:webHidden/>
              </w:rPr>
              <w:tab/>
            </w:r>
            <w:r w:rsidR="00862B41">
              <w:rPr>
                <w:webHidden/>
              </w:rPr>
              <w:fldChar w:fldCharType="begin"/>
            </w:r>
            <w:r w:rsidR="00862B41">
              <w:rPr>
                <w:webHidden/>
              </w:rPr>
              <w:instrText xml:space="preserve"> PAGEREF _Toc110512852 \h </w:instrText>
            </w:r>
            <w:r w:rsidR="00862B41">
              <w:rPr>
                <w:webHidden/>
              </w:rPr>
            </w:r>
            <w:r w:rsidR="00862B41">
              <w:rPr>
                <w:webHidden/>
              </w:rPr>
              <w:fldChar w:fldCharType="separate"/>
            </w:r>
            <w:r w:rsidR="00862B41">
              <w:rPr>
                <w:webHidden/>
              </w:rPr>
              <w:t>35</w:t>
            </w:r>
            <w:r w:rsidR="00862B41">
              <w:rPr>
                <w:webHidden/>
              </w:rPr>
              <w:fldChar w:fldCharType="end"/>
            </w:r>
          </w:hyperlink>
        </w:p>
        <w:p w14:paraId="140BD114" w14:textId="639A2991" w:rsidR="00862B41" w:rsidRDefault="000B4F5E">
          <w:pPr>
            <w:pStyle w:val="TOC2"/>
            <w:rPr>
              <w:rFonts w:asciiTheme="minorHAnsi" w:eastAsiaTheme="minorEastAsia" w:hAnsiTheme="minorHAnsi" w:cstheme="minorBidi"/>
              <w:kern w:val="0"/>
              <w:szCs w:val="22"/>
            </w:rPr>
          </w:pPr>
          <w:hyperlink w:anchor="_Toc110512853" w:history="1">
            <w:r w:rsidR="00862B41" w:rsidRPr="006E3A18">
              <w:rPr>
                <w:rStyle w:val="Hyperlink"/>
                <w:rFonts w:eastAsia="Calibri"/>
              </w:rPr>
              <w:t>3.3.1.</w:t>
            </w:r>
            <w:r w:rsidR="00862B41">
              <w:rPr>
                <w:rFonts w:asciiTheme="minorHAnsi" w:eastAsiaTheme="minorEastAsia" w:hAnsiTheme="minorHAnsi" w:cstheme="minorBidi"/>
                <w:kern w:val="0"/>
                <w:szCs w:val="22"/>
              </w:rPr>
              <w:tab/>
            </w:r>
            <w:r w:rsidR="00862B41" w:rsidRPr="006E3A18">
              <w:rPr>
                <w:rStyle w:val="Hyperlink"/>
                <w:rFonts w:eastAsia="Calibri"/>
              </w:rPr>
              <w:t>Αξιολόγηση του διδακτικού έργου των διδασκόντων ανά ακαδημαϊκό εξάμηνο</w:t>
            </w:r>
            <w:r w:rsidR="00862B41">
              <w:rPr>
                <w:webHidden/>
              </w:rPr>
              <w:tab/>
            </w:r>
            <w:r w:rsidR="00862B41">
              <w:rPr>
                <w:webHidden/>
              </w:rPr>
              <w:fldChar w:fldCharType="begin"/>
            </w:r>
            <w:r w:rsidR="00862B41">
              <w:rPr>
                <w:webHidden/>
              </w:rPr>
              <w:instrText xml:space="preserve"> PAGEREF _Toc110512853 \h </w:instrText>
            </w:r>
            <w:r w:rsidR="00862B41">
              <w:rPr>
                <w:webHidden/>
              </w:rPr>
            </w:r>
            <w:r w:rsidR="00862B41">
              <w:rPr>
                <w:webHidden/>
              </w:rPr>
              <w:fldChar w:fldCharType="separate"/>
            </w:r>
            <w:r w:rsidR="00862B41">
              <w:rPr>
                <w:webHidden/>
              </w:rPr>
              <w:t>36</w:t>
            </w:r>
            <w:r w:rsidR="00862B41">
              <w:rPr>
                <w:webHidden/>
              </w:rPr>
              <w:fldChar w:fldCharType="end"/>
            </w:r>
          </w:hyperlink>
        </w:p>
        <w:p w14:paraId="2460BACB" w14:textId="35F457BC" w:rsidR="00862B41" w:rsidRDefault="000B4F5E">
          <w:pPr>
            <w:pStyle w:val="TOC2"/>
            <w:rPr>
              <w:rFonts w:asciiTheme="minorHAnsi" w:eastAsiaTheme="minorEastAsia" w:hAnsiTheme="minorHAnsi" w:cstheme="minorBidi"/>
              <w:kern w:val="0"/>
              <w:szCs w:val="22"/>
            </w:rPr>
          </w:pPr>
          <w:hyperlink w:anchor="_Toc110512854" w:history="1">
            <w:r w:rsidR="00862B41" w:rsidRPr="006E3A18">
              <w:rPr>
                <w:rStyle w:val="Hyperlink"/>
                <w:rFonts w:eastAsia="Calibri"/>
              </w:rPr>
              <w:t>3.4.</w:t>
            </w:r>
            <w:r w:rsidR="00862B41">
              <w:rPr>
                <w:rFonts w:asciiTheme="minorHAnsi" w:eastAsiaTheme="minorEastAsia" w:hAnsiTheme="minorHAnsi" w:cstheme="minorBidi"/>
                <w:kern w:val="0"/>
                <w:szCs w:val="22"/>
              </w:rPr>
              <w:tab/>
            </w:r>
            <w:r w:rsidR="00862B41" w:rsidRPr="006E3A18">
              <w:rPr>
                <w:rStyle w:val="Hyperlink"/>
                <w:rFonts w:eastAsia="Calibri"/>
              </w:rPr>
              <w:t>Αποτελέσματα Αξιολόγησης Διδασκαλίας Μαθημάτων Μεταπτυχιακού Προγράμματος Σπουδών με τίτλο «Εκπαίδευση και Πολιτισμός»</w:t>
            </w:r>
            <w:r w:rsidR="00862B41">
              <w:rPr>
                <w:webHidden/>
              </w:rPr>
              <w:tab/>
            </w:r>
            <w:r w:rsidR="00862B41">
              <w:rPr>
                <w:webHidden/>
              </w:rPr>
              <w:fldChar w:fldCharType="begin"/>
            </w:r>
            <w:r w:rsidR="00862B41">
              <w:rPr>
                <w:webHidden/>
              </w:rPr>
              <w:instrText xml:space="preserve"> PAGEREF _Toc110512854 \h </w:instrText>
            </w:r>
            <w:r w:rsidR="00862B41">
              <w:rPr>
                <w:webHidden/>
              </w:rPr>
            </w:r>
            <w:r w:rsidR="00862B41">
              <w:rPr>
                <w:webHidden/>
              </w:rPr>
              <w:fldChar w:fldCharType="separate"/>
            </w:r>
            <w:r w:rsidR="00862B41">
              <w:rPr>
                <w:webHidden/>
              </w:rPr>
              <w:t>38</w:t>
            </w:r>
            <w:r w:rsidR="00862B41">
              <w:rPr>
                <w:webHidden/>
              </w:rPr>
              <w:fldChar w:fldCharType="end"/>
            </w:r>
          </w:hyperlink>
        </w:p>
        <w:p w14:paraId="2DEABF03" w14:textId="39CB2F12" w:rsidR="00862B41" w:rsidRDefault="000B4F5E">
          <w:pPr>
            <w:pStyle w:val="TOC2"/>
            <w:rPr>
              <w:rFonts w:asciiTheme="minorHAnsi" w:eastAsiaTheme="minorEastAsia" w:hAnsiTheme="minorHAnsi" w:cstheme="minorBidi"/>
              <w:kern w:val="0"/>
              <w:szCs w:val="22"/>
            </w:rPr>
          </w:pPr>
          <w:hyperlink w:anchor="_Toc110512855" w:history="1">
            <w:r w:rsidR="00862B41" w:rsidRPr="006E3A18">
              <w:rPr>
                <w:rStyle w:val="Hyperlink"/>
                <w:rFonts w:eastAsia="Calibri" w:cs="Calibri"/>
              </w:rPr>
              <w:t>3.4.1.</w:t>
            </w:r>
            <w:r w:rsidR="00862B41">
              <w:rPr>
                <w:rFonts w:asciiTheme="minorHAnsi" w:eastAsiaTheme="minorEastAsia" w:hAnsiTheme="minorHAnsi" w:cstheme="minorBidi"/>
                <w:kern w:val="0"/>
                <w:szCs w:val="22"/>
              </w:rPr>
              <w:tab/>
            </w:r>
            <w:r w:rsidR="00862B41" w:rsidRPr="006E3A18">
              <w:rPr>
                <w:rStyle w:val="Hyperlink"/>
                <w:rFonts w:eastAsia="Calibri"/>
              </w:rPr>
              <w:t>Αξιολόγηση του διδακτικού έργου των διδασκόντων ανά ακαδημαϊκό εξάμηνο</w:t>
            </w:r>
            <w:r w:rsidR="00862B41">
              <w:rPr>
                <w:webHidden/>
              </w:rPr>
              <w:tab/>
            </w:r>
            <w:r w:rsidR="00862B41">
              <w:rPr>
                <w:webHidden/>
              </w:rPr>
              <w:fldChar w:fldCharType="begin"/>
            </w:r>
            <w:r w:rsidR="00862B41">
              <w:rPr>
                <w:webHidden/>
              </w:rPr>
              <w:instrText xml:space="preserve"> PAGEREF _Toc110512855 \h </w:instrText>
            </w:r>
            <w:r w:rsidR="00862B41">
              <w:rPr>
                <w:webHidden/>
              </w:rPr>
            </w:r>
            <w:r w:rsidR="00862B41">
              <w:rPr>
                <w:webHidden/>
              </w:rPr>
              <w:fldChar w:fldCharType="separate"/>
            </w:r>
            <w:r w:rsidR="00862B41">
              <w:rPr>
                <w:webHidden/>
              </w:rPr>
              <w:t>38</w:t>
            </w:r>
            <w:r w:rsidR="00862B41">
              <w:rPr>
                <w:webHidden/>
              </w:rPr>
              <w:fldChar w:fldCharType="end"/>
            </w:r>
          </w:hyperlink>
        </w:p>
        <w:p w14:paraId="21AE9196" w14:textId="2E3D8685" w:rsidR="00862B41" w:rsidRDefault="000B4F5E">
          <w:pPr>
            <w:pStyle w:val="TOC2"/>
            <w:rPr>
              <w:rFonts w:asciiTheme="minorHAnsi" w:eastAsiaTheme="minorEastAsia" w:hAnsiTheme="minorHAnsi" w:cstheme="minorBidi"/>
              <w:kern w:val="0"/>
              <w:szCs w:val="22"/>
            </w:rPr>
          </w:pPr>
          <w:hyperlink w:anchor="_Toc110512856" w:history="1">
            <w:r w:rsidR="00862B41" w:rsidRPr="006E3A18">
              <w:rPr>
                <w:rStyle w:val="Hyperlink"/>
                <w:rFonts w:eastAsia="Calibri"/>
              </w:rPr>
              <w:t>3.5. Αποτελέσματα Αξιολόγησης Διδασκαλίας Μαθημάτων Διεθνούς Μεταπτυχιακού Προγράμματος Σπουδών με τίτλο «SUSTAINABLE TOURISM DEVELOPMENT: HERITAGE, ENVIRONMENT, SOCIETY»</w:t>
            </w:r>
            <w:r w:rsidR="00862B41">
              <w:rPr>
                <w:webHidden/>
              </w:rPr>
              <w:tab/>
            </w:r>
            <w:r w:rsidR="00862B41">
              <w:rPr>
                <w:webHidden/>
              </w:rPr>
              <w:fldChar w:fldCharType="begin"/>
            </w:r>
            <w:r w:rsidR="00862B41">
              <w:rPr>
                <w:webHidden/>
              </w:rPr>
              <w:instrText xml:space="preserve"> PAGEREF _Toc110512856 \h </w:instrText>
            </w:r>
            <w:r w:rsidR="00862B41">
              <w:rPr>
                <w:webHidden/>
              </w:rPr>
            </w:r>
            <w:r w:rsidR="00862B41">
              <w:rPr>
                <w:webHidden/>
              </w:rPr>
              <w:fldChar w:fldCharType="separate"/>
            </w:r>
            <w:r w:rsidR="00862B41">
              <w:rPr>
                <w:webHidden/>
              </w:rPr>
              <w:t>42</w:t>
            </w:r>
            <w:r w:rsidR="00862B41">
              <w:rPr>
                <w:webHidden/>
              </w:rPr>
              <w:fldChar w:fldCharType="end"/>
            </w:r>
          </w:hyperlink>
        </w:p>
        <w:p w14:paraId="4113E383" w14:textId="0649C0D4" w:rsidR="00862B41" w:rsidRDefault="000B4F5E">
          <w:pPr>
            <w:pStyle w:val="TOC2"/>
            <w:rPr>
              <w:rFonts w:asciiTheme="minorHAnsi" w:eastAsiaTheme="minorEastAsia" w:hAnsiTheme="minorHAnsi" w:cstheme="minorBidi"/>
              <w:kern w:val="0"/>
              <w:szCs w:val="22"/>
            </w:rPr>
          </w:pPr>
          <w:hyperlink w:anchor="_Toc110512857" w:history="1">
            <w:r w:rsidR="00862B41" w:rsidRPr="006E3A18">
              <w:rPr>
                <w:rStyle w:val="Hyperlink"/>
                <w:rFonts w:eastAsia="Calibri"/>
              </w:rPr>
              <w:t>3.5.1.</w:t>
            </w:r>
            <w:r w:rsidR="00862B41">
              <w:rPr>
                <w:rFonts w:asciiTheme="minorHAnsi" w:eastAsiaTheme="minorEastAsia" w:hAnsiTheme="minorHAnsi" w:cstheme="minorBidi"/>
                <w:kern w:val="0"/>
                <w:szCs w:val="22"/>
              </w:rPr>
              <w:tab/>
            </w:r>
            <w:r w:rsidR="00862B41" w:rsidRPr="006E3A18">
              <w:rPr>
                <w:rStyle w:val="Hyperlink"/>
                <w:rFonts w:eastAsia="Calibri"/>
              </w:rPr>
              <w:t>Αξιολόγηση του διδακτικού έργου των διδασκόντων ανά ακαδημαϊκό εξάμηνο</w:t>
            </w:r>
            <w:r w:rsidR="00862B41">
              <w:rPr>
                <w:webHidden/>
              </w:rPr>
              <w:tab/>
            </w:r>
            <w:r w:rsidR="00862B41">
              <w:rPr>
                <w:webHidden/>
              </w:rPr>
              <w:fldChar w:fldCharType="begin"/>
            </w:r>
            <w:r w:rsidR="00862B41">
              <w:rPr>
                <w:webHidden/>
              </w:rPr>
              <w:instrText xml:space="preserve"> PAGEREF _Toc110512857 \h </w:instrText>
            </w:r>
            <w:r w:rsidR="00862B41">
              <w:rPr>
                <w:webHidden/>
              </w:rPr>
            </w:r>
            <w:r w:rsidR="00862B41">
              <w:rPr>
                <w:webHidden/>
              </w:rPr>
              <w:fldChar w:fldCharType="separate"/>
            </w:r>
            <w:r w:rsidR="00862B41">
              <w:rPr>
                <w:webHidden/>
              </w:rPr>
              <w:t>42</w:t>
            </w:r>
            <w:r w:rsidR="00862B41">
              <w:rPr>
                <w:webHidden/>
              </w:rPr>
              <w:fldChar w:fldCharType="end"/>
            </w:r>
          </w:hyperlink>
        </w:p>
        <w:p w14:paraId="330BDF06" w14:textId="395FAD2F" w:rsidR="00862B41" w:rsidRDefault="000B4F5E">
          <w:pPr>
            <w:pStyle w:val="TOC2"/>
            <w:rPr>
              <w:rFonts w:asciiTheme="minorHAnsi" w:eastAsiaTheme="minorEastAsia" w:hAnsiTheme="minorHAnsi" w:cstheme="minorBidi"/>
              <w:kern w:val="0"/>
              <w:szCs w:val="22"/>
            </w:rPr>
          </w:pPr>
          <w:hyperlink w:anchor="_Toc110512858" w:history="1">
            <w:r w:rsidR="00862B41" w:rsidRPr="006E3A18">
              <w:rPr>
                <w:rStyle w:val="Hyperlink"/>
                <w:rFonts w:eastAsia="Calibri"/>
              </w:rPr>
              <w:t>3.6.  Αποτελέσματα ικανοποίησης των αποφοίτων του Προπτυχιακού Προγράμματος Σπουδών και των Μεταπτυχιακών Προγραμμάτων Σπουδών του Τμήματος από το Πρόγραμμα Σπουδών και από τη λειτουργία Υποδομών/Εκπαιδευτικού Περιβάλλοντος</w:t>
            </w:r>
            <w:r w:rsidR="00862B41">
              <w:rPr>
                <w:webHidden/>
              </w:rPr>
              <w:tab/>
            </w:r>
            <w:r w:rsidR="00862B41">
              <w:rPr>
                <w:webHidden/>
              </w:rPr>
              <w:fldChar w:fldCharType="begin"/>
            </w:r>
            <w:r w:rsidR="00862B41">
              <w:rPr>
                <w:webHidden/>
              </w:rPr>
              <w:instrText xml:space="preserve"> PAGEREF _Toc110512858 \h </w:instrText>
            </w:r>
            <w:r w:rsidR="00862B41">
              <w:rPr>
                <w:webHidden/>
              </w:rPr>
            </w:r>
            <w:r w:rsidR="00862B41">
              <w:rPr>
                <w:webHidden/>
              </w:rPr>
              <w:fldChar w:fldCharType="separate"/>
            </w:r>
            <w:r w:rsidR="00862B41">
              <w:rPr>
                <w:webHidden/>
              </w:rPr>
              <w:t>44</w:t>
            </w:r>
            <w:r w:rsidR="00862B41">
              <w:rPr>
                <w:webHidden/>
              </w:rPr>
              <w:fldChar w:fldCharType="end"/>
            </w:r>
          </w:hyperlink>
        </w:p>
        <w:p w14:paraId="6977B920" w14:textId="263F1583" w:rsidR="00862B41" w:rsidRDefault="000B4F5E">
          <w:pPr>
            <w:pStyle w:val="TOC2"/>
            <w:rPr>
              <w:rFonts w:asciiTheme="minorHAnsi" w:eastAsiaTheme="minorEastAsia" w:hAnsiTheme="minorHAnsi" w:cstheme="minorBidi"/>
              <w:kern w:val="0"/>
              <w:szCs w:val="22"/>
            </w:rPr>
          </w:pPr>
          <w:hyperlink w:anchor="_Toc110512859" w:history="1">
            <w:r w:rsidR="00862B41" w:rsidRPr="006E3A18">
              <w:rPr>
                <w:rStyle w:val="Hyperlink"/>
                <w:rFonts w:eastAsia="Calibri"/>
              </w:rPr>
              <w:t>3.6.1.</w:t>
            </w:r>
            <w:r w:rsidR="00862B41">
              <w:rPr>
                <w:rFonts w:asciiTheme="minorHAnsi" w:eastAsiaTheme="minorEastAsia" w:hAnsiTheme="minorHAnsi" w:cstheme="minorBidi"/>
                <w:kern w:val="0"/>
                <w:szCs w:val="22"/>
              </w:rPr>
              <w:tab/>
            </w:r>
            <w:r w:rsidR="00862B41" w:rsidRPr="006E3A18">
              <w:rPr>
                <w:rStyle w:val="Hyperlink"/>
                <w:rFonts w:eastAsia="Calibri"/>
              </w:rPr>
              <w:t>Ικανοποίηση των αποφοίτων του Προπτυχιακού Προγράμματος Σπουδών και των Μεταπτυχιακών Προγραμμάτων Σπουδών του Τμήματος από το Πρόγραμμα Σπουδών</w:t>
            </w:r>
            <w:r w:rsidR="00862B41">
              <w:rPr>
                <w:webHidden/>
              </w:rPr>
              <w:tab/>
            </w:r>
            <w:r w:rsidR="00862B41">
              <w:rPr>
                <w:webHidden/>
              </w:rPr>
              <w:fldChar w:fldCharType="begin"/>
            </w:r>
            <w:r w:rsidR="00862B41">
              <w:rPr>
                <w:webHidden/>
              </w:rPr>
              <w:instrText xml:space="preserve"> PAGEREF _Toc110512859 \h </w:instrText>
            </w:r>
            <w:r w:rsidR="00862B41">
              <w:rPr>
                <w:webHidden/>
              </w:rPr>
            </w:r>
            <w:r w:rsidR="00862B41">
              <w:rPr>
                <w:webHidden/>
              </w:rPr>
              <w:fldChar w:fldCharType="separate"/>
            </w:r>
            <w:r w:rsidR="00862B41">
              <w:rPr>
                <w:webHidden/>
              </w:rPr>
              <w:t>45</w:t>
            </w:r>
            <w:r w:rsidR="00862B41">
              <w:rPr>
                <w:webHidden/>
              </w:rPr>
              <w:fldChar w:fldCharType="end"/>
            </w:r>
          </w:hyperlink>
        </w:p>
        <w:p w14:paraId="3105F98F" w14:textId="0854F1C4" w:rsidR="00862B41" w:rsidRDefault="000B4F5E">
          <w:pPr>
            <w:pStyle w:val="TOC2"/>
            <w:rPr>
              <w:rFonts w:asciiTheme="minorHAnsi" w:eastAsiaTheme="minorEastAsia" w:hAnsiTheme="minorHAnsi" w:cstheme="minorBidi"/>
              <w:kern w:val="0"/>
              <w:szCs w:val="22"/>
            </w:rPr>
          </w:pPr>
          <w:hyperlink w:anchor="_Toc110512860" w:history="1">
            <w:r w:rsidR="00862B41" w:rsidRPr="006E3A18">
              <w:rPr>
                <w:rStyle w:val="Hyperlink"/>
                <w:rFonts w:eastAsia="Calibri"/>
              </w:rPr>
              <w:t>3.6.2.</w:t>
            </w:r>
            <w:r w:rsidR="00862B41">
              <w:rPr>
                <w:rFonts w:asciiTheme="minorHAnsi" w:eastAsiaTheme="minorEastAsia" w:hAnsiTheme="minorHAnsi" w:cstheme="minorBidi"/>
                <w:kern w:val="0"/>
                <w:szCs w:val="22"/>
              </w:rPr>
              <w:tab/>
            </w:r>
            <w:r w:rsidR="00862B41" w:rsidRPr="006E3A18">
              <w:rPr>
                <w:rStyle w:val="Hyperlink"/>
                <w:rFonts w:eastAsia="Calibri"/>
              </w:rPr>
              <w:t>Ικανοποίηση των αποφοίτων του Προπτυχιακού Προγράμματος Σπουδών και των Μεταπτυχιακών Προγραμμάτων Σπουδών του Τμήματος από τη λειτουργία Υποδομών/Εκπαιδευτικού Περιβάλλοντος</w:t>
            </w:r>
            <w:r w:rsidR="00862B41">
              <w:rPr>
                <w:webHidden/>
              </w:rPr>
              <w:tab/>
            </w:r>
            <w:r w:rsidR="00862B41">
              <w:rPr>
                <w:webHidden/>
              </w:rPr>
              <w:fldChar w:fldCharType="begin"/>
            </w:r>
            <w:r w:rsidR="00862B41">
              <w:rPr>
                <w:webHidden/>
              </w:rPr>
              <w:instrText xml:space="preserve"> PAGEREF _Toc110512860 \h </w:instrText>
            </w:r>
            <w:r w:rsidR="00862B41">
              <w:rPr>
                <w:webHidden/>
              </w:rPr>
            </w:r>
            <w:r w:rsidR="00862B41">
              <w:rPr>
                <w:webHidden/>
              </w:rPr>
              <w:fldChar w:fldCharType="separate"/>
            </w:r>
            <w:r w:rsidR="00862B41">
              <w:rPr>
                <w:webHidden/>
              </w:rPr>
              <w:t>45</w:t>
            </w:r>
            <w:r w:rsidR="00862B41">
              <w:rPr>
                <w:webHidden/>
              </w:rPr>
              <w:fldChar w:fldCharType="end"/>
            </w:r>
          </w:hyperlink>
        </w:p>
        <w:p w14:paraId="4D43C33B" w14:textId="457AC1BF" w:rsidR="00862B41" w:rsidRDefault="000B4F5E">
          <w:pPr>
            <w:pStyle w:val="TOC2"/>
            <w:rPr>
              <w:rFonts w:asciiTheme="minorHAnsi" w:eastAsiaTheme="minorEastAsia" w:hAnsiTheme="minorHAnsi" w:cstheme="minorBidi"/>
              <w:kern w:val="0"/>
              <w:szCs w:val="22"/>
            </w:rPr>
          </w:pPr>
          <w:hyperlink w:anchor="_Toc110512861" w:history="1">
            <w:r w:rsidR="00862B41" w:rsidRPr="006E3A18">
              <w:rPr>
                <w:rStyle w:val="Hyperlink"/>
                <w:rFonts w:eastAsia="Calibri"/>
              </w:rPr>
              <w:t>3.7.</w:t>
            </w:r>
            <w:r w:rsidR="00862B41">
              <w:rPr>
                <w:rFonts w:asciiTheme="minorHAnsi" w:eastAsiaTheme="minorEastAsia" w:hAnsiTheme="minorHAnsi" w:cstheme="minorBidi"/>
                <w:kern w:val="0"/>
                <w:szCs w:val="22"/>
              </w:rPr>
              <w:tab/>
            </w:r>
            <w:r w:rsidR="00862B41" w:rsidRPr="006E3A18">
              <w:rPr>
                <w:rStyle w:val="Hyperlink"/>
                <w:rFonts w:eastAsia="Calibri"/>
              </w:rPr>
              <w:t>Αποτελέσματα ικανοποίησης των προπτυχιακών φοιτητών του Τμήματος από τη λειτουργία Υποδομών/Υπηρεσιών</w:t>
            </w:r>
            <w:r w:rsidR="00862B41">
              <w:rPr>
                <w:webHidden/>
              </w:rPr>
              <w:tab/>
            </w:r>
            <w:r w:rsidR="00862B41">
              <w:rPr>
                <w:webHidden/>
              </w:rPr>
              <w:fldChar w:fldCharType="begin"/>
            </w:r>
            <w:r w:rsidR="00862B41">
              <w:rPr>
                <w:webHidden/>
              </w:rPr>
              <w:instrText xml:space="preserve"> PAGEREF _Toc110512861 \h </w:instrText>
            </w:r>
            <w:r w:rsidR="00862B41">
              <w:rPr>
                <w:webHidden/>
              </w:rPr>
            </w:r>
            <w:r w:rsidR="00862B41">
              <w:rPr>
                <w:webHidden/>
              </w:rPr>
              <w:fldChar w:fldCharType="separate"/>
            </w:r>
            <w:r w:rsidR="00862B41">
              <w:rPr>
                <w:webHidden/>
              </w:rPr>
              <w:t>46</w:t>
            </w:r>
            <w:r w:rsidR="00862B41">
              <w:rPr>
                <w:webHidden/>
              </w:rPr>
              <w:fldChar w:fldCharType="end"/>
            </w:r>
          </w:hyperlink>
        </w:p>
        <w:p w14:paraId="3BA597EF" w14:textId="50B2A172" w:rsidR="00862B41" w:rsidRDefault="000B4F5E">
          <w:pPr>
            <w:pStyle w:val="TOC1"/>
            <w:rPr>
              <w:rFonts w:asciiTheme="minorHAnsi" w:eastAsiaTheme="minorEastAsia" w:hAnsiTheme="minorHAnsi" w:cstheme="minorBidi"/>
              <w:b w:val="0"/>
              <w:kern w:val="0"/>
              <w:szCs w:val="22"/>
              <w:lang w:val="en-US" w:eastAsia="en-US"/>
            </w:rPr>
          </w:pPr>
          <w:hyperlink w:anchor="_Toc110512862" w:history="1">
            <w:r w:rsidR="00862B41" w:rsidRPr="006E3A18">
              <w:rPr>
                <w:rStyle w:val="Hyperlink"/>
                <w:rFonts w:ascii="Trebuchet MS" w:eastAsia="Calibri" w:hAnsi="Trebuchet MS"/>
              </w:rPr>
              <w:t>ΜΕΡΟΣ ΤΕΤΑΡΤΟ: ΓΕΝΙΚΑ ΣΥΜΠΕΡΑΣΜΑΤΑ ΕΚΘΕΣΗΣ ΕΣΩΤΕΡΙΚΗΣ ΑΞΙΟΛΟΓΗΣΗΣ ΤΜΗΜΑΤΟΣ ΓΙΑ ΤΟ ΑΚΑΔΗΜΑΪΚΟ ΕΤΟΣ 2020– ΠΡΟΤΑΣΕΙΣ</w:t>
            </w:r>
            <w:r w:rsidR="00862B41">
              <w:rPr>
                <w:webHidden/>
              </w:rPr>
              <w:tab/>
            </w:r>
            <w:r w:rsidR="00862B41">
              <w:rPr>
                <w:webHidden/>
              </w:rPr>
              <w:fldChar w:fldCharType="begin"/>
            </w:r>
            <w:r w:rsidR="00862B41">
              <w:rPr>
                <w:webHidden/>
              </w:rPr>
              <w:instrText xml:space="preserve"> PAGEREF _Toc110512862 \h </w:instrText>
            </w:r>
            <w:r w:rsidR="00862B41">
              <w:rPr>
                <w:webHidden/>
              </w:rPr>
            </w:r>
            <w:r w:rsidR="00862B41">
              <w:rPr>
                <w:webHidden/>
              </w:rPr>
              <w:fldChar w:fldCharType="separate"/>
            </w:r>
            <w:r w:rsidR="00862B41">
              <w:rPr>
                <w:webHidden/>
              </w:rPr>
              <w:t>47</w:t>
            </w:r>
            <w:r w:rsidR="00862B41">
              <w:rPr>
                <w:webHidden/>
              </w:rPr>
              <w:fldChar w:fldCharType="end"/>
            </w:r>
          </w:hyperlink>
        </w:p>
        <w:p w14:paraId="5AC27C12" w14:textId="42824BCD" w:rsidR="00862B41" w:rsidRDefault="000B4F5E">
          <w:pPr>
            <w:pStyle w:val="TOC1"/>
            <w:rPr>
              <w:rFonts w:asciiTheme="minorHAnsi" w:eastAsiaTheme="minorEastAsia" w:hAnsiTheme="minorHAnsi" w:cstheme="minorBidi"/>
              <w:b w:val="0"/>
              <w:kern w:val="0"/>
              <w:szCs w:val="22"/>
              <w:lang w:val="en-US" w:eastAsia="en-US"/>
            </w:rPr>
          </w:pPr>
          <w:hyperlink w:anchor="_Toc110512863" w:history="1">
            <w:r w:rsidR="00862B41" w:rsidRPr="006E3A18">
              <w:rPr>
                <w:rStyle w:val="Hyperlink"/>
                <w:rFonts w:ascii="Trebuchet MS" w:eastAsia="Calibri" w:hAnsi="Trebuchet MS" w:cstheme="minorHAnsi"/>
              </w:rPr>
              <w:t>ΜΕΡΟΣ ΠΕΜΠΤΟ: ΔΕΙΚΤΕΣ ΠΑΡΑΚΟΛΟΥΘΗΣΗΣ ΠΟΙΟΤΗΤΑΣ ΤΟΥ Π.Π.Σ.</w:t>
            </w:r>
            <w:r w:rsidR="00862B41">
              <w:rPr>
                <w:webHidden/>
              </w:rPr>
              <w:tab/>
            </w:r>
            <w:r w:rsidR="00862B41">
              <w:rPr>
                <w:webHidden/>
              </w:rPr>
              <w:fldChar w:fldCharType="begin"/>
            </w:r>
            <w:r w:rsidR="00862B41">
              <w:rPr>
                <w:webHidden/>
              </w:rPr>
              <w:instrText xml:space="preserve"> PAGEREF _Toc110512863 \h </w:instrText>
            </w:r>
            <w:r w:rsidR="00862B41">
              <w:rPr>
                <w:webHidden/>
              </w:rPr>
            </w:r>
            <w:r w:rsidR="00862B41">
              <w:rPr>
                <w:webHidden/>
              </w:rPr>
              <w:fldChar w:fldCharType="separate"/>
            </w:r>
            <w:r w:rsidR="00862B41">
              <w:rPr>
                <w:webHidden/>
              </w:rPr>
              <w:t>50</w:t>
            </w:r>
            <w:r w:rsidR="00862B41">
              <w:rPr>
                <w:webHidden/>
              </w:rPr>
              <w:fldChar w:fldCharType="end"/>
            </w:r>
          </w:hyperlink>
        </w:p>
        <w:p w14:paraId="721EACFB" w14:textId="52B19FCD" w:rsidR="00862B41" w:rsidRDefault="000B4F5E">
          <w:pPr>
            <w:pStyle w:val="TOC1"/>
            <w:rPr>
              <w:rFonts w:asciiTheme="minorHAnsi" w:eastAsiaTheme="minorEastAsia" w:hAnsiTheme="minorHAnsi" w:cstheme="minorBidi"/>
              <w:b w:val="0"/>
              <w:kern w:val="0"/>
              <w:szCs w:val="22"/>
              <w:lang w:val="en-US" w:eastAsia="en-US"/>
            </w:rPr>
          </w:pPr>
          <w:hyperlink w:anchor="_Toc110512864" w:history="1">
            <w:r w:rsidR="00862B41" w:rsidRPr="006E3A18">
              <w:rPr>
                <w:rStyle w:val="Hyperlink"/>
                <w:rFonts w:ascii="Trebuchet MS" w:eastAsia="Calibri" w:hAnsi="Trebuchet MS"/>
              </w:rPr>
              <w:t>ΜΕΡΟΣ ΕΚΤΟ: ΠΑΡΑΡΤΗΜΑΤΑ ΕΚΘΕΣΗΣ ΕΣΩΤΕΡΙΚΗΣ ΑΞΙΟΛΟΓΗΣΗΣ 2020-2021</w:t>
            </w:r>
            <w:r w:rsidR="00862B41">
              <w:rPr>
                <w:webHidden/>
              </w:rPr>
              <w:tab/>
            </w:r>
            <w:r w:rsidR="00862B41">
              <w:rPr>
                <w:webHidden/>
              </w:rPr>
              <w:fldChar w:fldCharType="begin"/>
            </w:r>
            <w:r w:rsidR="00862B41">
              <w:rPr>
                <w:webHidden/>
              </w:rPr>
              <w:instrText xml:space="preserve"> PAGEREF _Toc110512864 \h </w:instrText>
            </w:r>
            <w:r w:rsidR="00862B41">
              <w:rPr>
                <w:webHidden/>
              </w:rPr>
            </w:r>
            <w:r w:rsidR="00862B41">
              <w:rPr>
                <w:webHidden/>
              </w:rPr>
              <w:fldChar w:fldCharType="separate"/>
            </w:r>
            <w:r w:rsidR="00862B41">
              <w:rPr>
                <w:webHidden/>
              </w:rPr>
              <w:t>59</w:t>
            </w:r>
            <w:r w:rsidR="00862B41">
              <w:rPr>
                <w:webHidden/>
              </w:rPr>
              <w:fldChar w:fldCharType="end"/>
            </w:r>
          </w:hyperlink>
        </w:p>
        <w:p w14:paraId="1DDF0F59" w14:textId="21357DF6" w:rsidR="00862B41" w:rsidRDefault="000B4F5E">
          <w:pPr>
            <w:pStyle w:val="TOC2"/>
            <w:rPr>
              <w:rFonts w:asciiTheme="minorHAnsi" w:eastAsiaTheme="minorEastAsia" w:hAnsiTheme="minorHAnsi" w:cstheme="minorBidi"/>
              <w:kern w:val="0"/>
              <w:szCs w:val="22"/>
            </w:rPr>
          </w:pPr>
          <w:hyperlink w:anchor="_Toc110512865" w:history="1">
            <w:r w:rsidR="00862B41" w:rsidRPr="006E3A18">
              <w:rPr>
                <w:rStyle w:val="Hyperlink"/>
                <w:rFonts w:eastAsia="Calibri" w:cstheme="minorHAnsi"/>
              </w:rPr>
              <w:t>ΠΑΡΑΡΤΗΜΑ Α΄</w:t>
            </w:r>
            <w:r w:rsidR="00862B41">
              <w:rPr>
                <w:webHidden/>
              </w:rPr>
              <w:tab/>
            </w:r>
            <w:r w:rsidR="00862B41">
              <w:rPr>
                <w:webHidden/>
              </w:rPr>
              <w:fldChar w:fldCharType="begin"/>
            </w:r>
            <w:r w:rsidR="00862B41">
              <w:rPr>
                <w:webHidden/>
              </w:rPr>
              <w:instrText xml:space="preserve"> PAGEREF _Toc110512865 \h </w:instrText>
            </w:r>
            <w:r w:rsidR="00862B41">
              <w:rPr>
                <w:webHidden/>
              </w:rPr>
            </w:r>
            <w:r w:rsidR="00862B41">
              <w:rPr>
                <w:webHidden/>
              </w:rPr>
              <w:fldChar w:fldCharType="separate"/>
            </w:r>
            <w:r w:rsidR="00862B41">
              <w:rPr>
                <w:webHidden/>
              </w:rPr>
              <w:t>59</w:t>
            </w:r>
            <w:r w:rsidR="00862B41">
              <w:rPr>
                <w:webHidden/>
              </w:rPr>
              <w:fldChar w:fldCharType="end"/>
            </w:r>
          </w:hyperlink>
        </w:p>
        <w:p w14:paraId="115C8E0B" w14:textId="2F7706DD" w:rsidR="00862B41" w:rsidRDefault="000B4F5E">
          <w:pPr>
            <w:pStyle w:val="TOC2"/>
            <w:rPr>
              <w:rFonts w:asciiTheme="minorHAnsi" w:eastAsiaTheme="minorEastAsia" w:hAnsiTheme="minorHAnsi" w:cstheme="minorBidi"/>
              <w:kern w:val="0"/>
              <w:szCs w:val="22"/>
            </w:rPr>
          </w:pPr>
          <w:hyperlink w:anchor="_Toc110512866" w:history="1">
            <w:r w:rsidR="00862B41" w:rsidRPr="006E3A18">
              <w:rPr>
                <w:rStyle w:val="Hyperlink"/>
                <w:rFonts w:eastAsia="Calibri" w:cstheme="minorHAnsi"/>
              </w:rPr>
              <w:t>ΠΑΡΑΡΤΗΜΑ Β΄</w:t>
            </w:r>
            <w:r w:rsidR="00862B41">
              <w:rPr>
                <w:webHidden/>
              </w:rPr>
              <w:tab/>
            </w:r>
            <w:r w:rsidR="00862B41">
              <w:rPr>
                <w:webHidden/>
              </w:rPr>
              <w:fldChar w:fldCharType="begin"/>
            </w:r>
            <w:r w:rsidR="00862B41">
              <w:rPr>
                <w:webHidden/>
              </w:rPr>
              <w:instrText xml:space="preserve"> PAGEREF _Toc110512866 \h </w:instrText>
            </w:r>
            <w:r w:rsidR="00862B41">
              <w:rPr>
                <w:webHidden/>
              </w:rPr>
            </w:r>
            <w:r w:rsidR="00862B41">
              <w:rPr>
                <w:webHidden/>
              </w:rPr>
              <w:fldChar w:fldCharType="separate"/>
            </w:r>
            <w:r w:rsidR="00862B41">
              <w:rPr>
                <w:webHidden/>
              </w:rPr>
              <w:t>63</w:t>
            </w:r>
            <w:r w:rsidR="00862B41">
              <w:rPr>
                <w:webHidden/>
              </w:rPr>
              <w:fldChar w:fldCharType="end"/>
            </w:r>
          </w:hyperlink>
        </w:p>
        <w:p w14:paraId="26C20521" w14:textId="688DECCA" w:rsidR="00862B41" w:rsidRDefault="000B4F5E">
          <w:pPr>
            <w:pStyle w:val="TOC2"/>
            <w:rPr>
              <w:rFonts w:asciiTheme="minorHAnsi" w:eastAsiaTheme="minorEastAsia" w:hAnsiTheme="minorHAnsi" w:cstheme="minorBidi"/>
              <w:kern w:val="0"/>
              <w:szCs w:val="22"/>
            </w:rPr>
          </w:pPr>
          <w:hyperlink w:anchor="_Toc110512867" w:history="1">
            <w:r w:rsidR="00862B41" w:rsidRPr="006E3A18">
              <w:rPr>
                <w:rStyle w:val="Hyperlink"/>
                <w:rFonts w:eastAsia="Calibri" w:cstheme="minorHAnsi"/>
              </w:rPr>
              <w:t>ΠΑΡΑΡΤΗΜΑ Γ΄</w:t>
            </w:r>
            <w:r w:rsidR="00862B41">
              <w:rPr>
                <w:webHidden/>
              </w:rPr>
              <w:tab/>
            </w:r>
            <w:r w:rsidR="00862B41">
              <w:rPr>
                <w:webHidden/>
              </w:rPr>
              <w:fldChar w:fldCharType="begin"/>
            </w:r>
            <w:r w:rsidR="00862B41">
              <w:rPr>
                <w:webHidden/>
              </w:rPr>
              <w:instrText xml:space="preserve"> PAGEREF _Toc110512867 \h </w:instrText>
            </w:r>
            <w:r w:rsidR="00862B41">
              <w:rPr>
                <w:webHidden/>
              </w:rPr>
            </w:r>
            <w:r w:rsidR="00862B41">
              <w:rPr>
                <w:webHidden/>
              </w:rPr>
              <w:fldChar w:fldCharType="separate"/>
            </w:r>
            <w:r w:rsidR="00862B41">
              <w:rPr>
                <w:webHidden/>
              </w:rPr>
              <w:t>70</w:t>
            </w:r>
            <w:r w:rsidR="00862B41">
              <w:rPr>
                <w:webHidden/>
              </w:rPr>
              <w:fldChar w:fldCharType="end"/>
            </w:r>
          </w:hyperlink>
        </w:p>
        <w:p w14:paraId="7C4B8140" w14:textId="29426F40" w:rsidR="00862B41" w:rsidRDefault="00862B41">
          <w:pPr>
            <w:pStyle w:val="TOC1"/>
            <w:rPr>
              <w:rFonts w:asciiTheme="minorHAnsi" w:eastAsiaTheme="minorEastAsia" w:hAnsiTheme="minorHAnsi" w:cstheme="minorBidi"/>
              <w:b w:val="0"/>
              <w:kern w:val="0"/>
              <w:szCs w:val="22"/>
              <w:lang w:val="en-US" w:eastAsia="en-US"/>
            </w:rPr>
          </w:pPr>
        </w:p>
        <w:p w14:paraId="53822EE2" w14:textId="240AD20A" w:rsidR="00B42109" w:rsidRPr="00C6763A" w:rsidRDefault="00364156">
          <w:pPr>
            <w:rPr>
              <w:rFonts w:asciiTheme="minorHAnsi" w:hAnsiTheme="minorHAnsi" w:cstheme="minorHAnsi"/>
              <w:noProof/>
              <w:szCs w:val="22"/>
            </w:rPr>
          </w:pPr>
          <w:r w:rsidRPr="00C6763A">
            <w:rPr>
              <w:rFonts w:asciiTheme="minorHAnsi" w:hAnsiTheme="minorHAnsi" w:cstheme="minorHAnsi"/>
              <w:noProof/>
              <w:szCs w:val="22"/>
            </w:rPr>
            <w:fldChar w:fldCharType="end"/>
          </w:r>
        </w:p>
      </w:sdtContent>
    </w:sdt>
    <w:p w14:paraId="444D7D00" w14:textId="77777777" w:rsidR="008E668A" w:rsidRPr="00C6763A" w:rsidRDefault="004122FD" w:rsidP="008E668A">
      <w:pPr>
        <w:jc w:val="center"/>
      </w:pPr>
      <w:r w:rsidRPr="00C6763A">
        <w:rPr>
          <w:szCs w:val="22"/>
        </w:rPr>
        <w:br w:type="page"/>
      </w:r>
    </w:p>
    <w:p w14:paraId="2A22A237" w14:textId="77777777" w:rsidR="00326A1E" w:rsidRPr="00CF5358" w:rsidRDefault="004122FD" w:rsidP="00FE5E79">
      <w:pPr>
        <w:pStyle w:val="Heading1"/>
        <w:spacing w:before="0" w:after="120" w:line="276" w:lineRule="auto"/>
        <w:ind w:left="0" w:firstLine="0"/>
        <w:jc w:val="center"/>
        <w:rPr>
          <w:rFonts w:ascii="Trebuchet MS" w:eastAsia="Calibri" w:hAnsi="Trebuchet MS" w:cstheme="minorHAnsi"/>
          <w:sz w:val="24"/>
          <w:szCs w:val="24"/>
        </w:rPr>
      </w:pPr>
      <w:bookmarkStart w:id="3" w:name="_Toc55161474"/>
      <w:bookmarkStart w:id="4" w:name="_Toc110512807"/>
      <w:r w:rsidRPr="00CF5358">
        <w:rPr>
          <w:rFonts w:ascii="Trebuchet MS" w:eastAsia="Calibri" w:hAnsi="Trebuchet MS" w:cstheme="minorHAnsi"/>
          <w:sz w:val="24"/>
          <w:szCs w:val="24"/>
        </w:rPr>
        <w:lastRenderedPageBreak/>
        <w:t>ΜΕΡΟΣ ΠΡΩΤΟ: Η ΦΥΣΙΟΓΝΩΜΙΑ ΤΟΥ ΤΜΗΜΑΤΟΣ</w:t>
      </w:r>
      <w:bookmarkEnd w:id="3"/>
      <w:bookmarkEnd w:id="4"/>
    </w:p>
    <w:p w14:paraId="0DB5E071" w14:textId="77777777" w:rsidR="00FE5E79" w:rsidRPr="00FE5E79" w:rsidRDefault="00FE5E79" w:rsidP="00FE5E79">
      <w:pPr>
        <w:pStyle w:val="Heading1"/>
        <w:spacing w:before="0" w:after="120" w:line="276" w:lineRule="auto"/>
        <w:ind w:left="0" w:firstLine="0"/>
        <w:jc w:val="center"/>
        <w:rPr>
          <w:rFonts w:ascii="Trebuchet MS" w:eastAsia="Calibri" w:hAnsi="Trebuchet MS" w:cstheme="minorHAnsi"/>
          <w:sz w:val="22"/>
          <w:szCs w:val="22"/>
        </w:rPr>
      </w:pPr>
    </w:p>
    <w:p w14:paraId="156FF4F8" w14:textId="77777777" w:rsidR="00326A1E" w:rsidRPr="00FE5E79" w:rsidRDefault="004122FD" w:rsidP="00946E79">
      <w:pPr>
        <w:pStyle w:val="Heading2"/>
        <w:numPr>
          <w:ilvl w:val="1"/>
          <w:numId w:val="7"/>
        </w:numPr>
        <w:spacing w:before="0" w:line="276" w:lineRule="auto"/>
        <w:ind w:left="0" w:firstLine="0"/>
        <w:rPr>
          <w:rFonts w:eastAsia="Calibri" w:cstheme="minorHAnsi"/>
        </w:rPr>
      </w:pPr>
      <w:bookmarkStart w:id="5" w:name="_heading=h.3znysh7" w:colFirst="0" w:colLast="0"/>
      <w:bookmarkStart w:id="6" w:name="_Toc55161475"/>
      <w:bookmarkStart w:id="7" w:name="_Toc110512808"/>
      <w:bookmarkEnd w:id="5"/>
      <w:r w:rsidRPr="00FE5E79">
        <w:rPr>
          <w:rFonts w:eastAsia="Calibri" w:cstheme="minorHAnsi"/>
        </w:rPr>
        <w:t xml:space="preserve">Το Τμήμα Οικονομίας και </w:t>
      </w:r>
      <w:bookmarkEnd w:id="6"/>
      <w:r w:rsidR="0035163F">
        <w:rPr>
          <w:rFonts w:eastAsia="Calibri" w:cstheme="minorHAnsi"/>
        </w:rPr>
        <w:t>Βιώσιμης Ανάπτυξης</w:t>
      </w:r>
      <w:bookmarkEnd w:id="7"/>
    </w:p>
    <w:p w14:paraId="03157E20" w14:textId="77777777" w:rsidR="00326A1E" w:rsidRDefault="00DC11F3" w:rsidP="00FE5E79">
      <w:pPr>
        <w:keepNext/>
        <w:widowControl w:val="0"/>
        <w:pBdr>
          <w:top w:val="nil"/>
          <w:left w:val="nil"/>
          <w:bottom w:val="nil"/>
          <w:right w:val="nil"/>
          <w:between w:val="nil"/>
        </w:pBdr>
        <w:spacing w:after="120" w:line="276" w:lineRule="auto"/>
        <w:jc w:val="both"/>
        <w:rPr>
          <w:rFonts w:eastAsia="Calibri" w:cstheme="minorHAnsi"/>
          <w:color w:val="000000"/>
          <w:szCs w:val="22"/>
        </w:rPr>
      </w:pPr>
      <w:bookmarkStart w:id="8" w:name="_heading=h.2et92p0" w:colFirst="0" w:colLast="0"/>
      <w:bookmarkEnd w:id="8"/>
      <w:r>
        <w:rPr>
          <w:rFonts w:eastAsia="Calibri" w:cstheme="minorHAnsi"/>
          <w:color w:val="000000"/>
          <w:szCs w:val="22"/>
        </w:rPr>
        <w:t xml:space="preserve">Το Τμήμα </w:t>
      </w:r>
      <w:r w:rsidRPr="00DC11F3">
        <w:rPr>
          <w:rFonts w:eastAsia="Calibri" w:cstheme="minorHAnsi"/>
          <w:color w:val="000000"/>
          <w:szCs w:val="22"/>
        </w:rPr>
        <w:t>Οι</w:t>
      </w:r>
      <w:r>
        <w:rPr>
          <w:rFonts w:eastAsia="Calibri" w:cstheme="minorHAnsi"/>
          <w:color w:val="000000"/>
          <w:szCs w:val="22"/>
        </w:rPr>
        <w:t>κονομίας και Βιώσιμης Ανάπτυξης</w:t>
      </w:r>
      <w:r w:rsidR="00CA57BB">
        <w:rPr>
          <w:rFonts w:eastAsia="Calibri" w:cstheme="minorHAnsi"/>
          <w:color w:val="000000"/>
          <w:szCs w:val="22"/>
        </w:rPr>
        <w:t xml:space="preserve">(πρώην Τμήμα Οικιακής Οικονομίας και Οικολογίας) </w:t>
      </w:r>
      <w:r w:rsidRPr="00DC11F3">
        <w:rPr>
          <w:rFonts w:eastAsia="Calibri" w:cstheme="minorHAnsi"/>
          <w:color w:val="000000"/>
          <w:szCs w:val="22"/>
        </w:rPr>
        <w:t>λειτουργεί από το 1993 και έχει ως αποστολή την καλλιέργεια και την προαγωγή της επιστήμης της βιωσιμότητας</w:t>
      </w:r>
      <w:r w:rsidR="003F4C76">
        <w:rPr>
          <w:rFonts w:eastAsia="Calibri" w:cstheme="minorHAnsi"/>
          <w:color w:val="000000"/>
          <w:szCs w:val="22"/>
        </w:rPr>
        <w:t>,</w:t>
      </w:r>
      <w:r w:rsidRPr="00DC11F3">
        <w:rPr>
          <w:rFonts w:eastAsia="Calibri" w:cstheme="minorHAnsi"/>
          <w:color w:val="000000"/>
          <w:szCs w:val="22"/>
        </w:rPr>
        <w:t xml:space="preserve"> λαμβάνοντας υπόψη ότι η οικογένεια, η οποία αποτελεί τον κύριο καταναλωτή φυσικών πόρων, </w:t>
      </w:r>
      <w:proofErr w:type="spellStart"/>
      <w:r w:rsidRPr="00DC11F3">
        <w:rPr>
          <w:rFonts w:eastAsia="Calibri" w:cstheme="minorHAnsi"/>
          <w:color w:val="000000"/>
          <w:szCs w:val="22"/>
        </w:rPr>
        <w:t>αλληλεπιδρά</w:t>
      </w:r>
      <w:proofErr w:type="spellEnd"/>
      <w:r w:rsidRPr="00DC11F3">
        <w:rPr>
          <w:rFonts w:eastAsia="Calibri" w:cstheme="minorHAnsi"/>
          <w:color w:val="000000"/>
          <w:szCs w:val="22"/>
        </w:rPr>
        <w:t xml:space="preserve"> με το οικονομικό, κοινωνικό και πολιτιστικό της περιβάλλον</w:t>
      </w:r>
      <w:r w:rsidR="003F4C76">
        <w:rPr>
          <w:rFonts w:eastAsia="Calibri" w:cstheme="minorHAnsi"/>
          <w:color w:val="000000"/>
          <w:szCs w:val="22"/>
        </w:rPr>
        <w:t>,</w:t>
      </w:r>
      <w:r w:rsidRPr="00DC11F3">
        <w:rPr>
          <w:rFonts w:eastAsia="Calibri" w:cstheme="minorHAnsi"/>
          <w:color w:val="000000"/>
          <w:szCs w:val="22"/>
        </w:rPr>
        <w:t xml:space="preserve"> έτσι ώστε όχι μόνο να εξασφαλίζεται η ικανοποίηση των αναγκών της, αλλά να διασφαλίζεται και η ικανότητα των μελλοντικών γενεών να εξασφαλίζουν τις δικές τους ανάγκες. Ειδικότερα, αντικείμενο του Τμήματος αποτελεί η εκπαίδευση και η προώθηση της διεπιστημονικής έρευνας με στόχο την προαγωγή της Βιώσιμης Ανάπτυξης καθώς και </w:t>
      </w:r>
      <w:r w:rsidR="003F4C76">
        <w:rPr>
          <w:rFonts w:eastAsia="Calibri" w:cstheme="minorHAnsi"/>
          <w:color w:val="000000"/>
          <w:szCs w:val="22"/>
        </w:rPr>
        <w:t xml:space="preserve">των </w:t>
      </w:r>
      <w:r w:rsidRPr="00DC11F3">
        <w:rPr>
          <w:rFonts w:eastAsia="Calibri" w:cstheme="minorHAnsi"/>
          <w:color w:val="000000"/>
          <w:szCs w:val="22"/>
        </w:rPr>
        <w:t>Εφαρμοσμένων πτυχών της Οικονομίας που άπτονται της βιωσιμότητας.</w:t>
      </w:r>
      <w:bookmarkStart w:id="9" w:name="_heading=h.pkyjxnldcd06" w:colFirst="0" w:colLast="0"/>
      <w:bookmarkEnd w:id="9"/>
    </w:p>
    <w:p w14:paraId="6A9455A8" w14:textId="77777777" w:rsidR="00DC11F3" w:rsidRPr="00DC11F3" w:rsidRDefault="00DC11F3" w:rsidP="00FE5E79">
      <w:pPr>
        <w:keepNext/>
        <w:widowControl w:val="0"/>
        <w:pBdr>
          <w:top w:val="nil"/>
          <w:left w:val="nil"/>
          <w:bottom w:val="nil"/>
          <w:right w:val="nil"/>
          <w:between w:val="nil"/>
        </w:pBdr>
        <w:spacing w:after="120" w:line="276" w:lineRule="auto"/>
        <w:jc w:val="both"/>
        <w:rPr>
          <w:rFonts w:eastAsia="Calibri" w:cstheme="minorHAnsi"/>
          <w:color w:val="000000"/>
          <w:szCs w:val="22"/>
        </w:rPr>
      </w:pPr>
    </w:p>
    <w:p w14:paraId="57A70B8A" w14:textId="77777777" w:rsidR="00326A1E" w:rsidRPr="00FE5E79" w:rsidRDefault="004122FD" w:rsidP="00946E79">
      <w:pPr>
        <w:pStyle w:val="Heading2"/>
        <w:numPr>
          <w:ilvl w:val="1"/>
          <w:numId w:val="7"/>
        </w:numPr>
        <w:spacing w:before="0" w:line="276" w:lineRule="auto"/>
        <w:ind w:left="0" w:firstLine="0"/>
        <w:rPr>
          <w:rFonts w:eastAsia="Calibri" w:cstheme="minorHAnsi"/>
        </w:rPr>
      </w:pPr>
      <w:bookmarkStart w:id="10" w:name="_heading=h.3dy6vkm" w:colFirst="0" w:colLast="0"/>
      <w:bookmarkStart w:id="11" w:name="_Toc55161476"/>
      <w:bookmarkStart w:id="12" w:name="_Toc110512809"/>
      <w:bookmarkEnd w:id="10"/>
      <w:r w:rsidRPr="00FE5E79">
        <w:rPr>
          <w:rFonts w:eastAsia="Calibri" w:cstheme="minorHAnsi"/>
        </w:rPr>
        <w:t xml:space="preserve">Αντικείμενο Σπουδών </w:t>
      </w:r>
      <w:r w:rsidR="00D83E88" w:rsidRPr="00FE5E79">
        <w:rPr>
          <w:rFonts w:eastAsia="Calibri" w:cstheme="minorHAnsi"/>
        </w:rPr>
        <w:t xml:space="preserve">του </w:t>
      </w:r>
      <w:r w:rsidRPr="00FE5E79">
        <w:rPr>
          <w:rFonts w:eastAsia="Calibri" w:cstheme="minorHAnsi"/>
        </w:rPr>
        <w:t>Τμήματος</w:t>
      </w:r>
      <w:bookmarkEnd w:id="11"/>
      <w:bookmarkEnd w:id="12"/>
    </w:p>
    <w:p w14:paraId="3E728121" w14:textId="77777777" w:rsidR="006313EC" w:rsidRPr="006313EC" w:rsidRDefault="006313EC" w:rsidP="006313EC">
      <w:pPr>
        <w:spacing w:after="120" w:line="276" w:lineRule="auto"/>
        <w:jc w:val="both"/>
        <w:rPr>
          <w:rFonts w:eastAsia="Calibri" w:cstheme="minorHAnsi"/>
          <w:szCs w:val="22"/>
        </w:rPr>
      </w:pPr>
      <w:r>
        <w:rPr>
          <w:rFonts w:eastAsia="Calibri" w:cstheme="minorHAnsi"/>
          <w:szCs w:val="22"/>
        </w:rPr>
        <w:t>Τ</w:t>
      </w:r>
      <w:r w:rsidRPr="006313EC">
        <w:rPr>
          <w:rFonts w:eastAsia="Calibri" w:cstheme="minorHAnsi"/>
          <w:szCs w:val="22"/>
        </w:rPr>
        <w:t>ο γνωστικό αντικείμενο του </w:t>
      </w:r>
      <w:r w:rsidRPr="006313EC">
        <w:rPr>
          <w:rFonts w:eastAsia="Calibri" w:cstheme="minorHAnsi"/>
          <w:b/>
          <w:bCs/>
          <w:szCs w:val="22"/>
        </w:rPr>
        <w:t>Τμήματος Οικονομίας και Βιώσιμης Ανάπτυξ</w:t>
      </w:r>
      <w:r w:rsidR="003F4C76">
        <w:rPr>
          <w:rFonts w:eastAsia="Calibri" w:cstheme="minorHAnsi"/>
          <w:b/>
          <w:bCs/>
          <w:szCs w:val="22"/>
        </w:rPr>
        <w:t>η</w:t>
      </w:r>
      <w:r w:rsidRPr="006313EC">
        <w:rPr>
          <w:rFonts w:eastAsia="Calibri" w:cstheme="minorHAnsi"/>
          <w:b/>
          <w:bCs/>
          <w:szCs w:val="22"/>
        </w:rPr>
        <w:t>ς</w:t>
      </w:r>
      <w:r w:rsidRPr="006313EC">
        <w:rPr>
          <w:rFonts w:eastAsia="Calibri" w:cstheme="minorHAnsi"/>
          <w:szCs w:val="22"/>
        </w:rPr>
        <w:t> εξειδικεύεται στα ακόλουθα:</w:t>
      </w:r>
    </w:p>
    <w:p w14:paraId="49D09A37"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ην</w:t>
      </w:r>
      <w:r w:rsidR="006313EC" w:rsidRPr="006313EC">
        <w:rPr>
          <w:rFonts w:eastAsia="Calibri" w:cstheme="minorHAnsi"/>
          <w:b/>
          <w:bCs/>
          <w:szCs w:val="22"/>
        </w:rPr>
        <w:t> προαγωγή της ποιότητας ζωής</w:t>
      </w:r>
      <w:r w:rsidR="006313EC" w:rsidRPr="006313EC">
        <w:rPr>
          <w:rFonts w:eastAsia="Calibri" w:cstheme="minorHAnsi"/>
          <w:szCs w:val="22"/>
        </w:rPr>
        <w:t> του ατόμου, της οικογένειας και της κοινωνίας, που άπτεται της βιωσιμότητας και ακολουθεί τις αρχές της Οι</w:t>
      </w:r>
      <w:r>
        <w:rPr>
          <w:rFonts w:eastAsia="Calibri" w:cstheme="minorHAnsi"/>
          <w:szCs w:val="22"/>
        </w:rPr>
        <w:t>κιακής Οικονομίας,</w:t>
      </w:r>
    </w:p>
    <w:p w14:paraId="62B917E7"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 </w:t>
      </w:r>
      <w:r w:rsidR="006313EC" w:rsidRPr="006313EC">
        <w:rPr>
          <w:rFonts w:eastAsia="Calibri" w:cstheme="minorHAnsi"/>
          <w:b/>
          <w:bCs/>
          <w:szCs w:val="22"/>
        </w:rPr>
        <w:t>συμπεριφορά του καταναλωτή</w:t>
      </w:r>
      <w:r w:rsidR="006313EC" w:rsidRPr="006313EC">
        <w:rPr>
          <w:rFonts w:eastAsia="Calibri" w:cstheme="minorHAnsi"/>
          <w:szCs w:val="22"/>
        </w:rPr>
        <w:t> σε σχέση με την υπεύθυνη και βιώσιμη δ</w:t>
      </w:r>
      <w:r w:rsidR="003F4C76">
        <w:rPr>
          <w:rFonts w:eastAsia="Calibri" w:cstheme="minorHAnsi"/>
          <w:szCs w:val="22"/>
        </w:rPr>
        <w:t xml:space="preserve">ιαχείριση των φυσικών πόρων, </w:t>
      </w:r>
      <w:r>
        <w:rPr>
          <w:rFonts w:eastAsia="Calibri" w:cstheme="minorHAnsi"/>
          <w:szCs w:val="22"/>
        </w:rPr>
        <w:t>σ</w:t>
      </w:r>
      <w:r w:rsidR="003F4C76">
        <w:rPr>
          <w:rFonts w:eastAsia="Calibri" w:cstheme="minorHAnsi"/>
          <w:szCs w:val="22"/>
        </w:rPr>
        <w:t>τη</w:t>
      </w:r>
      <w:r w:rsidR="006313EC" w:rsidRPr="006313EC">
        <w:rPr>
          <w:rFonts w:eastAsia="Calibri" w:cstheme="minorHAnsi"/>
          <w:szCs w:val="22"/>
        </w:rPr>
        <w:t xml:space="preserve"> μελέτη και διαμόρφωση προτύπων ισορροπημένης διατροφικής συμπεριφοράς, </w:t>
      </w:r>
      <w:r>
        <w:rPr>
          <w:rFonts w:eastAsia="Calibri" w:cstheme="minorHAnsi"/>
          <w:szCs w:val="22"/>
        </w:rPr>
        <w:t>σ</w:t>
      </w:r>
      <w:r w:rsidR="006313EC" w:rsidRPr="006313EC">
        <w:rPr>
          <w:rFonts w:eastAsia="Calibri" w:cstheme="minorHAnsi"/>
          <w:szCs w:val="22"/>
        </w:rPr>
        <w:t xml:space="preserve">τη διαχείριση των οικονομικών της οικογένειας και του καταναλωτή, </w:t>
      </w:r>
      <w:r>
        <w:rPr>
          <w:rFonts w:eastAsia="Calibri" w:cstheme="minorHAnsi"/>
          <w:szCs w:val="22"/>
        </w:rPr>
        <w:t>σ</w:t>
      </w:r>
      <w:r w:rsidR="006313EC" w:rsidRPr="006313EC">
        <w:rPr>
          <w:rFonts w:eastAsia="Calibri" w:cstheme="minorHAnsi"/>
          <w:szCs w:val="22"/>
        </w:rPr>
        <w:t>την ανάπτυξη υγιών διαπροσωπικών κα</w:t>
      </w:r>
      <w:r>
        <w:rPr>
          <w:rFonts w:eastAsia="Calibri" w:cstheme="minorHAnsi"/>
          <w:szCs w:val="22"/>
        </w:rPr>
        <w:t>ι συλλογικών κοινωνικών σχέσεων,</w:t>
      </w:r>
    </w:p>
    <w:p w14:paraId="71D6F6A5"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 </w:t>
      </w:r>
      <w:r w:rsidR="006313EC" w:rsidRPr="006313EC">
        <w:rPr>
          <w:rFonts w:eastAsia="Calibri" w:cstheme="minorHAnsi"/>
          <w:b/>
          <w:bCs/>
          <w:szCs w:val="22"/>
        </w:rPr>
        <w:t>βιώσιμη επιχειρηματικότητα</w:t>
      </w:r>
      <w:r w:rsidR="006313EC" w:rsidRPr="006313EC">
        <w:rPr>
          <w:rFonts w:eastAsia="Calibri" w:cstheme="minorHAnsi"/>
          <w:szCs w:val="22"/>
        </w:rPr>
        <w:t>, </w:t>
      </w:r>
      <w:r w:rsidR="006313EC" w:rsidRPr="006313EC">
        <w:rPr>
          <w:rFonts w:eastAsia="Calibri" w:cstheme="minorHAnsi"/>
          <w:b/>
          <w:bCs/>
          <w:szCs w:val="22"/>
        </w:rPr>
        <w:t>διοίκηση</w:t>
      </w:r>
      <w:r w:rsidR="006313EC" w:rsidRPr="006313EC">
        <w:rPr>
          <w:rFonts w:eastAsia="Calibri" w:cstheme="minorHAnsi"/>
          <w:szCs w:val="22"/>
        </w:rPr>
        <w:t> και </w:t>
      </w:r>
      <w:r w:rsidR="006313EC" w:rsidRPr="006313EC">
        <w:rPr>
          <w:rFonts w:eastAsia="Calibri" w:cstheme="minorHAnsi"/>
          <w:b/>
          <w:bCs/>
          <w:szCs w:val="22"/>
        </w:rPr>
        <w:t>λειτουργία</w:t>
      </w:r>
      <w:r w:rsidR="006313EC" w:rsidRPr="006313EC">
        <w:rPr>
          <w:rFonts w:eastAsia="Calibri" w:cstheme="minorHAnsi"/>
          <w:szCs w:val="22"/>
        </w:rPr>
        <w:t> επιχειρ</w:t>
      </w:r>
      <w:r>
        <w:rPr>
          <w:rFonts w:eastAsia="Calibri" w:cstheme="minorHAnsi"/>
          <w:szCs w:val="22"/>
        </w:rPr>
        <w:t>ηματικών μονάδων και οργανισμών,</w:t>
      </w:r>
    </w:p>
    <w:p w14:paraId="5EC11033"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 </w:t>
      </w:r>
      <w:r w:rsidR="006313EC" w:rsidRPr="006313EC">
        <w:rPr>
          <w:rFonts w:eastAsia="Calibri" w:cstheme="minorHAnsi"/>
          <w:b/>
          <w:bCs/>
          <w:szCs w:val="22"/>
        </w:rPr>
        <w:t>διαχείριση </w:t>
      </w:r>
      <w:r w:rsidR="006313EC" w:rsidRPr="006313EC">
        <w:rPr>
          <w:rFonts w:eastAsia="Calibri" w:cstheme="minorHAnsi"/>
          <w:szCs w:val="22"/>
        </w:rPr>
        <w:t xml:space="preserve">του φυσικού και ανθρωπογενούς περιβάλλοντος, </w:t>
      </w:r>
      <w:r w:rsidR="003F4C76">
        <w:rPr>
          <w:rFonts w:eastAsia="Calibri" w:cstheme="minorHAnsi"/>
          <w:szCs w:val="22"/>
        </w:rPr>
        <w:t>σ</w:t>
      </w:r>
      <w:r w:rsidR="006313EC" w:rsidRPr="006313EC">
        <w:rPr>
          <w:rFonts w:eastAsia="Calibri" w:cstheme="minorHAnsi"/>
          <w:szCs w:val="22"/>
        </w:rPr>
        <w:t>την </w:t>
      </w:r>
      <w:r w:rsidR="006313EC" w:rsidRPr="006313EC">
        <w:rPr>
          <w:rFonts w:eastAsia="Calibri" w:cstheme="minorHAnsi"/>
          <w:b/>
          <w:bCs/>
          <w:szCs w:val="22"/>
        </w:rPr>
        <w:t>εκτίμηση</w:t>
      </w:r>
      <w:r w:rsidR="006313EC" w:rsidRPr="006313EC">
        <w:rPr>
          <w:rFonts w:eastAsia="Calibri" w:cstheme="minorHAnsi"/>
          <w:szCs w:val="22"/>
        </w:rPr>
        <w:t xml:space="preserve"> των περιβαλλοντικών και κοινωνικών επιπτώσεων της οικονομικής δραστηριότητας, </w:t>
      </w:r>
      <w:r w:rsidR="003F4C76">
        <w:rPr>
          <w:rFonts w:eastAsia="Calibri" w:cstheme="minorHAnsi"/>
          <w:szCs w:val="22"/>
        </w:rPr>
        <w:t>σ</w:t>
      </w:r>
      <w:r w:rsidR="006313EC" w:rsidRPr="006313EC">
        <w:rPr>
          <w:rFonts w:eastAsia="Calibri" w:cstheme="minorHAnsi"/>
          <w:szCs w:val="22"/>
        </w:rPr>
        <w:t>την περιβαλλοντική </w:t>
      </w:r>
      <w:r w:rsidR="006313EC" w:rsidRPr="006313EC">
        <w:rPr>
          <w:rFonts w:eastAsia="Calibri" w:cstheme="minorHAnsi"/>
          <w:b/>
          <w:bCs/>
          <w:szCs w:val="22"/>
        </w:rPr>
        <w:t>εκπαίδευση</w:t>
      </w:r>
      <w:r w:rsidR="006313EC" w:rsidRPr="006313EC">
        <w:rPr>
          <w:rFonts w:eastAsia="Calibri" w:cstheme="minorHAnsi"/>
          <w:szCs w:val="22"/>
        </w:rPr>
        <w:t> και </w:t>
      </w:r>
      <w:r w:rsidR="006313EC" w:rsidRPr="006313EC">
        <w:rPr>
          <w:rFonts w:eastAsia="Calibri" w:cstheme="minorHAnsi"/>
          <w:b/>
          <w:bCs/>
          <w:szCs w:val="22"/>
        </w:rPr>
        <w:t>ευαισθητοποίηση</w:t>
      </w:r>
      <w:r w:rsidRPr="001479FE">
        <w:rPr>
          <w:rFonts w:eastAsia="Calibri" w:cstheme="minorHAnsi"/>
          <w:szCs w:val="22"/>
        </w:rPr>
        <w:t>,</w:t>
      </w:r>
    </w:p>
    <w:p w14:paraId="2F9762E6" w14:textId="77777777" w:rsidR="001479FE" w:rsidRPr="001479FE"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ον</w:t>
      </w:r>
      <w:r w:rsidR="006313EC" w:rsidRPr="006313EC">
        <w:rPr>
          <w:rFonts w:eastAsia="Calibri" w:cstheme="minorHAnsi"/>
          <w:b/>
          <w:bCs/>
          <w:szCs w:val="22"/>
        </w:rPr>
        <w:t> βιώσιμο τουρισμό και πολιτισμό,</w:t>
      </w:r>
      <w:r w:rsidR="006313EC" w:rsidRPr="006313EC">
        <w:rPr>
          <w:rFonts w:eastAsia="Calibri" w:cstheme="minorHAnsi"/>
          <w:szCs w:val="22"/>
        </w:rPr>
        <w:t> με έμφαση στην ανάδειξη του πολιτισμού ως ζωτικού παράγοντα ανάπτυξης</w:t>
      </w:r>
      <w:r>
        <w:rPr>
          <w:rFonts w:eastAsia="Calibri" w:cstheme="minorHAnsi"/>
          <w:szCs w:val="22"/>
        </w:rPr>
        <w:t>,</w:t>
      </w:r>
      <w:r w:rsidR="006313EC" w:rsidRPr="006313EC">
        <w:rPr>
          <w:rFonts w:eastAsia="Calibri" w:cstheme="minorHAnsi"/>
          <w:szCs w:val="22"/>
        </w:rPr>
        <w:t xml:space="preserve"> και στη συνέργεια πολιτισμού - τουρισμού ως βασικών πυλώνων τη</w:t>
      </w:r>
      <w:r>
        <w:rPr>
          <w:rFonts w:eastAsia="Calibri" w:cstheme="minorHAnsi"/>
          <w:szCs w:val="22"/>
        </w:rPr>
        <w:t>ς βιώσιμης κοινωνικής ανάπτυξης,</w:t>
      </w:r>
    </w:p>
    <w:p w14:paraId="5DB9DA62" w14:textId="77777777" w:rsidR="006313EC" w:rsidRPr="006313EC" w:rsidRDefault="001479FE" w:rsidP="00946E79">
      <w:pPr>
        <w:numPr>
          <w:ilvl w:val="0"/>
          <w:numId w:val="17"/>
        </w:numPr>
        <w:spacing w:after="120" w:line="276" w:lineRule="auto"/>
        <w:jc w:val="both"/>
        <w:rPr>
          <w:rFonts w:eastAsia="Calibri" w:cstheme="minorHAnsi"/>
          <w:szCs w:val="22"/>
        </w:rPr>
      </w:pPr>
      <w:r>
        <w:rPr>
          <w:rFonts w:eastAsia="Calibri" w:cstheme="minorHAnsi"/>
          <w:szCs w:val="22"/>
        </w:rPr>
        <w:t>σ</w:t>
      </w:r>
      <w:r w:rsidR="003F4C76">
        <w:rPr>
          <w:rFonts w:eastAsia="Calibri" w:cstheme="minorHAnsi"/>
          <w:szCs w:val="22"/>
        </w:rPr>
        <w:t>τ</w:t>
      </w:r>
      <w:r w:rsidR="006313EC" w:rsidRPr="006313EC">
        <w:rPr>
          <w:rFonts w:eastAsia="Calibri" w:cstheme="minorHAnsi"/>
          <w:szCs w:val="22"/>
        </w:rPr>
        <w:t>ην </w:t>
      </w:r>
      <w:r w:rsidR="006313EC" w:rsidRPr="006313EC">
        <w:rPr>
          <w:rFonts w:eastAsia="Calibri" w:cstheme="minorHAnsi"/>
          <w:b/>
          <w:bCs/>
          <w:szCs w:val="22"/>
        </w:rPr>
        <w:t>ψυχοπαιδαγωγική εκπαίδευση των φοιτητών,</w:t>
      </w:r>
      <w:r w:rsidR="006313EC" w:rsidRPr="006313EC">
        <w:rPr>
          <w:rFonts w:eastAsia="Calibri" w:cstheme="minorHAnsi"/>
          <w:szCs w:val="22"/>
        </w:rPr>
        <w:t> μέσω της απόκτησης παιδαγωγικής και διδακτικής επάρκειας, για τη διδασκαλία μαθημάτων σχετικών με το γνωστικό αντικείμενο του Τμήματος στη δημόσια και ιδιωτική εκπαίδευση.</w:t>
      </w:r>
    </w:p>
    <w:p w14:paraId="3DFBD0B8" w14:textId="77777777" w:rsidR="006313EC" w:rsidRPr="006313EC" w:rsidRDefault="006313EC" w:rsidP="006313EC">
      <w:pPr>
        <w:spacing w:after="120" w:line="276" w:lineRule="auto"/>
        <w:jc w:val="both"/>
        <w:rPr>
          <w:rFonts w:eastAsia="Calibri" w:cstheme="minorHAnsi"/>
          <w:szCs w:val="22"/>
        </w:rPr>
      </w:pPr>
      <w:r w:rsidRPr="006313EC">
        <w:rPr>
          <w:rFonts w:eastAsia="Calibri" w:cstheme="minorHAnsi"/>
          <w:szCs w:val="22"/>
        </w:rPr>
        <w:t>Το γεγονός ότι η Επιστήμη της </w:t>
      </w:r>
      <w:r w:rsidRPr="006313EC">
        <w:rPr>
          <w:rFonts w:eastAsia="Calibri" w:cstheme="minorHAnsi"/>
          <w:b/>
          <w:bCs/>
          <w:szCs w:val="22"/>
        </w:rPr>
        <w:t>Οικονομίας και της Βιώσιμης Ανάπτυξης</w:t>
      </w:r>
      <w:r w:rsidRPr="006313EC">
        <w:rPr>
          <w:rFonts w:eastAsia="Calibri" w:cstheme="minorHAnsi"/>
          <w:szCs w:val="22"/>
        </w:rPr>
        <w:t>  χαρακτηρίζεται από διεπιστημονικότητα, ως προς τη θεματολογία που διαπραγματεύεται, της προσδίδει επιστημονικά και ερευνητικά πλεονεκτήματα, τα οποία επιτρέπουν την ανάπτυξη εξειδικευμένων προσεγγίσεων και ερμηνειών του γνωστικού της πεδίου. Αυτός ο  διεπιστημονικός χαρακτήρας</w:t>
      </w:r>
      <w:r w:rsidR="003F4C76">
        <w:rPr>
          <w:rFonts w:eastAsia="Calibri" w:cstheme="minorHAnsi"/>
          <w:szCs w:val="22"/>
        </w:rPr>
        <w:t>,</w:t>
      </w:r>
      <w:r w:rsidRPr="006313EC">
        <w:rPr>
          <w:rFonts w:eastAsia="Calibri" w:cstheme="minorHAnsi"/>
          <w:szCs w:val="22"/>
        </w:rPr>
        <w:t xml:space="preserve"> συνδυαζόμενος με το στόχο της επίτευξης βέλτιστης και βιώσιμης διαβίωσης του σημερινού ανθρώπου, την καθιστά Επιστήμη με πρακτικές εφαρμογές, οι οποίες αποσκοπούν στην ενίσχυση των ποιοτικών δεικτών διαβίωσης του ανθρώπου στους περισσότερους κοινωνικούς τομείς της καθημερινής του δράσης σε τοπικό ή/και σε παγκόσμιο επίπεδο.</w:t>
      </w:r>
    </w:p>
    <w:p w14:paraId="00830B00" w14:textId="77777777" w:rsidR="006313EC" w:rsidRPr="006313EC" w:rsidRDefault="006313EC" w:rsidP="006313EC">
      <w:pPr>
        <w:spacing w:after="120" w:line="276" w:lineRule="auto"/>
        <w:jc w:val="both"/>
        <w:rPr>
          <w:rFonts w:eastAsia="Calibri" w:cstheme="minorHAnsi"/>
          <w:szCs w:val="22"/>
        </w:rPr>
      </w:pPr>
      <w:r w:rsidRPr="006313EC">
        <w:rPr>
          <w:rFonts w:eastAsia="Calibri" w:cstheme="minorHAnsi"/>
          <w:szCs w:val="22"/>
        </w:rPr>
        <w:lastRenderedPageBreak/>
        <w:t>Ο κλάδος της Οικονομίας και Βιώσιμης Ανάπτυξης αντλεί θέματα από διαφορετικά επιστημονικά πεδία, συνθέτοντάς τα μέσα από τη διεπιστημονική έρευνα. Αυτή η σύνθεση είναι αναγκαία καθώς τα φαινόμενα και οι προκλήσεις της καθημερινής ζωής, συνήθως, δεν είναι μονοδιάστατα.</w:t>
      </w:r>
    </w:p>
    <w:p w14:paraId="29542665" w14:textId="5F184107" w:rsidR="00326A1E" w:rsidRPr="00FE5E79" w:rsidRDefault="004122FD" w:rsidP="00FE5E79">
      <w:pPr>
        <w:spacing w:after="120" w:line="276" w:lineRule="auto"/>
        <w:rPr>
          <w:rFonts w:eastAsia="Calibri" w:cstheme="minorHAnsi"/>
          <w:bCs/>
          <w:szCs w:val="22"/>
        </w:rPr>
      </w:pPr>
      <w:r w:rsidRPr="00FE5E79">
        <w:rPr>
          <w:rFonts w:eastAsia="Calibri" w:cstheme="minorHAnsi"/>
          <w:b/>
          <w:bCs/>
          <w:szCs w:val="22"/>
        </w:rPr>
        <w:t xml:space="preserve">Πίνακας </w:t>
      </w:r>
      <w:r w:rsidR="00D83E88" w:rsidRPr="00FE5E79">
        <w:rPr>
          <w:rFonts w:eastAsia="Calibri" w:cstheme="minorHAnsi"/>
          <w:b/>
          <w:bCs/>
          <w:szCs w:val="22"/>
        </w:rPr>
        <w:t>1.</w:t>
      </w:r>
      <w:r w:rsidRPr="00FE5E79">
        <w:rPr>
          <w:rFonts w:eastAsia="Calibri" w:cstheme="minorHAnsi"/>
          <w:b/>
          <w:bCs/>
          <w:szCs w:val="22"/>
        </w:rPr>
        <w:t>1</w:t>
      </w:r>
      <w:r w:rsidR="009B22D9" w:rsidRPr="00FE5E79">
        <w:rPr>
          <w:rFonts w:eastAsia="Calibri" w:cstheme="minorHAnsi"/>
          <w:b/>
          <w:bCs/>
          <w:szCs w:val="22"/>
        </w:rPr>
        <w:t>:</w:t>
      </w:r>
      <w:r w:rsidR="00955F06">
        <w:rPr>
          <w:rFonts w:eastAsia="Calibri" w:cstheme="minorHAnsi"/>
          <w:b/>
          <w:bCs/>
          <w:szCs w:val="22"/>
        </w:rPr>
        <w:t xml:space="preserve"> </w:t>
      </w:r>
      <w:r w:rsidRPr="00FE5E79">
        <w:rPr>
          <w:rFonts w:eastAsia="Calibri" w:cstheme="minorHAnsi"/>
          <w:bCs/>
          <w:szCs w:val="22"/>
        </w:rPr>
        <w:t>Γνωστικά πεδία που θεραπεύει το Τμήμα</w:t>
      </w:r>
    </w:p>
    <w:tbl>
      <w:tblPr>
        <w:tblStyle w:val="TableGrid"/>
        <w:tblW w:w="0" w:type="auto"/>
        <w:tblLook w:val="04A0" w:firstRow="1" w:lastRow="0" w:firstColumn="1" w:lastColumn="0" w:noHBand="0" w:noVBand="1"/>
      </w:tblPr>
      <w:tblGrid>
        <w:gridCol w:w="9629"/>
      </w:tblGrid>
      <w:tr w:rsidR="00326A1E" w:rsidRPr="00FE5E79" w14:paraId="08077E44" w14:textId="77777777">
        <w:tc>
          <w:tcPr>
            <w:tcW w:w="9629" w:type="dxa"/>
          </w:tcPr>
          <w:p w14:paraId="1C51C537" w14:textId="77777777" w:rsidR="00326A1E" w:rsidRPr="00FE5E79" w:rsidRDefault="004122FD" w:rsidP="00946E79">
            <w:pPr>
              <w:pStyle w:val="ListParagraph"/>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Συμπεριφορά Καταναλωτή</w:t>
            </w:r>
          </w:p>
        </w:tc>
      </w:tr>
      <w:tr w:rsidR="00326A1E" w:rsidRPr="00FE5E79" w14:paraId="2DEE31DD" w14:textId="77777777">
        <w:tc>
          <w:tcPr>
            <w:tcW w:w="9629" w:type="dxa"/>
          </w:tcPr>
          <w:p w14:paraId="22839B6C" w14:textId="77777777" w:rsidR="00326A1E" w:rsidRPr="00FE5E79" w:rsidRDefault="004122FD" w:rsidP="00946E79">
            <w:pPr>
              <w:pStyle w:val="ListParagraph"/>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Οικονομικά της Οικογένειας</w:t>
            </w:r>
          </w:p>
        </w:tc>
      </w:tr>
      <w:tr w:rsidR="00326A1E" w:rsidRPr="00FE5E79" w14:paraId="41E3C68E" w14:textId="77777777">
        <w:tc>
          <w:tcPr>
            <w:tcW w:w="9629" w:type="dxa"/>
          </w:tcPr>
          <w:p w14:paraId="25FBA488" w14:textId="77777777" w:rsidR="00326A1E" w:rsidRPr="00FE5E79" w:rsidRDefault="004122FD" w:rsidP="00946E79">
            <w:pPr>
              <w:pStyle w:val="ListParagraph"/>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Οικιακή Τεχνολογία και Βιωσιμότητα Οικιακού Χώρου</w:t>
            </w:r>
          </w:p>
        </w:tc>
      </w:tr>
      <w:tr w:rsidR="00326A1E" w:rsidRPr="00FE5E79" w14:paraId="24CCCD06" w14:textId="77777777">
        <w:tc>
          <w:tcPr>
            <w:tcW w:w="9629" w:type="dxa"/>
          </w:tcPr>
          <w:p w14:paraId="5A45048F" w14:textId="77777777" w:rsidR="00326A1E" w:rsidRPr="00FE5E79" w:rsidRDefault="004122FD" w:rsidP="00946E79">
            <w:pPr>
              <w:pStyle w:val="ListParagraph"/>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Αγωγή και Εκπαίδευση</w:t>
            </w:r>
          </w:p>
        </w:tc>
      </w:tr>
      <w:tr w:rsidR="00326A1E" w:rsidRPr="00FE5E79" w14:paraId="02314355" w14:textId="77777777">
        <w:tc>
          <w:tcPr>
            <w:tcW w:w="9629" w:type="dxa"/>
          </w:tcPr>
          <w:p w14:paraId="5FE2284F" w14:textId="77777777" w:rsidR="00326A1E" w:rsidRPr="00FE5E79" w:rsidRDefault="004122FD" w:rsidP="00946E79">
            <w:pPr>
              <w:pStyle w:val="ListParagraph"/>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Πολιτισμός</w:t>
            </w:r>
          </w:p>
        </w:tc>
      </w:tr>
      <w:tr w:rsidR="00326A1E" w:rsidRPr="00FE5E79" w14:paraId="4DC9637C" w14:textId="77777777">
        <w:tc>
          <w:tcPr>
            <w:tcW w:w="9629" w:type="dxa"/>
          </w:tcPr>
          <w:p w14:paraId="36F0C52F" w14:textId="77777777" w:rsidR="00326A1E" w:rsidRPr="00FE5E79" w:rsidRDefault="004122FD" w:rsidP="00946E79">
            <w:pPr>
              <w:pStyle w:val="ListParagraph"/>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Φυσικό Περιβάλλον</w:t>
            </w:r>
          </w:p>
        </w:tc>
      </w:tr>
      <w:tr w:rsidR="00326A1E" w:rsidRPr="00FE5E79" w14:paraId="3C6E9ACB" w14:textId="77777777">
        <w:tc>
          <w:tcPr>
            <w:tcW w:w="9629" w:type="dxa"/>
          </w:tcPr>
          <w:p w14:paraId="41FA5A7F" w14:textId="77777777" w:rsidR="00326A1E" w:rsidRPr="00FE5E79" w:rsidRDefault="004122FD" w:rsidP="00946E79">
            <w:pPr>
              <w:pStyle w:val="ListParagraph"/>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Τουρισμός</w:t>
            </w:r>
          </w:p>
        </w:tc>
      </w:tr>
      <w:tr w:rsidR="00326A1E" w:rsidRPr="00FE5E79" w14:paraId="6873F236" w14:textId="77777777">
        <w:tc>
          <w:tcPr>
            <w:tcW w:w="9629" w:type="dxa"/>
          </w:tcPr>
          <w:p w14:paraId="7A3543B8" w14:textId="77777777" w:rsidR="00326A1E" w:rsidRPr="00FE5E79" w:rsidRDefault="004122FD" w:rsidP="00946E79">
            <w:pPr>
              <w:pStyle w:val="ListParagraph"/>
              <w:keepNext/>
              <w:widowControl w:val="0"/>
              <w:numPr>
                <w:ilvl w:val="0"/>
                <w:numId w:val="8"/>
              </w:numPr>
              <w:spacing w:after="120" w:line="276" w:lineRule="auto"/>
              <w:ind w:left="284" w:hanging="284"/>
              <w:contextualSpacing w:val="0"/>
              <w:jc w:val="both"/>
              <w:rPr>
                <w:rFonts w:cstheme="minorHAnsi"/>
                <w:color w:val="000000"/>
              </w:rPr>
            </w:pPr>
            <w:r w:rsidRPr="00FE5E79">
              <w:rPr>
                <w:rFonts w:cstheme="minorHAnsi"/>
                <w:color w:val="000000"/>
              </w:rPr>
              <w:t>Διατροφή και Αγωγή Υγείας</w:t>
            </w:r>
          </w:p>
        </w:tc>
      </w:tr>
    </w:tbl>
    <w:p w14:paraId="431FF1EF" w14:textId="77777777" w:rsidR="00326A1E" w:rsidRPr="00FE5E79" w:rsidRDefault="00326A1E" w:rsidP="00FE5E79">
      <w:pPr>
        <w:spacing w:after="120" w:line="276" w:lineRule="auto"/>
        <w:jc w:val="both"/>
        <w:rPr>
          <w:rFonts w:eastAsia="Calibri" w:cstheme="minorHAnsi"/>
          <w:szCs w:val="22"/>
        </w:rPr>
      </w:pPr>
    </w:p>
    <w:p w14:paraId="3B914261" w14:textId="77777777" w:rsidR="00AC3568" w:rsidRPr="00FE5E79" w:rsidRDefault="004122FD" w:rsidP="00946E79">
      <w:pPr>
        <w:pStyle w:val="Heading2"/>
        <w:numPr>
          <w:ilvl w:val="1"/>
          <w:numId w:val="7"/>
        </w:numPr>
        <w:spacing w:before="0" w:line="276" w:lineRule="auto"/>
        <w:ind w:left="0" w:firstLine="0"/>
        <w:rPr>
          <w:rFonts w:eastAsia="Calibri" w:cstheme="minorHAnsi"/>
        </w:rPr>
      </w:pPr>
      <w:bookmarkStart w:id="13" w:name="_heading=h.1t3h5sf" w:colFirst="0" w:colLast="0"/>
      <w:bookmarkStart w:id="14" w:name="_Toc55161477"/>
      <w:bookmarkStart w:id="15" w:name="_Toc110512810"/>
      <w:bookmarkEnd w:id="13"/>
      <w:r w:rsidRPr="00FE5E79">
        <w:rPr>
          <w:rFonts w:eastAsia="Calibri" w:cstheme="minorHAnsi"/>
        </w:rPr>
        <w:t xml:space="preserve">Τομείς Επαγγελματικής Απασχόλησης Αποφοίτων </w:t>
      </w:r>
      <w:r w:rsidR="00D83E88" w:rsidRPr="00FE5E79">
        <w:rPr>
          <w:rFonts w:eastAsia="Calibri" w:cstheme="minorHAnsi"/>
        </w:rPr>
        <w:t xml:space="preserve">του </w:t>
      </w:r>
      <w:r w:rsidRPr="00FE5E79">
        <w:rPr>
          <w:rFonts w:eastAsia="Calibri" w:cstheme="minorHAnsi"/>
        </w:rPr>
        <w:t>Τμήματο</w:t>
      </w:r>
      <w:r w:rsidR="00AC3568" w:rsidRPr="00FE5E79">
        <w:rPr>
          <w:rFonts w:eastAsia="Calibri" w:cstheme="minorHAnsi"/>
        </w:rPr>
        <w:t>ς</w:t>
      </w:r>
      <w:bookmarkEnd w:id="14"/>
      <w:bookmarkEnd w:id="15"/>
    </w:p>
    <w:p w14:paraId="4EAC53EF" w14:textId="77777777" w:rsidR="006313EC" w:rsidRDefault="006313EC" w:rsidP="006313EC">
      <w:pPr>
        <w:spacing w:after="120" w:line="276" w:lineRule="auto"/>
        <w:jc w:val="both"/>
        <w:rPr>
          <w:rFonts w:eastAsia="Calibri" w:cstheme="minorHAnsi"/>
          <w:szCs w:val="22"/>
        </w:rPr>
      </w:pPr>
      <w:r w:rsidRPr="006313EC">
        <w:rPr>
          <w:rFonts w:eastAsia="Calibri" w:cstheme="minorHAnsi"/>
          <w:szCs w:val="22"/>
        </w:rPr>
        <w:t>Το Τμήμα της Οικονομίας και Βιώσιμης Ανάπτυξης αποτελεί το μοναδικό Τμήμα στην Ελλάδα, το οποίο  δίνει στους αποφοίτους του τη δυνατότητα άσκησης του οικον</w:t>
      </w:r>
      <w:r w:rsidR="001479FE">
        <w:rPr>
          <w:rFonts w:eastAsia="Calibri" w:cstheme="minorHAnsi"/>
          <w:szCs w:val="22"/>
        </w:rPr>
        <w:t>ομικού επαγγέλματος, προσφέροντά</w:t>
      </w:r>
      <w:r w:rsidRPr="006313EC">
        <w:rPr>
          <w:rFonts w:eastAsia="Calibri" w:cstheme="minorHAnsi"/>
          <w:szCs w:val="22"/>
        </w:rPr>
        <w:t xml:space="preserve">ς τους κατάρτιση υψηλού επιπέδου σε θέματα βιώσιμης ανάπτυξης, ενώ ταυτόχρονα τους πιστοποιεί με παιδαγωγική </w:t>
      </w:r>
      <w:r w:rsidR="001479FE">
        <w:rPr>
          <w:rFonts w:eastAsia="Calibri" w:cstheme="minorHAnsi"/>
          <w:szCs w:val="22"/>
        </w:rPr>
        <w:t>και διδακτική επάρκεια (ΠΕ</w:t>
      </w:r>
      <w:r>
        <w:rPr>
          <w:rFonts w:eastAsia="Calibri" w:cstheme="minorHAnsi"/>
          <w:szCs w:val="22"/>
        </w:rPr>
        <w:t xml:space="preserve">80). </w:t>
      </w:r>
      <w:r w:rsidRPr="006313EC">
        <w:rPr>
          <w:rFonts w:eastAsia="Calibri" w:cstheme="minorHAnsi"/>
          <w:szCs w:val="22"/>
        </w:rPr>
        <w:t>Οι απόφοιτοι του Τμήματος Οικονομίας και Βιώσιμης Ανάπτυξης έχουν τη δυνατότητα πολυδιάστατης ε</w:t>
      </w:r>
      <w:r w:rsidR="001479FE">
        <w:rPr>
          <w:rFonts w:eastAsia="Calibri" w:cstheme="minorHAnsi"/>
          <w:szCs w:val="22"/>
        </w:rPr>
        <w:t>παγγελματικής αποκατάστασης ως οικονομολόγοι, εκπαιδευτικοί και ειδικοί ε</w:t>
      </w:r>
      <w:r w:rsidRPr="006313EC">
        <w:rPr>
          <w:rFonts w:eastAsia="Calibri" w:cstheme="minorHAnsi"/>
          <w:szCs w:val="22"/>
        </w:rPr>
        <w:t xml:space="preserve">πιστήμονες σε θέματα </w:t>
      </w:r>
      <w:r w:rsidR="001479FE">
        <w:rPr>
          <w:rFonts w:eastAsia="Calibri" w:cstheme="minorHAnsi"/>
          <w:szCs w:val="22"/>
        </w:rPr>
        <w:t>β</w:t>
      </w:r>
      <w:r w:rsidRPr="006313EC">
        <w:rPr>
          <w:rFonts w:eastAsia="Calibri" w:cstheme="minorHAnsi"/>
          <w:szCs w:val="22"/>
        </w:rPr>
        <w:t xml:space="preserve">ιωσιμότητας και </w:t>
      </w:r>
      <w:r w:rsidR="001479FE">
        <w:rPr>
          <w:rFonts w:eastAsia="Calibri" w:cstheme="minorHAnsi"/>
          <w:szCs w:val="22"/>
        </w:rPr>
        <w:t>βιώσιμης α</w:t>
      </w:r>
      <w:r w:rsidR="006E722A">
        <w:rPr>
          <w:rFonts w:eastAsia="Calibri" w:cstheme="minorHAnsi"/>
          <w:szCs w:val="22"/>
        </w:rPr>
        <w:t>νάπτυξης. Το Πρόγραμμα Σ</w:t>
      </w:r>
      <w:r w:rsidRPr="006313EC">
        <w:rPr>
          <w:rFonts w:eastAsia="Calibri" w:cstheme="minorHAnsi"/>
          <w:szCs w:val="22"/>
        </w:rPr>
        <w:t>πουδών διασφαλίζει συγκεκριμένα επαγγελματικά δικαιώματα των αποφοίτων</w:t>
      </w:r>
      <w:r w:rsidR="001479FE">
        <w:rPr>
          <w:rFonts w:eastAsia="Calibri" w:cstheme="minorHAnsi"/>
          <w:szCs w:val="22"/>
        </w:rPr>
        <w:t>,</w:t>
      </w:r>
      <w:r w:rsidRPr="006313EC">
        <w:rPr>
          <w:rFonts w:eastAsia="Calibri" w:cstheme="minorHAnsi"/>
          <w:szCs w:val="22"/>
        </w:rPr>
        <w:t xml:space="preserve"> τα οποία αφορούν στην εγγραφή τους στο Οικονομικό Επιμελητήριο (Απόφαση Συνεδρίασης του Οικονομικού Επιμελητηρίου Ελλάδος: Κ/87/19-2-</w:t>
      </w:r>
      <w:r w:rsidR="001479FE">
        <w:rPr>
          <w:rFonts w:eastAsia="Calibri" w:cstheme="minorHAnsi"/>
          <w:szCs w:val="22"/>
        </w:rPr>
        <w:t>2013) και στην πιστοποίηση της π</w:t>
      </w:r>
      <w:r w:rsidRPr="006313EC">
        <w:rPr>
          <w:rFonts w:eastAsia="Calibri" w:cstheme="minorHAnsi"/>
          <w:szCs w:val="22"/>
        </w:rPr>
        <w:t>αιδαγωγικής</w:t>
      </w:r>
      <w:r w:rsidR="001479FE">
        <w:rPr>
          <w:rFonts w:eastAsia="Calibri" w:cstheme="minorHAnsi"/>
          <w:szCs w:val="22"/>
        </w:rPr>
        <w:t xml:space="preserve"> και διδακτικής τους ε</w:t>
      </w:r>
      <w:r>
        <w:rPr>
          <w:rFonts w:eastAsia="Calibri" w:cstheme="minorHAnsi"/>
          <w:szCs w:val="22"/>
        </w:rPr>
        <w:t xml:space="preserve">πάρκειας. </w:t>
      </w:r>
      <w:r w:rsidRPr="006313EC">
        <w:rPr>
          <w:rFonts w:eastAsia="Calibri" w:cstheme="minorHAnsi"/>
          <w:szCs w:val="22"/>
        </w:rPr>
        <w:t>Γίνεται</w:t>
      </w:r>
      <w:r w:rsidR="001479FE">
        <w:rPr>
          <w:rFonts w:eastAsia="Calibri" w:cstheme="minorHAnsi"/>
          <w:szCs w:val="22"/>
        </w:rPr>
        <w:t>,</w:t>
      </w:r>
      <w:r w:rsidRPr="006313EC">
        <w:rPr>
          <w:rFonts w:eastAsia="Calibri" w:cstheme="minorHAnsi"/>
          <w:szCs w:val="22"/>
        </w:rPr>
        <w:t xml:space="preserve"> επίσης</w:t>
      </w:r>
      <w:r w:rsidR="001479FE">
        <w:rPr>
          <w:rFonts w:eastAsia="Calibri" w:cstheme="minorHAnsi"/>
          <w:szCs w:val="22"/>
        </w:rPr>
        <w:t>,</w:t>
      </w:r>
      <w:r w:rsidRPr="006313EC">
        <w:rPr>
          <w:rFonts w:eastAsia="Calibri" w:cstheme="minorHAnsi"/>
          <w:szCs w:val="22"/>
        </w:rPr>
        <w:t xml:space="preserve"> προσπάθεια διεύρυνσης των επαγγελματικών δικαιωμάτων των φοιτητών και σε άλλους επαγγελματικούς τομε</w:t>
      </w:r>
      <w:r w:rsidR="001479FE">
        <w:rPr>
          <w:rFonts w:eastAsia="Calibri" w:cstheme="minorHAnsi"/>
          <w:szCs w:val="22"/>
        </w:rPr>
        <w:t xml:space="preserve">ίς, όπως είναι ο Τουρισμός, </w:t>
      </w:r>
      <w:r w:rsidRPr="006313EC">
        <w:rPr>
          <w:rFonts w:eastAsia="Calibri" w:cstheme="minorHAnsi"/>
          <w:szCs w:val="22"/>
        </w:rPr>
        <w:t>η Κοινωνική Επιχειρηματικότητα και ο Πολιτισμός, μέσα από τη σύναψη συμφών</w:t>
      </w:r>
      <w:r w:rsidR="001479FE">
        <w:rPr>
          <w:rFonts w:eastAsia="Calibri" w:cstheme="minorHAnsi"/>
          <w:szCs w:val="22"/>
        </w:rPr>
        <w:t>ων συνεργασίας με αντίστοιχους ε</w:t>
      </w:r>
      <w:r w:rsidRPr="006313EC">
        <w:rPr>
          <w:rFonts w:eastAsia="Calibri" w:cstheme="minorHAnsi"/>
          <w:szCs w:val="22"/>
        </w:rPr>
        <w:t xml:space="preserve">παγγελματικούς, </w:t>
      </w:r>
      <w:r w:rsidR="001479FE">
        <w:rPr>
          <w:rFonts w:eastAsia="Calibri" w:cstheme="minorHAnsi"/>
          <w:szCs w:val="22"/>
        </w:rPr>
        <w:t>αναπτυξιακούς και θεσμικούς φ</w:t>
      </w:r>
      <w:r w:rsidRPr="006313EC">
        <w:rPr>
          <w:rFonts w:eastAsia="Calibri" w:cstheme="minorHAnsi"/>
          <w:szCs w:val="22"/>
        </w:rPr>
        <w:t>ορείς.</w:t>
      </w:r>
    </w:p>
    <w:p w14:paraId="441CE9B7" w14:textId="77777777" w:rsidR="006313EC" w:rsidRPr="006313EC" w:rsidRDefault="006313EC" w:rsidP="006313EC">
      <w:pPr>
        <w:spacing w:after="120" w:line="276" w:lineRule="auto"/>
        <w:jc w:val="both"/>
        <w:rPr>
          <w:rFonts w:eastAsia="Calibri" w:cstheme="minorHAnsi"/>
          <w:szCs w:val="22"/>
        </w:rPr>
      </w:pPr>
      <w:r w:rsidRPr="006313EC">
        <w:rPr>
          <w:rFonts w:eastAsia="Calibri" w:cstheme="minorHAnsi"/>
          <w:szCs w:val="22"/>
        </w:rPr>
        <w:t>Πιο συγκεκριμένα</w:t>
      </w:r>
      <w:r w:rsidR="001479FE">
        <w:rPr>
          <w:rFonts w:eastAsia="Calibri" w:cstheme="minorHAnsi"/>
          <w:szCs w:val="22"/>
        </w:rPr>
        <w:t>,</w:t>
      </w:r>
      <w:r w:rsidRPr="006313EC">
        <w:rPr>
          <w:rFonts w:eastAsia="Calibri" w:cstheme="minorHAnsi"/>
          <w:szCs w:val="22"/>
        </w:rPr>
        <w:t xml:space="preserve"> οι απόφοιτοι, με βάση τις </w:t>
      </w:r>
      <w:proofErr w:type="spellStart"/>
      <w:r w:rsidRPr="006313EC">
        <w:rPr>
          <w:rFonts w:eastAsia="Calibri" w:cstheme="minorHAnsi"/>
          <w:szCs w:val="22"/>
        </w:rPr>
        <w:t>αποκτηθείσες</w:t>
      </w:r>
      <w:proofErr w:type="spellEnd"/>
      <w:r w:rsidRPr="006313EC">
        <w:rPr>
          <w:rFonts w:eastAsia="Calibri" w:cstheme="minorHAnsi"/>
          <w:szCs w:val="22"/>
        </w:rPr>
        <w:t xml:space="preserve"> κατά τη διάρκεια των σπουδών τους γνώσεις και δεξιότητες, μπορούν </w:t>
      </w:r>
      <w:r w:rsidR="001479FE">
        <w:rPr>
          <w:rFonts w:eastAsia="Calibri" w:cstheme="minorHAnsi"/>
          <w:szCs w:val="22"/>
        </w:rPr>
        <w:t>να</w:t>
      </w:r>
      <w:r w:rsidRPr="006313EC">
        <w:rPr>
          <w:rFonts w:eastAsia="Calibri" w:cstheme="minorHAnsi"/>
          <w:szCs w:val="22"/>
        </w:rPr>
        <w:t xml:space="preserve"> εργαστούν ως:</w:t>
      </w:r>
    </w:p>
    <w:p w14:paraId="243EEEEB" w14:textId="77777777" w:rsidR="006313EC" w:rsidRPr="00D553E2" w:rsidRDefault="001479FE" w:rsidP="00946E79">
      <w:pPr>
        <w:pStyle w:val="ListParagraph"/>
        <w:numPr>
          <w:ilvl w:val="0"/>
          <w:numId w:val="18"/>
        </w:numPr>
        <w:spacing w:after="120" w:line="276" w:lineRule="auto"/>
        <w:jc w:val="both"/>
        <w:rPr>
          <w:rFonts w:eastAsia="Calibri" w:cstheme="minorHAnsi"/>
          <w:szCs w:val="22"/>
        </w:rPr>
      </w:pPr>
      <w:r>
        <w:rPr>
          <w:rFonts w:eastAsia="Calibri" w:cstheme="minorHAnsi"/>
          <w:szCs w:val="22"/>
        </w:rPr>
        <w:t>ο</w:t>
      </w:r>
      <w:r w:rsidR="006313EC" w:rsidRPr="00D553E2">
        <w:rPr>
          <w:rFonts w:eastAsia="Calibri" w:cstheme="minorHAnsi"/>
          <w:szCs w:val="22"/>
        </w:rPr>
        <w:t xml:space="preserve">ικονομολόγοι (λογιστές, </w:t>
      </w:r>
      <w:proofErr w:type="spellStart"/>
      <w:r w:rsidR="006313EC" w:rsidRPr="00D553E2">
        <w:rPr>
          <w:rFonts w:eastAsia="Calibri" w:cstheme="minorHAnsi"/>
          <w:szCs w:val="22"/>
        </w:rPr>
        <w:t>φοροτέχνες</w:t>
      </w:r>
      <w:proofErr w:type="spellEnd"/>
      <w:r w:rsidR="006313EC" w:rsidRPr="00D553E2">
        <w:rPr>
          <w:rFonts w:eastAsia="Calibri" w:cstheme="minorHAnsi"/>
          <w:szCs w:val="22"/>
        </w:rPr>
        <w:t>, σύμβουλοι οικονομικών μονάδων)</w:t>
      </w:r>
      <w:r>
        <w:rPr>
          <w:rFonts w:eastAsia="Calibri" w:cstheme="minorHAnsi"/>
          <w:szCs w:val="22"/>
        </w:rPr>
        <w:t>,</w:t>
      </w:r>
    </w:p>
    <w:p w14:paraId="1D607441" w14:textId="77777777" w:rsidR="006313EC" w:rsidRPr="00D553E2" w:rsidRDefault="001479FE" w:rsidP="00946E79">
      <w:pPr>
        <w:pStyle w:val="ListParagraph"/>
        <w:numPr>
          <w:ilvl w:val="0"/>
          <w:numId w:val="18"/>
        </w:numPr>
        <w:spacing w:after="120" w:line="276" w:lineRule="auto"/>
        <w:jc w:val="both"/>
        <w:rPr>
          <w:rFonts w:eastAsia="Calibri" w:cstheme="minorHAnsi"/>
          <w:szCs w:val="22"/>
        </w:rPr>
      </w:pPr>
      <w:r>
        <w:rPr>
          <w:rFonts w:eastAsia="Calibri" w:cstheme="minorHAnsi"/>
          <w:szCs w:val="22"/>
        </w:rPr>
        <w:t>κ</w:t>
      </w:r>
      <w:r w:rsidR="006313EC" w:rsidRPr="00D553E2">
        <w:rPr>
          <w:rFonts w:eastAsia="Calibri" w:cstheme="minorHAnsi"/>
          <w:szCs w:val="22"/>
        </w:rPr>
        <w:t>αθηγητές του κλάδου ΠΕ80 σε σχολεία της Δευτεροβάθμιας Εκπαίδευσης</w:t>
      </w:r>
      <w:r>
        <w:rPr>
          <w:rFonts w:eastAsia="Calibri" w:cstheme="minorHAnsi"/>
          <w:szCs w:val="22"/>
        </w:rPr>
        <w:t>,</w:t>
      </w:r>
    </w:p>
    <w:p w14:paraId="1858B503" w14:textId="77777777" w:rsidR="006313EC" w:rsidRPr="00D553E2" w:rsidRDefault="001479FE" w:rsidP="00946E79">
      <w:pPr>
        <w:pStyle w:val="ListParagraph"/>
        <w:numPr>
          <w:ilvl w:val="0"/>
          <w:numId w:val="18"/>
        </w:numPr>
        <w:spacing w:after="120" w:line="276" w:lineRule="auto"/>
        <w:jc w:val="both"/>
        <w:rPr>
          <w:rFonts w:eastAsia="Calibri" w:cstheme="minorHAnsi"/>
          <w:szCs w:val="22"/>
        </w:rPr>
      </w:pPr>
      <w:r>
        <w:rPr>
          <w:rFonts w:eastAsia="Calibri" w:cstheme="minorHAnsi"/>
          <w:szCs w:val="22"/>
        </w:rPr>
        <w:t>σ</w:t>
      </w:r>
      <w:r w:rsidR="006313EC" w:rsidRPr="00D553E2">
        <w:rPr>
          <w:rFonts w:eastAsia="Calibri" w:cstheme="minorHAnsi"/>
          <w:szCs w:val="22"/>
        </w:rPr>
        <w:t>τελέχη Τμημάτων Ιδιωτικών Επιχειρήσεων (Λογιστήρια, Τμήματα Π</w:t>
      </w:r>
      <w:r>
        <w:rPr>
          <w:rFonts w:eastAsia="Calibri" w:cstheme="minorHAnsi"/>
          <w:szCs w:val="22"/>
        </w:rPr>
        <w:t>ρομηθειών, Τμήματα Εξυπηρέτησης Πελατών</w:t>
      </w:r>
      <w:r w:rsidR="006313EC" w:rsidRPr="00D553E2">
        <w:rPr>
          <w:rFonts w:eastAsia="Calibri" w:cstheme="minorHAnsi"/>
          <w:szCs w:val="22"/>
        </w:rPr>
        <w:t xml:space="preserve">, </w:t>
      </w:r>
      <w:proofErr w:type="spellStart"/>
      <w:r w:rsidR="006313EC" w:rsidRPr="00D553E2">
        <w:rPr>
          <w:rFonts w:eastAsia="Calibri" w:cstheme="minorHAnsi"/>
          <w:szCs w:val="22"/>
        </w:rPr>
        <w:t>Logistics</w:t>
      </w:r>
      <w:proofErr w:type="spellEnd"/>
      <w:r w:rsidR="006313EC" w:rsidRPr="00D553E2">
        <w:rPr>
          <w:rFonts w:eastAsia="Calibri" w:cstheme="minorHAnsi"/>
          <w:szCs w:val="22"/>
        </w:rPr>
        <w:t xml:space="preserve"> κ.ά.)</w:t>
      </w:r>
      <w:r>
        <w:rPr>
          <w:rFonts w:eastAsia="Calibri" w:cstheme="minorHAnsi"/>
          <w:szCs w:val="22"/>
        </w:rPr>
        <w:t>,</w:t>
      </w:r>
    </w:p>
    <w:p w14:paraId="1E24EDF0" w14:textId="77777777" w:rsidR="006313EC" w:rsidRPr="00D553E2" w:rsidRDefault="001479FE" w:rsidP="00946E79">
      <w:pPr>
        <w:pStyle w:val="ListParagraph"/>
        <w:numPr>
          <w:ilvl w:val="0"/>
          <w:numId w:val="18"/>
        </w:numPr>
        <w:spacing w:after="120" w:line="276" w:lineRule="auto"/>
        <w:jc w:val="both"/>
        <w:rPr>
          <w:rFonts w:eastAsia="Calibri" w:cstheme="minorHAnsi"/>
          <w:szCs w:val="22"/>
        </w:rPr>
      </w:pPr>
      <w:r>
        <w:rPr>
          <w:rFonts w:eastAsia="Calibri" w:cstheme="minorHAnsi"/>
          <w:szCs w:val="22"/>
        </w:rPr>
        <w:t>σ</w:t>
      </w:r>
      <w:r w:rsidR="006313EC" w:rsidRPr="00D553E2">
        <w:rPr>
          <w:rFonts w:eastAsia="Calibri" w:cstheme="minorHAnsi"/>
          <w:szCs w:val="22"/>
        </w:rPr>
        <w:t>τελέχη με αντικείμενο τη Διαχείριση Περιβάλλοντος και τη Βιωσιμότητα σε ευρύ φάσμα εργασιακών φορέων (τεχνικά γραφεία, επιχειρήσεις, ευρύτερος δημόσιος τομέας, Μ.Κ.Ο.)</w:t>
      </w:r>
      <w:r>
        <w:rPr>
          <w:rFonts w:eastAsia="Calibri" w:cstheme="minorHAnsi"/>
          <w:szCs w:val="22"/>
        </w:rPr>
        <w:t>.</w:t>
      </w:r>
    </w:p>
    <w:p w14:paraId="09C8CC5C" w14:textId="77777777" w:rsidR="006313EC" w:rsidRPr="006313EC" w:rsidRDefault="006313EC" w:rsidP="006313EC">
      <w:pPr>
        <w:spacing w:after="120" w:line="276" w:lineRule="auto"/>
        <w:jc w:val="both"/>
        <w:rPr>
          <w:rFonts w:eastAsia="Calibri" w:cstheme="minorHAnsi"/>
          <w:szCs w:val="22"/>
        </w:rPr>
      </w:pPr>
      <w:r w:rsidRPr="006313EC">
        <w:rPr>
          <w:rFonts w:eastAsia="Calibri" w:cstheme="minorHAnsi"/>
          <w:szCs w:val="22"/>
        </w:rPr>
        <w:t>Οι από</w:t>
      </w:r>
      <w:r w:rsidR="001479FE">
        <w:rPr>
          <w:rFonts w:eastAsia="Calibri" w:cstheme="minorHAnsi"/>
          <w:szCs w:val="22"/>
        </w:rPr>
        <w:t>φοιτοι μπορούν να εργαστούν σε εμπορικές επιχειρήσεις, π</w:t>
      </w:r>
      <w:r w:rsidRPr="006313EC">
        <w:rPr>
          <w:rFonts w:eastAsia="Calibri" w:cstheme="minorHAnsi"/>
          <w:szCs w:val="22"/>
        </w:rPr>
        <w:t>ολιτιστικούς φορε</w:t>
      </w:r>
      <w:r w:rsidR="001479FE">
        <w:rPr>
          <w:rFonts w:eastAsia="Calibri" w:cstheme="minorHAnsi"/>
          <w:szCs w:val="22"/>
        </w:rPr>
        <w:t>ίς, τουριστικές επιχειρήσεις, γ</w:t>
      </w:r>
      <w:r w:rsidRPr="006313EC">
        <w:rPr>
          <w:rFonts w:eastAsia="Calibri" w:cstheme="minorHAnsi"/>
          <w:szCs w:val="22"/>
        </w:rPr>
        <w:t>ρ</w:t>
      </w:r>
      <w:r w:rsidR="001479FE">
        <w:rPr>
          <w:rFonts w:eastAsia="Calibri" w:cstheme="minorHAnsi"/>
          <w:szCs w:val="22"/>
        </w:rPr>
        <w:t>αφεία περιβαλλοντικών μελετών, ε</w:t>
      </w:r>
      <w:r w:rsidRPr="006313EC">
        <w:rPr>
          <w:rFonts w:eastAsia="Calibri" w:cstheme="minorHAnsi"/>
          <w:szCs w:val="22"/>
        </w:rPr>
        <w:t xml:space="preserve">πιχειρήσεις και οργανισμούς παροχής υπηρεσιών, </w:t>
      </w:r>
      <w:r w:rsidR="001479FE">
        <w:rPr>
          <w:rFonts w:eastAsia="Calibri" w:cstheme="minorHAnsi"/>
          <w:szCs w:val="22"/>
        </w:rPr>
        <w:t>γ</w:t>
      </w:r>
      <w:r w:rsidRPr="006313EC">
        <w:rPr>
          <w:rFonts w:eastAsia="Calibri" w:cstheme="minorHAnsi"/>
          <w:szCs w:val="22"/>
        </w:rPr>
        <w:t xml:space="preserve">ραφεία συμβούλων, </w:t>
      </w:r>
      <w:r w:rsidR="001479FE">
        <w:rPr>
          <w:rFonts w:eastAsia="Calibri" w:cstheme="minorHAnsi"/>
          <w:szCs w:val="22"/>
        </w:rPr>
        <w:t>τράπεζες, συνεταιριστικές επιχειρήσεις, ενώσεις και επιμελητήρια, Μη Κερδοσκοπικούς Ο</w:t>
      </w:r>
      <w:r w:rsidRPr="006313EC">
        <w:rPr>
          <w:rFonts w:eastAsia="Calibri" w:cstheme="minorHAnsi"/>
          <w:szCs w:val="22"/>
        </w:rPr>
        <w:t>ργανισμού</w:t>
      </w:r>
      <w:r w:rsidR="001479FE">
        <w:rPr>
          <w:rFonts w:eastAsia="Calibri" w:cstheme="minorHAnsi"/>
          <w:szCs w:val="22"/>
        </w:rPr>
        <w:t>ς και στην Τοπική Α</w:t>
      </w:r>
      <w:r w:rsidR="00D553E2">
        <w:rPr>
          <w:rFonts w:eastAsia="Calibri" w:cstheme="minorHAnsi"/>
          <w:szCs w:val="22"/>
        </w:rPr>
        <w:t xml:space="preserve">υτοδιοίκηση. </w:t>
      </w:r>
      <w:r w:rsidRPr="006313EC">
        <w:rPr>
          <w:rFonts w:eastAsia="Calibri" w:cstheme="minorHAnsi"/>
          <w:szCs w:val="22"/>
        </w:rPr>
        <w:t xml:space="preserve">Τέλος, οι απόφοιτοι μπορούν να </w:t>
      </w:r>
      <w:r w:rsidRPr="006313EC">
        <w:rPr>
          <w:rFonts w:eastAsia="Calibri" w:cstheme="minorHAnsi"/>
          <w:szCs w:val="22"/>
        </w:rPr>
        <w:lastRenderedPageBreak/>
        <w:t xml:space="preserve">διεκδικήσουν θέση εργασίας, μέσω του </w:t>
      </w:r>
      <w:r w:rsidR="006E722A">
        <w:rPr>
          <w:rFonts w:eastAsia="Calibri" w:cstheme="minorHAnsi"/>
          <w:szCs w:val="22"/>
        </w:rPr>
        <w:t>Ανώτατου Συμβουλίου Επιλογής Προσωπικού (</w:t>
      </w:r>
      <w:r w:rsidRPr="006313EC">
        <w:rPr>
          <w:rFonts w:eastAsia="Calibri" w:cstheme="minorHAnsi"/>
          <w:szCs w:val="22"/>
        </w:rPr>
        <w:t>Α</w:t>
      </w:r>
      <w:r w:rsidR="006E722A">
        <w:rPr>
          <w:rFonts w:eastAsia="Calibri" w:cstheme="minorHAnsi"/>
          <w:szCs w:val="22"/>
        </w:rPr>
        <w:t>.</w:t>
      </w:r>
      <w:r w:rsidRPr="006313EC">
        <w:rPr>
          <w:rFonts w:eastAsia="Calibri" w:cstheme="minorHAnsi"/>
          <w:szCs w:val="22"/>
        </w:rPr>
        <w:t>Σ</w:t>
      </w:r>
      <w:r w:rsidR="006E722A">
        <w:rPr>
          <w:rFonts w:eastAsia="Calibri" w:cstheme="minorHAnsi"/>
          <w:szCs w:val="22"/>
        </w:rPr>
        <w:t>.</w:t>
      </w:r>
      <w:r w:rsidRPr="006313EC">
        <w:rPr>
          <w:rFonts w:eastAsia="Calibri" w:cstheme="minorHAnsi"/>
          <w:szCs w:val="22"/>
        </w:rPr>
        <w:t>Ε</w:t>
      </w:r>
      <w:r w:rsidR="006E722A">
        <w:rPr>
          <w:rFonts w:eastAsia="Calibri" w:cstheme="minorHAnsi"/>
          <w:szCs w:val="22"/>
        </w:rPr>
        <w:t>.</w:t>
      </w:r>
      <w:r w:rsidRPr="006313EC">
        <w:rPr>
          <w:rFonts w:eastAsia="Calibri" w:cstheme="minorHAnsi"/>
          <w:szCs w:val="22"/>
        </w:rPr>
        <w:t>Π</w:t>
      </w:r>
      <w:r w:rsidR="006E722A">
        <w:rPr>
          <w:rFonts w:eastAsia="Calibri" w:cstheme="minorHAnsi"/>
          <w:szCs w:val="22"/>
        </w:rPr>
        <w:t>.)</w:t>
      </w:r>
      <w:r w:rsidRPr="006313EC">
        <w:rPr>
          <w:rFonts w:eastAsia="Calibri" w:cstheme="minorHAnsi"/>
          <w:szCs w:val="22"/>
        </w:rPr>
        <w:t xml:space="preserve">, σε </w:t>
      </w:r>
      <w:r w:rsidR="004F4091">
        <w:rPr>
          <w:rFonts w:eastAsia="Calibri" w:cstheme="minorHAnsi"/>
          <w:szCs w:val="22"/>
        </w:rPr>
        <w:t xml:space="preserve">φορείς του </w:t>
      </w:r>
      <w:r w:rsidR="001B0983">
        <w:rPr>
          <w:rFonts w:eastAsia="Calibri" w:cstheme="minorHAnsi"/>
          <w:szCs w:val="22"/>
        </w:rPr>
        <w:t>δ</w:t>
      </w:r>
      <w:r w:rsidR="004F4091">
        <w:rPr>
          <w:rFonts w:eastAsia="Calibri" w:cstheme="minorHAnsi"/>
          <w:szCs w:val="22"/>
        </w:rPr>
        <w:t>ημόσιου τομέα</w:t>
      </w:r>
      <w:r w:rsidRPr="006313EC">
        <w:rPr>
          <w:rFonts w:eastAsia="Calibri" w:cstheme="minorHAnsi"/>
          <w:szCs w:val="22"/>
        </w:rPr>
        <w:t xml:space="preserve"> (Κλάδων ΠΕ Διοικητικού και Κλάδων ΠΕ Διοικητικού-Οικονομικού).</w:t>
      </w:r>
    </w:p>
    <w:p w14:paraId="7754936D" w14:textId="77777777" w:rsidR="006313EC" w:rsidRDefault="006313EC" w:rsidP="006313EC">
      <w:pPr>
        <w:spacing w:after="120" w:line="276" w:lineRule="auto"/>
        <w:jc w:val="both"/>
        <w:rPr>
          <w:rFonts w:eastAsia="Calibri" w:cstheme="minorHAnsi"/>
          <w:szCs w:val="22"/>
        </w:rPr>
      </w:pPr>
      <w:r w:rsidRPr="006313EC">
        <w:rPr>
          <w:rFonts w:eastAsia="Calibri" w:cstheme="minorHAnsi"/>
          <w:szCs w:val="22"/>
        </w:rPr>
        <w:t xml:space="preserve">Το Προπτυχιακό Πρόγραμμα Σπουδών </w:t>
      </w:r>
      <w:r w:rsidR="001D31C8">
        <w:rPr>
          <w:rFonts w:eastAsia="Calibri" w:cstheme="minorHAnsi"/>
          <w:szCs w:val="22"/>
        </w:rPr>
        <w:t xml:space="preserve">(Π.Π.Σ.) </w:t>
      </w:r>
      <w:r w:rsidRPr="006313EC">
        <w:rPr>
          <w:rFonts w:eastAsia="Calibri" w:cstheme="minorHAnsi"/>
          <w:szCs w:val="22"/>
        </w:rPr>
        <w:t>προετοιμάζει</w:t>
      </w:r>
      <w:r w:rsidR="006E722A">
        <w:rPr>
          <w:rFonts w:eastAsia="Calibri" w:cstheme="minorHAnsi"/>
          <w:szCs w:val="22"/>
        </w:rPr>
        <w:t>,</w:t>
      </w:r>
      <w:r w:rsidRPr="006313EC">
        <w:rPr>
          <w:rFonts w:eastAsia="Calibri" w:cstheme="minorHAnsi"/>
          <w:szCs w:val="22"/>
        </w:rPr>
        <w:t xml:space="preserve"> επίσης</w:t>
      </w:r>
      <w:r w:rsidR="006E722A">
        <w:rPr>
          <w:rFonts w:eastAsia="Calibri" w:cstheme="minorHAnsi"/>
          <w:szCs w:val="22"/>
        </w:rPr>
        <w:t>, τους φοιτητές του Τμήματος</w:t>
      </w:r>
      <w:r w:rsidRPr="006313EC">
        <w:rPr>
          <w:rFonts w:eastAsia="Calibri" w:cstheme="minorHAnsi"/>
          <w:szCs w:val="22"/>
        </w:rPr>
        <w:t xml:space="preserve"> να συνεχίσου</w:t>
      </w:r>
      <w:r w:rsidR="006E722A">
        <w:rPr>
          <w:rFonts w:eastAsia="Calibri" w:cstheme="minorHAnsi"/>
          <w:szCs w:val="22"/>
        </w:rPr>
        <w:t>ν τις σπουδές τους, σε επίπεδο Μ</w:t>
      </w:r>
      <w:r w:rsidRPr="006313EC">
        <w:rPr>
          <w:rFonts w:eastAsia="Calibri" w:cstheme="minorHAnsi"/>
          <w:szCs w:val="22"/>
        </w:rPr>
        <w:t xml:space="preserve">εταπτυχιακών </w:t>
      </w:r>
      <w:r w:rsidR="006E722A">
        <w:rPr>
          <w:rFonts w:eastAsia="Calibri" w:cstheme="minorHAnsi"/>
          <w:szCs w:val="22"/>
        </w:rPr>
        <w:t>Σ</w:t>
      </w:r>
      <w:r w:rsidRPr="006313EC">
        <w:rPr>
          <w:rFonts w:eastAsia="Calibri" w:cstheme="minorHAnsi"/>
          <w:szCs w:val="22"/>
        </w:rPr>
        <w:t>πουδών</w:t>
      </w:r>
      <w:r w:rsidR="004F4091">
        <w:rPr>
          <w:rFonts w:eastAsia="Calibri" w:cstheme="minorHAnsi"/>
          <w:szCs w:val="22"/>
        </w:rPr>
        <w:t>,</w:t>
      </w:r>
      <w:r w:rsidRPr="006313EC">
        <w:rPr>
          <w:rFonts w:eastAsia="Calibri" w:cstheme="minorHAnsi"/>
          <w:szCs w:val="22"/>
        </w:rPr>
        <w:t xml:space="preserve"> στον χώρο των Οικονομικών, της Εκπαίδευσης και του Πολιτισμού, της Βιώσιμης Ανάπτυξης, της Κοινωνικής και Αλληλέγγυας Οικονομίας, της Δημόσιας Υγείας και Διατροφής, της Δημιουργικότητας και της Καινοτομίας, της Ειδικής Αγωγής, κ.ά.</w:t>
      </w:r>
    </w:p>
    <w:p w14:paraId="02A8AAAC" w14:textId="77777777" w:rsidR="00326A1E" w:rsidRPr="00FE5E79" w:rsidRDefault="00326A1E" w:rsidP="00FE5E79">
      <w:pPr>
        <w:spacing w:after="120" w:line="276" w:lineRule="auto"/>
        <w:jc w:val="both"/>
        <w:rPr>
          <w:rFonts w:eastAsia="Calibri" w:cstheme="minorHAnsi"/>
          <w:szCs w:val="22"/>
        </w:rPr>
      </w:pPr>
    </w:p>
    <w:p w14:paraId="1BA83585" w14:textId="77777777" w:rsidR="00326A1E" w:rsidRDefault="004122FD" w:rsidP="00946E79">
      <w:pPr>
        <w:pStyle w:val="Heading2"/>
        <w:numPr>
          <w:ilvl w:val="1"/>
          <w:numId w:val="7"/>
        </w:numPr>
        <w:spacing w:before="0" w:line="276" w:lineRule="auto"/>
        <w:rPr>
          <w:rStyle w:val="Heading2Char"/>
          <w:rFonts w:ascii="Trebuchet MS" w:eastAsia="Calibri" w:hAnsi="Trebuchet MS" w:cstheme="minorHAnsi"/>
          <w:b/>
          <w:bCs/>
        </w:rPr>
      </w:pPr>
      <w:bookmarkStart w:id="16" w:name="_heading=h.4d34og8" w:colFirst="0" w:colLast="0"/>
      <w:bookmarkStart w:id="17" w:name="_Toc55161478"/>
      <w:bookmarkStart w:id="18" w:name="_Toc110512811"/>
      <w:bookmarkEnd w:id="16"/>
      <w:r w:rsidRPr="00FE5E79">
        <w:rPr>
          <w:rStyle w:val="Heading2Char"/>
          <w:rFonts w:ascii="Trebuchet MS" w:eastAsia="Calibri" w:hAnsi="Trebuchet MS" w:cstheme="minorHAnsi"/>
          <w:b/>
          <w:bCs/>
        </w:rPr>
        <w:t>Στόχοι του Προπτυχιακού Προγράμματος Σπουδών με βάση το</w:t>
      </w:r>
      <w:r w:rsidR="006E722A">
        <w:rPr>
          <w:rStyle w:val="Heading2Char"/>
          <w:rFonts w:ascii="Trebuchet MS" w:eastAsia="Calibri" w:hAnsi="Trebuchet MS" w:cstheme="minorHAnsi"/>
          <w:b/>
          <w:bCs/>
        </w:rPr>
        <w:t>ν</w:t>
      </w:r>
      <w:r w:rsidRPr="00FE5E79">
        <w:rPr>
          <w:rStyle w:val="Heading2Char"/>
          <w:rFonts w:ascii="Trebuchet MS" w:eastAsia="Calibri" w:hAnsi="Trebuchet MS" w:cstheme="minorHAnsi"/>
          <w:b/>
          <w:bCs/>
        </w:rPr>
        <w:t xml:space="preserve"> Στρατηγικό Σχεδιασμό του Τμήματος</w:t>
      </w:r>
      <w:bookmarkEnd w:id="17"/>
      <w:bookmarkEnd w:id="18"/>
    </w:p>
    <w:p w14:paraId="1F19E92A" w14:textId="77777777" w:rsidR="0015080B" w:rsidRPr="00C44F02" w:rsidRDefault="0015080B" w:rsidP="00946E79">
      <w:pPr>
        <w:pStyle w:val="ListParagraph"/>
        <w:numPr>
          <w:ilvl w:val="0"/>
          <w:numId w:val="24"/>
        </w:numPr>
        <w:spacing w:after="120" w:line="276" w:lineRule="auto"/>
        <w:jc w:val="both"/>
        <w:rPr>
          <w:rFonts w:eastAsia="Calibri" w:cstheme="minorHAnsi"/>
          <w:szCs w:val="22"/>
        </w:rPr>
      </w:pPr>
      <w:r w:rsidRPr="00C44F02">
        <w:rPr>
          <w:rFonts w:eastAsia="Calibri" w:cstheme="minorHAnsi"/>
          <w:szCs w:val="22"/>
        </w:rPr>
        <w:t>Προώθηση της επιστημονικής γνώσης και της έρευνας σ</w:t>
      </w:r>
      <w:r w:rsidR="001D31C8" w:rsidRPr="00C44F02">
        <w:rPr>
          <w:rFonts w:eastAsia="Calibri" w:cstheme="minorHAnsi"/>
          <w:szCs w:val="22"/>
        </w:rPr>
        <w:t>ε αντικείμενα που αφορούν στην ο</w:t>
      </w:r>
      <w:r w:rsidRPr="00C44F02">
        <w:rPr>
          <w:rFonts w:eastAsia="Calibri" w:cstheme="minorHAnsi"/>
          <w:szCs w:val="22"/>
        </w:rPr>
        <w:t xml:space="preserve">ικονομία και </w:t>
      </w:r>
      <w:r w:rsidR="00E90CF1" w:rsidRPr="00C44F02">
        <w:rPr>
          <w:rFonts w:eastAsia="Calibri" w:cstheme="minorHAnsi"/>
          <w:szCs w:val="22"/>
        </w:rPr>
        <w:t>σ</w:t>
      </w:r>
      <w:r w:rsidR="006E722A" w:rsidRPr="00C44F02">
        <w:rPr>
          <w:rFonts w:eastAsia="Calibri" w:cstheme="minorHAnsi"/>
          <w:szCs w:val="22"/>
        </w:rPr>
        <w:t xml:space="preserve">τη </w:t>
      </w:r>
      <w:r w:rsidR="00E90CF1" w:rsidRPr="00C44F02">
        <w:rPr>
          <w:rFonts w:eastAsia="Calibri" w:cstheme="minorHAnsi"/>
          <w:szCs w:val="22"/>
        </w:rPr>
        <w:t>βι</w:t>
      </w:r>
      <w:r w:rsidRPr="00C44F02">
        <w:rPr>
          <w:rFonts w:eastAsia="Calibri" w:cstheme="minorHAnsi"/>
          <w:szCs w:val="22"/>
        </w:rPr>
        <w:t xml:space="preserve">ώσιμη </w:t>
      </w:r>
      <w:r w:rsidR="00E90CF1" w:rsidRPr="00C44F02">
        <w:rPr>
          <w:rFonts w:eastAsia="Calibri" w:cstheme="minorHAnsi"/>
          <w:szCs w:val="22"/>
        </w:rPr>
        <w:t>α</w:t>
      </w:r>
      <w:r w:rsidRPr="00C44F02">
        <w:rPr>
          <w:rFonts w:eastAsia="Calibri" w:cstheme="minorHAnsi"/>
          <w:szCs w:val="22"/>
        </w:rPr>
        <w:t xml:space="preserve">νάπτυξη, στην οργάνωση και λειτουργία της οικογένειας, καθώς και </w:t>
      </w:r>
      <w:r w:rsidR="006E722A" w:rsidRPr="00C44F02">
        <w:rPr>
          <w:rFonts w:eastAsia="Calibri" w:cstheme="minorHAnsi"/>
          <w:szCs w:val="22"/>
        </w:rPr>
        <w:t>σ</w:t>
      </w:r>
      <w:r w:rsidRPr="00C44F02">
        <w:rPr>
          <w:rFonts w:eastAsia="Calibri" w:cstheme="minorHAnsi"/>
          <w:szCs w:val="22"/>
        </w:rPr>
        <w:t>τη διαχείριση του φυσικού και πολιτισμικού περιβάλλοντος.</w:t>
      </w:r>
    </w:p>
    <w:p w14:paraId="4012C36E" w14:textId="77777777" w:rsidR="0015080B" w:rsidRPr="00C44F02" w:rsidRDefault="0015080B" w:rsidP="00946E79">
      <w:pPr>
        <w:pStyle w:val="ListParagraph"/>
        <w:numPr>
          <w:ilvl w:val="0"/>
          <w:numId w:val="24"/>
        </w:numPr>
        <w:spacing w:after="120" w:line="276" w:lineRule="auto"/>
        <w:jc w:val="both"/>
        <w:rPr>
          <w:rFonts w:eastAsia="Calibri" w:cstheme="minorHAnsi"/>
          <w:szCs w:val="22"/>
        </w:rPr>
      </w:pPr>
      <w:r w:rsidRPr="00C44F02">
        <w:rPr>
          <w:rFonts w:eastAsia="Calibri" w:cstheme="minorHAnsi"/>
          <w:szCs w:val="22"/>
        </w:rPr>
        <w:t xml:space="preserve">Εκπαίδευση των φοιτητών σε τομείς του συνόλου της οικονομικής δραστηριότητας, ώστε να μπορούν να αξιοποιούν τους κοινωνικούς, φυσικούς και πολιτιστικούς πόρους, προκειμένου να συμβάλουν στην οικονομική ανάπτυξη με γνώμονα την ποιότητα ζωής. Η έννοια του όρου </w:t>
      </w:r>
      <w:r w:rsidR="001D31C8" w:rsidRPr="00C44F02">
        <w:rPr>
          <w:rFonts w:eastAsia="Calibri" w:cstheme="minorHAnsi"/>
          <w:szCs w:val="22"/>
        </w:rPr>
        <w:t>«</w:t>
      </w:r>
      <w:r w:rsidRPr="00C44F02">
        <w:rPr>
          <w:rFonts w:eastAsia="Calibri" w:cstheme="minorHAnsi"/>
          <w:szCs w:val="22"/>
        </w:rPr>
        <w:t>ποιότητα ζωής</w:t>
      </w:r>
      <w:r w:rsidR="001D31C8" w:rsidRPr="00C44F02">
        <w:rPr>
          <w:rFonts w:eastAsia="Calibri" w:cstheme="minorHAnsi"/>
          <w:szCs w:val="22"/>
        </w:rPr>
        <w:t>»</w:t>
      </w:r>
      <w:r w:rsidRPr="00C44F02">
        <w:rPr>
          <w:rFonts w:eastAsia="Calibri" w:cstheme="minorHAnsi"/>
          <w:szCs w:val="22"/>
        </w:rPr>
        <w:t xml:space="preserve"> άπτεται όλου του φάσματος των συνθηκών της ζωής και των τομέων δραστηριοποίησης των μελών μιας οικογένειας</w:t>
      </w:r>
      <w:r w:rsidR="001D31C8" w:rsidRPr="00C44F02">
        <w:rPr>
          <w:rFonts w:eastAsia="Calibri" w:cstheme="minorHAnsi"/>
          <w:szCs w:val="22"/>
        </w:rPr>
        <w:t>,</w:t>
      </w:r>
      <w:r w:rsidRPr="00C44F02">
        <w:rPr>
          <w:rFonts w:eastAsia="Calibri" w:cstheme="minorHAnsi"/>
          <w:szCs w:val="22"/>
        </w:rPr>
        <w:t xml:space="preserve"> που αφορούν στην οικονομική διαχείριση, στην καταναλωτική συμπεριφορά, στη διατροφή, στις διαπροσωπικές και κοινωνικές σχέσεις, στη διαχείριση του φυσικού περιβάλλοντος, της πολιτισμικής κληρονομιάς κ</w:t>
      </w:r>
      <w:r w:rsidR="001D31C8" w:rsidRPr="00C44F02">
        <w:rPr>
          <w:rFonts w:eastAsia="Calibri" w:cstheme="minorHAnsi"/>
          <w:szCs w:val="22"/>
        </w:rPr>
        <w:t>.</w:t>
      </w:r>
      <w:r w:rsidRPr="00C44F02">
        <w:rPr>
          <w:rFonts w:eastAsia="Calibri" w:cstheme="minorHAnsi"/>
          <w:szCs w:val="22"/>
        </w:rPr>
        <w:t>ά</w:t>
      </w:r>
      <w:r w:rsidR="001D31C8" w:rsidRPr="00C44F02">
        <w:rPr>
          <w:rFonts w:eastAsia="Calibri" w:cstheme="minorHAnsi"/>
          <w:szCs w:val="22"/>
        </w:rPr>
        <w:t>.</w:t>
      </w:r>
      <w:r w:rsidRPr="00C44F02">
        <w:rPr>
          <w:rFonts w:eastAsia="Calibri" w:cstheme="minorHAnsi"/>
          <w:szCs w:val="22"/>
        </w:rPr>
        <w:t>, οι οποί</w:t>
      </w:r>
      <w:r w:rsidR="001D31C8" w:rsidRPr="00C44F02">
        <w:rPr>
          <w:rFonts w:eastAsia="Calibri" w:cstheme="minorHAnsi"/>
          <w:szCs w:val="22"/>
        </w:rPr>
        <w:t>οι</w:t>
      </w:r>
      <w:r w:rsidR="00E90CF1" w:rsidRPr="00C44F02">
        <w:rPr>
          <w:rFonts w:eastAsia="Calibri" w:cstheme="minorHAnsi"/>
          <w:szCs w:val="22"/>
        </w:rPr>
        <w:t xml:space="preserve"> τομείς</w:t>
      </w:r>
      <w:r w:rsidRPr="00C44F02">
        <w:rPr>
          <w:rFonts w:eastAsia="Calibri" w:cstheme="minorHAnsi"/>
          <w:szCs w:val="22"/>
        </w:rPr>
        <w:t xml:space="preserve"> συμβάλλουν στη διασφάλισ</w:t>
      </w:r>
      <w:r w:rsidR="001D31C8" w:rsidRPr="00C44F02">
        <w:rPr>
          <w:rFonts w:eastAsia="Calibri" w:cstheme="minorHAnsi"/>
          <w:szCs w:val="22"/>
        </w:rPr>
        <w:t>η της σωματικής και ψυχικής</w:t>
      </w:r>
      <w:r w:rsidRPr="00C44F02">
        <w:rPr>
          <w:rFonts w:eastAsia="Calibri" w:cstheme="minorHAnsi"/>
          <w:szCs w:val="22"/>
        </w:rPr>
        <w:t xml:space="preserve"> υγείας.</w:t>
      </w:r>
    </w:p>
    <w:p w14:paraId="2AE01E44" w14:textId="77777777" w:rsidR="00C8348B" w:rsidRPr="00C44F02" w:rsidRDefault="0015080B" w:rsidP="00946E79">
      <w:pPr>
        <w:pStyle w:val="ListParagraph"/>
        <w:numPr>
          <w:ilvl w:val="0"/>
          <w:numId w:val="24"/>
        </w:numPr>
        <w:spacing w:after="120" w:line="276" w:lineRule="auto"/>
        <w:jc w:val="both"/>
        <w:rPr>
          <w:rFonts w:eastAsia="Calibri" w:cstheme="minorHAnsi"/>
          <w:szCs w:val="22"/>
        </w:rPr>
      </w:pPr>
      <w:r w:rsidRPr="00C44F02">
        <w:rPr>
          <w:rFonts w:eastAsia="Calibri" w:cstheme="minorHAnsi"/>
          <w:szCs w:val="22"/>
        </w:rPr>
        <w:t>Παροχή ψυχοπαιδαγωγικής εκπαίδευσης για την απόκτηση Παιδαγωγικής και Διδακτικής Επάρκειας, η οποία θα καταστήσει τους αποφοίτους του Τμήματος ικα</w:t>
      </w:r>
      <w:r w:rsidR="00E90CF1" w:rsidRPr="00C44F02">
        <w:rPr>
          <w:rFonts w:eastAsia="Calibri" w:cstheme="minorHAnsi"/>
          <w:szCs w:val="22"/>
        </w:rPr>
        <w:t>νούς να αναλάβουν τη διδασκαλία</w:t>
      </w:r>
      <w:r w:rsidRPr="00C44F02">
        <w:rPr>
          <w:rFonts w:eastAsia="Calibri" w:cstheme="minorHAnsi"/>
          <w:szCs w:val="22"/>
        </w:rPr>
        <w:t xml:space="preserve"> </w:t>
      </w:r>
      <w:proofErr w:type="spellStart"/>
      <w:r w:rsidRPr="00C44F02">
        <w:rPr>
          <w:rFonts w:eastAsia="Calibri" w:cstheme="minorHAnsi"/>
          <w:szCs w:val="22"/>
        </w:rPr>
        <w:t>μαθημάτων</w:t>
      </w:r>
      <w:r w:rsidR="00E90CF1" w:rsidRPr="00C44F02">
        <w:rPr>
          <w:rFonts w:eastAsia="Calibri" w:cstheme="minorHAnsi"/>
          <w:szCs w:val="22"/>
        </w:rPr>
        <w:t>,σε</w:t>
      </w:r>
      <w:proofErr w:type="spellEnd"/>
      <w:r w:rsidR="00E90CF1" w:rsidRPr="00C44F02">
        <w:rPr>
          <w:rFonts w:eastAsia="Calibri" w:cstheme="minorHAnsi"/>
          <w:szCs w:val="22"/>
        </w:rPr>
        <w:t xml:space="preserve"> δημόσια ή ιδιωτικά σχολεία της Δευτεροβάθμιας Εκπαίδευσης, </w:t>
      </w:r>
      <w:r w:rsidRPr="00C44F02">
        <w:rPr>
          <w:rFonts w:eastAsia="Calibri" w:cstheme="minorHAnsi"/>
          <w:szCs w:val="22"/>
        </w:rPr>
        <w:t>σχετικών με τα γνωστικά αντικείμενα του Τμήματος.</w:t>
      </w:r>
    </w:p>
    <w:p w14:paraId="72F5DF3B" w14:textId="77777777" w:rsidR="0015080B" w:rsidRPr="0015080B" w:rsidRDefault="0015080B" w:rsidP="006E722A">
      <w:pPr>
        <w:pStyle w:val="Heading2"/>
        <w:spacing w:before="0" w:line="276" w:lineRule="auto"/>
        <w:rPr>
          <w:rFonts w:eastAsia="Calibri" w:cstheme="minorHAnsi"/>
          <w:b w:val="0"/>
        </w:rPr>
      </w:pPr>
    </w:p>
    <w:p w14:paraId="5D81D40A" w14:textId="77777777" w:rsidR="00326A1E" w:rsidRPr="00FE5E79" w:rsidRDefault="004122FD" w:rsidP="00946E79">
      <w:pPr>
        <w:pStyle w:val="Heading2"/>
        <w:numPr>
          <w:ilvl w:val="1"/>
          <w:numId w:val="7"/>
        </w:numPr>
        <w:spacing w:before="0" w:line="276" w:lineRule="auto"/>
        <w:ind w:left="0" w:firstLine="0"/>
        <w:rPr>
          <w:rStyle w:val="Heading2Char"/>
          <w:rFonts w:ascii="Trebuchet MS" w:eastAsia="Calibri" w:hAnsi="Trebuchet MS" w:cstheme="minorHAnsi"/>
          <w:b/>
          <w:bCs/>
        </w:rPr>
      </w:pPr>
      <w:bookmarkStart w:id="19" w:name="_heading=h.2s8eyo1" w:colFirst="0" w:colLast="0"/>
      <w:bookmarkStart w:id="20" w:name="_Toc55161479"/>
      <w:bookmarkStart w:id="21" w:name="_Toc110512812"/>
      <w:bookmarkEnd w:id="19"/>
      <w:r w:rsidRPr="00FE5E79">
        <w:rPr>
          <w:rStyle w:val="Heading2Char"/>
          <w:rFonts w:ascii="Trebuchet MS" w:eastAsia="Calibri" w:hAnsi="Trebuchet MS" w:cstheme="minorHAnsi"/>
          <w:b/>
          <w:bCs/>
        </w:rPr>
        <w:t xml:space="preserve">Κριτήρια Σύνταξης του Προπτυχιακού Προγράμματος Σπουδών </w:t>
      </w:r>
      <w:r w:rsidR="00F421A9" w:rsidRPr="00FE5E79">
        <w:rPr>
          <w:rStyle w:val="Heading2Char"/>
          <w:rFonts w:ascii="Trebuchet MS" w:eastAsia="Calibri" w:hAnsi="Trebuchet MS" w:cstheme="minorHAnsi"/>
          <w:b/>
          <w:bCs/>
        </w:rPr>
        <w:t xml:space="preserve">του </w:t>
      </w:r>
      <w:r w:rsidRPr="00FE5E79">
        <w:rPr>
          <w:rStyle w:val="Heading2Char"/>
          <w:rFonts w:ascii="Trebuchet MS" w:eastAsia="Calibri" w:hAnsi="Trebuchet MS" w:cstheme="minorHAnsi"/>
          <w:b/>
          <w:bCs/>
        </w:rPr>
        <w:t>Τμήματος</w:t>
      </w:r>
      <w:bookmarkEnd w:id="20"/>
      <w:bookmarkEnd w:id="21"/>
    </w:p>
    <w:p w14:paraId="58B07C57" w14:textId="77777777" w:rsidR="006A09D7" w:rsidRPr="00740A3A" w:rsidRDefault="006A09D7" w:rsidP="00740A3A">
      <w:pPr>
        <w:spacing w:after="120" w:line="276" w:lineRule="auto"/>
        <w:jc w:val="both"/>
        <w:rPr>
          <w:rFonts w:eastAsia="Calibri" w:cstheme="minorHAnsi"/>
        </w:rPr>
      </w:pPr>
      <w:r w:rsidRPr="00740A3A">
        <w:rPr>
          <w:rFonts w:eastAsia="Calibri" w:cstheme="minorHAnsi"/>
        </w:rPr>
        <w:t>Τα κριτήρια σύνταξης του Π</w:t>
      </w:r>
      <w:r w:rsidR="00F46F22" w:rsidRPr="00740A3A">
        <w:rPr>
          <w:rFonts w:eastAsia="Calibri" w:cstheme="minorHAnsi"/>
        </w:rPr>
        <w:t>.Π.Σ. τ</w:t>
      </w:r>
      <w:r w:rsidRPr="00740A3A">
        <w:rPr>
          <w:rFonts w:eastAsia="Calibri" w:cstheme="minorHAnsi"/>
        </w:rPr>
        <w:t>ου Τμήματος</w:t>
      </w:r>
      <w:r w:rsidR="00F46F22" w:rsidRPr="00740A3A">
        <w:rPr>
          <w:rFonts w:eastAsia="Calibri" w:cstheme="minorHAnsi"/>
        </w:rPr>
        <w:t>,</w:t>
      </w:r>
      <w:r w:rsidRPr="00740A3A">
        <w:rPr>
          <w:rFonts w:eastAsia="Calibri" w:cstheme="minorHAnsi"/>
        </w:rPr>
        <w:t xml:space="preserve"> ακολουθώντας τα δεδομένα των σύγχρονων</w:t>
      </w:r>
      <w:r w:rsidR="001D31C8">
        <w:rPr>
          <w:rFonts w:eastAsia="Calibri" w:cstheme="minorHAnsi"/>
        </w:rPr>
        <w:t xml:space="preserve"> διεθνών προδιαγραφών σύνταξης Προγραμμάτων Σ</w:t>
      </w:r>
      <w:r w:rsidRPr="00740A3A">
        <w:rPr>
          <w:rFonts w:eastAsia="Calibri" w:cstheme="minorHAnsi"/>
        </w:rPr>
        <w:t>πουδών όσον αφορά στην Τριτοβάθμια Εκπαίδευση</w:t>
      </w:r>
      <w:r w:rsidR="00F46F22" w:rsidRPr="00740A3A">
        <w:rPr>
          <w:rFonts w:eastAsia="Calibri" w:cstheme="minorHAnsi"/>
        </w:rPr>
        <w:t>,</w:t>
      </w:r>
      <w:r w:rsidRPr="00740A3A">
        <w:rPr>
          <w:rFonts w:eastAsia="Calibri" w:cstheme="minorHAnsi"/>
        </w:rPr>
        <w:t xml:space="preserve"> αποτυπ</w:t>
      </w:r>
      <w:r w:rsidR="00F46F22" w:rsidRPr="00740A3A">
        <w:rPr>
          <w:rFonts w:eastAsia="Calibri" w:cstheme="minorHAnsi"/>
        </w:rPr>
        <w:t>ώ</w:t>
      </w:r>
      <w:r w:rsidRPr="00740A3A">
        <w:rPr>
          <w:rFonts w:eastAsia="Calibri" w:cstheme="minorHAnsi"/>
        </w:rPr>
        <w:t>νονται ως ακολούθως:</w:t>
      </w:r>
    </w:p>
    <w:p w14:paraId="059F075A"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π</w:t>
      </w:r>
      <w:r w:rsidR="006A09D7" w:rsidRPr="00740A3A">
        <w:rPr>
          <w:rFonts w:eastAsia="Calibri" w:cstheme="minorHAnsi"/>
        </w:rPr>
        <w:t>ροσαρμογή του Π</w:t>
      </w:r>
      <w:r w:rsidR="00F46F22" w:rsidRPr="00740A3A">
        <w:rPr>
          <w:rFonts w:eastAsia="Calibri" w:cstheme="minorHAnsi"/>
        </w:rPr>
        <w:t>.Π.Σ.</w:t>
      </w:r>
      <w:r w:rsidR="006A09D7" w:rsidRPr="00740A3A">
        <w:rPr>
          <w:rFonts w:eastAsia="Calibri" w:cstheme="minorHAnsi"/>
        </w:rPr>
        <w:t xml:space="preserve"> στις σύγχρονες επιστημονικές, κοινωνικές, οικονομικές και πολιτισμικές εξελ</w:t>
      </w:r>
      <w:r>
        <w:rPr>
          <w:rFonts w:eastAsia="Calibri" w:cstheme="minorHAnsi"/>
        </w:rPr>
        <w:t>ίξεις,</w:t>
      </w:r>
    </w:p>
    <w:p w14:paraId="40E9B0D5"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ε</w:t>
      </w:r>
      <w:r w:rsidR="006A09D7" w:rsidRPr="00740A3A">
        <w:rPr>
          <w:rFonts w:eastAsia="Calibri" w:cstheme="minorHAnsi"/>
        </w:rPr>
        <w:t xml:space="preserve">φαρμογή του Ευρωπαϊκού Συστήματος Μεταφοράς και Συσσώρευσης Πιστωτικών Μονάδων (ECTS), έτσι ώστε αυτές να ανταποκρίνονται στις διεθνείς προδιαγραφές κατανομής και εφαρμογής τους σε σχέση με </w:t>
      </w:r>
      <w:r>
        <w:rPr>
          <w:rFonts w:eastAsia="Calibri" w:cstheme="minorHAnsi"/>
        </w:rPr>
        <w:t>τον φόρτο εργασίας των φοιτητών,</w:t>
      </w:r>
    </w:p>
    <w:p w14:paraId="6031AA80"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ε</w:t>
      </w:r>
      <w:r w:rsidR="006A09D7" w:rsidRPr="00740A3A">
        <w:rPr>
          <w:rFonts w:eastAsia="Calibri" w:cstheme="minorHAnsi"/>
        </w:rPr>
        <w:t xml:space="preserve">ναρμόνιση με την Έκθεση Εξωτερικής Αξιολόγησης της Αρχής Διασφάλισης και Πιστοποίησης της Ποιότητας στην </w:t>
      </w:r>
      <w:r>
        <w:rPr>
          <w:rFonts w:eastAsia="Calibri" w:cstheme="minorHAnsi"/>
        </w:rPr>
        <w:t>Ανώτατη Εκπαίδευση (Α.ΔΙ.Π., 2014),</w:t>
      </w:r>
    </w:p>
    <w:p w14:paraId="6C66E982"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ο</w:t>
      </w:r>
      <w:r w:rsidR="006A09D7" w:rsidRPr="00740A3A">
        <w:rPr>
          <w:rFonts w:eastAsia="Calibri" w:cstheme="minorHAnsi"/>
        </w:rPr>
        <w:t>ι στόχοι ανάπτυξης του Τμήματο</w:t>
      </w:r>
      <w:r w:rsidR="00F46F22" w:rsidRPr="00740A3A">
        <w:rPr>
          <w:rFonts w:eastAsia="Calibri" w:cstheme="minorHAnsi"/>
        </w:rPr>
        <w:t>ς, όπως αυτοί αποτυπώνονται στο</w:t>
      </w:r>
      <w:r>
        <w:rPr>
          <w:rFonts w:eastAsia="Calibri" w:cstheme="minorHAnsi"/>
        </w:rPr>
        <w:t>ν</w:t>
      </w:r>
      <w:r w:rsidR="006A09D7" w:rsidRPr="00740A3A">
        <w:rPr>
          <w:rFonts w:eastAsia="Calibri" w:cstheme="minorHAnsi"/>
        </w:rPr>
        <w:t xml:space="preserve"> Στρατηγικό Σχεδιασμό του, που διατυπώθηκε και αποφασίστηκε κατά την 72η/21-9-2017 Συνέλευση του Τμήματος</w:t>
      </w:r>
      <w:r>
        <w:rPr>
          <w:rFonts w:eastAsia="Calibri" w:cstheme="minorHAnsi"/>
        </w:rPr>
        <w:t>,</w:t>
      </w:r>
    </w:p>
    <w:p w14:paraId="4319077A"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ο</w:t>
      </w:r>
      <w:r w:rsidR="006A09D7" w:rsidRPr="00740A3A">
        <w:rPr>
          <w:rFonts w:eastAsia="Calibri" w:cstheme="minorHAnsi"/>
        </w:rPr>
        <w:t xml:space="preserve">ι προτάσεις των προπτυχιακών φοιτητών του Τμήματος, οι οποίες διατυπώνονται μέσω των </w:t>
      </w:r>
      <w:proofErr w:type="spellStart"/>
      <w:r w:rsidR="006A09D7" w:rsidRPr="00740A3A">
        <w:rPr>
          <w:rFonts w:eastAsia="Calibri" w:cstheme="minorHAnsi"/>
        </w:rPr>
        <w:t>νομίμων</w:t>
      </w:r>
      <w:proofErr w:type="spellEnd"/>
      <w:r w:rsidR="006A09D7" w:rsidRPr="00740A3A">
        <w:rPr>
          <w:rFonts w:eastAsia="Calibri" w:cstheme="minorHAnsi"/>
        </w:rPr>
        <w:t xml:space="preserve"> εκπροσώπων τους</w:t>
      </w:r>
      <w:r>
        <w:rPr>
          <w:rFonts w:eastAsia="Calibri" w:cstheme="minorHAnsi"/>
        </w:rPr>
        <w:t>,</w:t>
      </w:r>
    </w:p>
    <w:p w14:paraId="3240B8D9"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lastRenderedPageBreak/>
        <w:t>η</w:t>
      </w:r>
      <w:r w:rsidR="006A09D7" w:rsidRPr="00740A3A">
        <w:rPr>
          <w:rFonts w:eastAsia="Calibri" w:cstheme="minorHAnsi"/>
        </w:rPr>
        <w:t xml:space="preserve"> γνώμη </w:t>
      </w:r>
      <w:r>
        <w:rPr>
          <w:rFonts w:eastAsia="Calibri" w:cstheme="minorHAnsi"/>
        </w:rPr>
        <w:t xml:space="preserve">των </w:t>
      </w:r>
      <w:r w:rsidR="006A09D7" w:rsidRPr="00740A3A">
        <w:rPr>
          <w:rFonts w:eastAsia="Calibri" w:cstheme="minorHAnsi"/>
        </w:rPr>
        <w:t>αποφοίτων και συναφών επιστημονικών οργανώσεων ή και εργοδοτών που δραστηριοποιούνται σε σχετικούς κλάδους με τα γνωστικά αντικείμενα που θεραπεύει το Τμήμα</w:t>
      </w:r>
      <w:r>
        <w:rPr>
          <w:rFonts w:eastAsia="Calibri" w:cstheme="minorHAnsi"/>
        </w:rPr>
        <w:t>,</w:t>
      </w:r>
    </w:p>
    <w:p w14:paraId="78003B63"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η</w:t>
      </w:r>
      <w:r w:rsidR="006A09D7" w:rsidRPr="00740A3A">
        <w:rPr>
          <w:rFonts w:eastAsia="Calibri" w:cstheme="minorHAnsi"/>
        </w:rPr>
        <w:t xml:space="preserve"> ενίσχυση της διεθνούς κινητικότητας των φοιτητών και αποφοίτων με σκοπό τη συνέχιση των σπουδών τους ή την εργασία</w:t>
      </w:r>
      <w:r>
        <w:rPr>
          <w:rFonts w:eastAsia="Calibri" w:cstheme="minorHAnsi"/>
        </w:rPr>
        <w:t>,</w:t>
      </w:r>
    </w:p>
    <w:p w14:paraId="3BF34E02" w14:textId="77777777" w:rsidR="006A09D7" w:rsidRPr="00740A3A"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η</w:t>
      </w:r>
      <w:r w:rsidR="006A09D7" w:rsidRPr="00740A3A">
        <w:rPr>
          <w:rFonts w:eastAsia="Calibri" w:cstheme="minorHAnsi"/>
        </w:rPr>
        <w:t xml:space="preserve"> αποτελεσματικότερη αξιοποίηση του ανθρώπινου επιστημονικού δυναμικού του Τμήματος</w:t>
      </w:r>
      <w:r w:rsidR="00F46F22" w:rsidRPr="00740A3A">
        <w:rPr>
          <w:rFonts w:eastAsia="Calibri" w:cstheme="minorHAnsi"/>
        </w:rPr>
        <w:t>,</w:t>
      </w:r>
      <w:r w:rsidR="006A09D7" w:rsidRPr="00740A3A">
        <w:rPr>
          <w:rFonts w:eastAsia="Calibri" w:cstheme="minorHAnsi"/>
        </w:rPr>
        <w:t xml:space="preserve"> με στόχο την επίτευξη των εκπαιδευτικών, επιστημονικών και επαγγελματικών στόχων που το Τμήμα επιδιώκει μέσω της οργάνωσης και εφαρμογής του Προγράμματος Σπουδών του</w:t>
      </w:r>
      <w:r>
        <w:rPr>
          <w:rFonts w:eastAsia="Calibri" w:cstheme="minorHAnsi"/>
        </w:rPr>
        <w:t>,</w:t>
      </w:r>
    </w:p>
    <w:p w14:paraId="0004851D" w14:textId="77777777" w:rsidR="00811204" w:rsidRDefault="00811204" w:rsidP="00946E79">
      <w:pPr>
        <w:numPr>
          <w:ilvl w:val="0"/>
          <w:numId w:val="10"/>
        </w:numPr>
        <w:spacing w:after="120" w:line="276" w:lineRule="auto"/>
        <w:ind w:left="641" w:hanging="284"/>
        <w:jc w:val="both"/>
        <w:rPr>
          <w:rFonts w:eastAsia="Calibri" w:cstheme="minorHAnsi"/>
        </w:rPr>
      </w:pPr>
      <w:r>
        <w:rPr>
          <w:rFonts w:eastAsia="Calibri" w:cstheme="minorHAnsi"/>
        </w:rPr>
        <w:t>υ</w:t>
      </w:r>
      <w:r w:rsidR="006A09D7" w:rsidRPr="00740A3A">
        <w:rPr>
          <w:rFonts w:eastAsia="Calibri" w:cstheme="minorHAnsi"/>
        </w:rPr>
        <w:t>ποβοήθηση της διασφάλισης των επαγγελματικών δικαιωμάτων των φοιτητών, μέσω της εγγραφής τους στο Οικονομικό Επιμελητήριο, και της πιστοποίησης της παιδαγωγικής και διδακτικής τους επάρκειας, αλλά και της επιδίωξης του Τμήματος για διεύρυνση των επαγγελματικών δικαιωμάτων των αποφοίτων και σε άλλους επαγγελματικούς τομείς, π.χ. Τουρισμός και Πολιτισμός, μέσω σ</w:t>
      </w:r>
      <w:r>
        <w:rPr>
          <w:rFonts w:eastAsia="Calibri" w:cstheme="minorHAnsi"/>
        </w:rPr>
        <w:t>ύναψης συμφώνων συνεργασίας με επαγγελματικούς, αναπτυξιακούς και θεσμικούς φορείς του τ</w:t>
      </w:r>
      <w:r w:rsidR="006A09D7" w:rsidRPr="00740A3A">
        <w:rPr>
          <w:rFonts w:eastAsia="Calibri" w:cstheme="minorHAnsi"/>
        </w:rPr>
        <w:t xml:space="preserve">ουρισμού και του </w:t>
      </w:r>
      <w:r>
        <w:rPr>
          <w:rFonts w:eastAsia="Calibri" w:cstheme="minorHAnsi"/>
        </w:rPr>
        <w:t>π</w:t>
      </w:r>
      <w:r w:rsidR="006A09D7" w:rsidRPr="00740A3A">
        <w:rPr>
          <w:rFonts w:eastAsia="Calibri" w:cstheme="minorHAnsi"/>
        </w:rPr>
        <w:t>ολιτισμού.</w:t>
      </w:r>
    </w:p>
    <w:p w14:paraId="4873499B" w14:textId="77777777" w:rsidR="001728BE" w:rsidRPr="00811204" w:rsidRDefault="001728BE" w:rsidP="00811204">
      <w:pPr>
        <w:spacing w:after="120" w:line="276" w:lineRule="auto"/>
        <w:jc w:val="both"/>
        <w:rPr>
          <w:rFonts w:eastAsia="Calibri" w:cstheme="minorHAnsi"/>
        </w:rPr>
      </w:pPr>
      <w:r w:rsidRPr="00811204">
        <w:rPr>
          <w:rFonts w:eastAsia="Calibri" w:cstheme="minorHAnsi"/>
        </w:rPr>
        <w:t>Τα ανωτέρω κριτήρια αποτυπ</w:t>
      </w:r>
      <w:r w:rsidR="00C91E61" w:rsidRPr="00811204">
        <w:rPr>
          <w:rFonts w:eastAsia="Calibri" w:cstheme="minorHAnsi"/>
        </w:rPr>
        <w:t>ώνονται συνοπτικά στο ακόλουθο Γ</w:t>
      </w:r>
      <w:r w:rsidRPr="00811204">
        <w:rPr>
          <w:rFonts w:eastAsia="Calibri" w:cstheme="minorHAnsi"/>
        </w:rPr>
        <w:t>ράφημα:</w:t>
      </w:r>
    </w:p>
    <w:p w14:paraId="09DB8F43" w14:textId="77777777" w:rsidR="00811204" w:rsidRDefault="00811204" w:rsidP="00FE5E79">
      <w:pPr>
        <w:widowControl w:val="0"/>
        <w:pBdr>
          <w:top w:val="nil"/>
          <w:left w:val="nil"/>
          <w:bottom w:val="nil"/>
          <w:right w:val="nil"/>
          <w:between w:val="nil"/>
        </w:pBdr>
        <w:tabs>
          <w:tab w:val="left" w:pos="426"/>
        </w:tabs>
        <w:spacing w:after="120" w:line="276" w:lineRule="auto"/>
        <w:rPr>
          <w:rFonts w:eastAsia="Calibri" w:cstheme="minorHAnsi"/>
          <w:b/>
          <w:szCs w:val="22"/>
        </w:rPr>
      </w:pPr>
    </w:p>
    <w:p w14:paraId="4713B769" w14:textId="77777777" w:rsidR="00326A1E" w:rsidRPr="00FE5E79" w:rsidRDefault="004122FD" w:rsidP="00FE5E79">
      <w:pPr>
        <w:widowControl w:val="0"/>
        <w:pBdr>
          <w:top w:val="nil"/>
          <w:left w:val="nil"/>
          <w:bottom w:val="nil"/>
          <w:right w:val="nil"/>
          <w:between w:val="nil"/>
        </w:pBdr>
        <w:tabs>
          <w:tab w:val="left" w:pos="426"/>
        </w:tabs>
        <w:spacing w:after="120" w:line="276" w:lineRule="auto"/>
        <w:rPr>
          <w:rFonts w:eastAsia="Calibri" w:cstheme="minorHAnsi"/>
          <w:b/>
          <w:szCs w:val="22"/>
        </w:rPr>
      </w:pPr>
      <w:r w:rsidRPr="00FE5E79">
        <w:rPr>
          <w:rFonts w:eastAsia="Calibri" w:cstheme="minorHAnsi"/>
          <w:noProof/>
          <w:szCs w:val="22"/>
          <w:lang w:eastAsia="el-GR"/>
        </w:rPr>
        <w:drawing>
          <wp:anchor distT="0" distB="0" distL="114300" distR="114300" simplePos="0" relativeHeight="6" behindDoc="1" locked="0" layoutInCell="1" allowOverlap="1" wp14:anchorId="56E259A9" wp14:editId="44967DD0">
            <wp:simplePos x="0" y="0"/>
            <wp:positionH relativeFrom="column">
              <wp:posOffset>-238124</wp:posOffset>
            </wp:positionH>
            <wp:positionV relativeFrom="paragraph">
              <wp:posOffset>306705</wp:posOffset>
            </wp:positionV>
            <wp:extent cx="6096000" cy="3535045"/>
            <wp:effectExtent l="0" t="0" r="0" b="8255"/>
            <wp:wrapTight wrapText="bothSides">
              <wp:wrapPolygon edited="0">
                <wp:start x="0" y="0"/>
                <wp:lineTo x="0" y="21534"/>
                <wp:lineTo x="21533" y="21534"/>
                <wp:lineTo x="21533" y="0"/>
                <wp:lineTo x="0" y="0"/>
              </wp:wrapPolygon>
            </wp:wrapTight>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6096000" cy="3535045"/>
                    </a:xfrm>
                    <a:prstGeom prst="rect">
                      <a:avLst/>
                    </a:prstGeom>
                  </pic:spPr>
                </pic:pic>
              </a:graphicData>
            </a:graphic>
          </wp:anchor>
        </w:drawing>
      </w:r>
      <w:r w:rsidRPr="00FE5E79">
        <w:rPr>
          <w:rFonts w:eastAsia="Calibri" w:cstheme="minorHAnsi"/>
          <w:b/>
          <w:szCs w:val="22"/>
        </w:rPr>
        <w:t xml:space="preserve">Γράφημα </w:t>
      </w:r>
      <w:r w:rsidR="009B22D9" w:rsidRPr="00FE5E79">
        <w:rPr>
          <w:rFonts w:eastAsia="Calibri" w:cstheme="minorHAnsi"/>
          <w:b/>
          <w:szCs w:val="22"/>
        </w:rPr>
        <w:t>1.</w:t>
      </w:r>
      <w:r w:rsidRPr="00FE5E79">
        <w:rPr>
          <w:rFonts w:eastAsia="Calibri" w:cstheme="minorHAnsi"/>
          <w:b/>
          <w:szCs w:val="22"/>
        </w:rPr>
        <w:t xml:space="preserve">1: </w:t>
      </w:r>
      <w:r w:rsidRPr="00FE5E79">
        <w:rPr>
          <w:rFonts w:eastAsia="Calibri" w:cstheme="minorHAnsi"/>
          <w:szCs w:val="22"/>
        </w:rPr>
        <w:t>Κριτήρια Σύνταξης του Προπτυχιακού Προγράμματος Σπουδών</w:t>
      </w:r>
      <w:bookmarkStart w:id="22" w:name="_heading=h.17dp8vu" w:colFirst="0" w:colLast="0"/>
      <w:bookmarkEnd w:id="22"/>
    </w:p>
    <w:p w14:paraId="5A700837" w14:textId="77777777" w:rsidR="00326A1E" w:rsidRDefault="00326A1E" w:rsidP="00FE5E79">
      <w:pPr>
        <w:pStyle w:val="Book-2"/>
        <w:numPr>
          <w:ilvl w:val="0"/>
          <w:numId w:val="0"/>
        </w:numPr>
        <w:spacing w:after="120" w:line="276" w:lineRule="auto"/>
        <w:rPr>
          <w:rFonts w:ascii="Trebuchet MS" w:eastAsia="Calibri" w:hAnsi="Trebuchet MS" w:cstheme="minorHAnsi"/>
          <w:sz w:val="22"/>
          <w:szCs w:val="22"/>
        </w:rPr>
      </w:pPr>
    </w:p>
    <w:p w14:paraId="16F8145A" w14:textId="77777777" w:rsidR="00394777" w:rsidRDefault="00394777" w:rsidP="00FE5E79">
      <w:pPr>
        <w:pStyle w:val="Book-2"/>
        <w:numPr>
          <w:ilvl w:val="0"/>
          <w:numId w:val="0"/>
        </w:numPr>
        <w:spacing w:after="120" w:line="276" w:lineRule="auto"/>
        <w:rPr>
          <w:rFonts w:ascii="Trebuchet MS" w:eastAsia="Calibri" w:hAnsi="Trebuchet MS" w:cstheme="minorHAnsi"/>
          <w:sz w:val="22"/>
          <w:szCs w:val="22"/>
        </w:rPr>
      </w:pPr>
    </w:p>
    <w:p w14:paraId="46318987" w14:textId="77777777" w:rsidR="00394777" w:rsidRPr="00FE5E79" w:rsidRDefault="00394777" w:rsidP="00FE5E79">
      <w:pPr>
        <w:pStyle w:val="Book-2"/>
        <w:numPr>
          <w:ilvl w:val="0"/>
          <w:numId w:val="0"/>
        </w:numPr>
        <w:spacing w:after="120" w:line="276" w:lineRule="auto"/>
        <w:rPr>
          <w:rFonts w:ascii="Trebuchet MS" w:eastAsia="Calibri" w:hAnsi="Trebuchet MS" w:cstheme="minorHAnsi"/>
          <w:sz w:val="22"/>
          <w:szCs w:val="22"/>
        </w:rPr>
      </w:pPr>
    </w:p>
    <w:p w14:paraId="7575C8CC" w14:textId="77777777" w:rsidR="00811204" w:rsidRDefault="00811204" w:rsidP="00811204">
      <w:pPr>
        <w:pStyle w:val="Heading2"/>
        <w:spacing w:before="0" w:line="276" w:lineRule="auto"/>
        <w:ind w:left="0" w:firstLine="0"/>
        <w:rPr>
          <w:rStyle w:val="Heading2Char"/>
          <w:rFonts w:ascii="Trebuchet MS" w:eastAsia="Calibri" w:hAnsi="Trebuchet MS" w:cstheme="minorHAnsi"/>
          <w:b/>
          <w:bCs/>
        </w:rPr>
      </w:pPr>
      <w:bookmarkStart w:id="23" w:name="_Toc55161480"/>
    </w:p>
    <w:p w14:paraId="42A52243" w14:textId="77777777" w:rsidR="00811204" w:rsidRDefault="00811204" w:rsidP="00811204">
      <w:pPr>
        <w:pStyle w:val="Heading2"/>
        <w:spacing w:before="0" w:line="276" w:lineRule="auto"/>
        <w:ind w:left="0" w:firstLine="0"/>
        <w:rPr>
          <w:rStyle w:val="Heading2Char"/>
          <w:rFonts w:ascii="Trebuchet MS" w:eastAsia="Calibri" w:hAnsi="Trebuchet MS" w:cstheme="minorHAnsi"/>
          <w:b/>
          <w:bCs/>
        </w:rPr>
      </w:pPr>
    </w:p>
    <w:p w14:paraId="54202A66" w14:textId="77777777" w:rsidR="00811204" w:rsidRDefault="00811204" w:rsidP="00811204">
      <w:pPr>
        <w:pStyle w:val="Heading2"/>
        <w:spacing w:before="0" w:line="276" w:lineRule="auto"/>
        <w:ind w:left="0" w:firstLine="0"/>
        <w:rPr>
          <w:rStyle w:val="Heading2Char"/>
          <w:rFonts w:ascii="Trebuchet MS" w:eastAsia="Calibri" w:hAnsi="Trebuchet MS" w:cstheme="minorHAnsi"/>
          <w:b/>
          <w:bCs/>
        </w:rPr>
      </w:pPr>
    </w:p>
    <w:p w14:paraId="71075E86" w14:textId="77777777" w:rsidR="00811204" w:rsidRDefault="00811204" w:rsidP="00811204">
      <w:pPr>
        <w:pStyle w:val="Heading2"/>
        <w:spacing w:before="0" w:line="276" w:lineRule="auto"/>
        <w:ind w:left="0" w:firstLine="0"/>
        <w:rPr>
          <w:rStyle w:val="Heading2Char"/>
          <w:rFonts w:ascii="Trebuchet MS" w:eastAsia="Calibri" w:hAnsi="Trebuchet MS" w:cstheme="minorHAnsi"/>
          <w:b/>
          <w:bCs/>
        </w:rPr>
      </w:pPr>
    </w:p>
    <w:p w14:paraId="42C221DB" w14:textId="77777777" w:rsidR="00811204" w:rsidRDefault="00811204" w:rsidP="00811204">
      <w:pPr>
        <w:pStyle w:val="Heading2"/>
        <w:spacing w:before="0" w:line="276" w:lineRule="auto"/>
        <w:ind w:left="0" w:firstLine="0"/>
        <w:rPr>
          <w:rStyle w:val="Heading2Char"/>
          <w:rFonts w:ascii="Trebuchet MS" w:eastAsia="Calibri" w:hAnsi="Trebuchet MS" w:cstheme="minorHAnsi"/>
          <w:b/>
          <w:bCs/>
        </w:rPr>
      </w:pPr>
    </w:p>
    <w:p w14:paraId="2C99AD0B" w14:textId="77777777" w:rsidR="00811204" w:rsidRDefault="00811204" w:rsidP="00811204">
      <w:pPr>
        <w:pStyle w:val="Heading2"/>
        <w:spacing w:before="0" w:line="276" w:lineRule="auto"/>
        <w:ind w:left="0" w:firstLine="0"/>
        <w:rPr>
          <w:rStyle w:val="Heading2Char"/>
          <w:rFonts w:ascii="Trebuchet MS" w:eastAsia="Calibri" w:hAnsi="Trebuchet MS" w:cstheme="minorHAnsi"/>
          <w:b/>
          <w:bCs/>
        </w:rPr>
      </w:pPr>
    </w:p>
    <w:p w14:paraId="1E905AB6" w14:textId="77777777" w:rsidR="00811204" w:rsidRDefault="00811204" w:rsidP="00811204">
      <w:pPr>
        <w:pStyle w:val="Heading2"/>
        <w:spacing w:before="0" w:line="276" w:lineRule="auto"/>
        <w:ind w:left="0" w:firstLine="0"/>
        <w:rPr>
          <w:rStyle w:val="Heading2Char"/>
          <w:rFonts w:ascii="Trebuchet MS" w:eastAsia="Calibri" w:hAnsi="Trebuchet MS" w:cstheme="minorHAnsi"/>
          <w:b/>
          <w:bCs/>
        </w:rPr>
      </w:pPr>
    </w:p>
    <w:p w14:paraId="22F4B82F" w14:textId="77777777" w:rsidR="00811204" w:rsidRDefault="00811204" w:rsidP="00811204">
      <w:pPr>
        <w:pStyle w:val="Heading2"/>
        <w:spacing w:before="0" w:line="276" w:lineRule="auto"/>
        <w:ind w:left="0" w:firstLine="0"/>
        <w:rPr>
          <w:rStyle w:val="Heading2Char"/>
          <w:rFonts w:ascii="Trebuchet MS" w:eastAsia="Calibri" w:hAnsi="Trebuchet MS" w:cstheme="minorHAnsi"/>
          <w:b/>
          <w:bCs/>
        </w:rPr>
      </w:pPr>
    </w:p>
    <w:p w14:paraId="214AA22B" w14:textId="77777777" w:rsidR="00300D40" w:rsidRDefault="00300D40" w:rsidP="00811204">
      <w:pPr>
        <w:pStyle w:val="Heading2"/>
        <w:spacing w:before="0" w:line="276" w:lineRule="auto"/>
        <w:ind w:left="0" w:firstLine="0"/>
        <w:rPr>
          <w:rStyle w:val="Heading2Char"/>
          <w:rFonts w:ascii="Trebuchet MS" w:eastAsia="Calibri" w:hAnsi="Trebuchet MS" w:cstheme="minorHAnsi"/>
          <w:b/>
          <w:bCs/>
        </w:rPr>
      </w:pPr>
    </w:p>
    <w:p w14:paraId="473BFCD9" w14:textId="77777777" w:rsidR="00300D40" w:rsidRDefault="00300D40" w:rsidP="00811204">
      <w:pPr>
        <w:pStyle w:val="Heading2"/>
        <w:spacing w:before="0" w:line="276" w:lineRule="auto"/>
        <w:ind w:left="0" w:firstLine="0"/>
        <w:rPr>
          <w:rStyle w:val="Heading2Char"/>
          <w:rFonts w:ascii="Trebuchet MS" w:eastAsia="Calibri" w:hAnsi="Trebuchet MS" w:cstheme="minorHAnsi"/>
          <w:b/>
          <w:bCs/>
        </w:rPr>
      </w:pPr>
    </w:p>
    <w:p w14:paraId="635FF7A2" w14:textId="77777777" w:rsidR="00300D40" w:rsidRDefault="00300D40" w:rsidP="00811204">
      <w:pPr>
        <w:pStyle w:val="Heading2"/>
        <w:spacing w:before="0" w:line="276" w:lineRule="auto"/>
        <w:ind w:left="0" w:firstLine="0"/>
        <w:rPr>
          <w:rStyle w:val="Heading2Char"/>
          <w:rFonts w:ascii="Trebuchet MS" w:eastAsia="Calibri" w:hAnsi="Trebuchet MS" w:cstheme="minorHAnsi"/>
          <w:b/>
          <w:bCs/>
        </w:rPr>
      </w:pPr>
    </w:p>
    <w:p w14:paraId="6CB96430" w14:textId="77777777" w:rsidR="00A23E34" w:rsidRDefault="00A23E34" w:rsidP="00A23E34">
      <w:pPr>
        <w:rPr>
          <w:rStyle w:val="Heading2Char"/>
          <w:rFonts w:ascii="Trebuchet MS" w:eastAsia="Calibri" w:hAnsi="Trebuchet MS" w:cstheme="minorHAnsi"/>
          <w:b w:val="0"/>
          <w:bCs w:val="0"/>
        </w:rPr>
      </w:pPr>
    </w:p>
    <w:p w14:paraId="1F4563B3" w14:textId="77777777" w:rsidR="00326A1E" w:rsidRPr="00FE5E79" w:rsidRDefault="004122FD" w:rsidP="00946E79">
      <w:pPr>
        <w:pStyle w:val="Heading2"/>
        <w:numPr>
          <w:ilvl w:val="1"/>
          <w:numId w:val="7"/>
        </w:numPr>
        <w:spacing w:before="0" w:line="276" w:lineRule="auto"/>
        <w:ind w:left="0" w:firstLine="0"/>
        <w:rPr>
          <w:rStyle w:val="Heading2Char"/>
          <w:rFonts w:ascii="Trebuchet MS" w:eastAsia="Calibri" w:hAnsi="Trebuchet MS" w:cstheme="minorHAnsi"/>
          <w:b/>
          <w:bCs/>
        </w:rPr>
      </w:pPr>
      <w:bookmarkStart w:id="24" w:name="_Toc110512813"/>
      <w:r w:rsidRPr="00FE5E79">
        <w:rPr>
          <w:rStyle w:val="Heading2Char"/>
          <w:rFonts w:ascii="Trebuchet MS" w:eastAsia="Calibri" w:hAnsi="Trebuchet MS" w:cstheme="minorHAnsi"/>
          <w:b/>
          <w:bCs/>
        </w:rPr>
        <w:t>Δομή Προπτυχιακού Προγράμματος Σπουδών</w:t>
      </w:r>
      <w:bookmarkEnd w:id="23"/>
      <w:bookmarkEnd w:id="24"/>
    </w:p>
    <w:p w14:paraId="440E90FC" w14:textId="77777777" w:rsidR="00CB1055" w:rsidRPr="00AC2D78" w:rsidRDefault="00E90CF1" w:rsidP="00AC2D78">
      <w:pPr>
        <w:spacing w:after="120" w:line="276" w:lineRule="auto"/>
        <w:jc w:val="both"/>
        <w:rPr>
          <w:rFonts w:eastAsia="Calibri" w:cstheme="minorHAnsi"/>
        </w:rPr>
      </w:pPr>
      <w:r>
        <w:rPr>
          <w:rFonts w:eastAsia="Calibri" w:cstheme="minorHAnsi"/>
        </w:rPr>
        <w:t>Για την απόκτηση του π</w:t>
      </w:r>
      <w:r w:rsidR="00CB1055" w:rsidRPr="00AC2D78">
        <w:rPr>
          <w:rFonts w:eastAsia="Calibri" w:cstheme="minorHAnsi"/>
        </w:rPr>
        <w:t xml:space="preserve">τυχίου τους οι φοιτητές παρακολουθούν σαράντα τέσσερα (44) μαθήματα, εκ των οποίων τα τριάντα πέντε (35) είναι υποχρεωτικά και τα εννέα (9) επιλογής. Εναλλακτικά, οι φοιτητές έχουν τη δυνατότητα, αντί να εκπονήσουν Πτυχιακή </w:t>
      </w:r>
      <w:r w:rsidR="00783FF9">
        <w:rPr>
          <w:rFonts w:eastAsia="Calibri" w:cstheme="minorHAnsi"/>
        </w:rPr>
        <w:t>Μελέτη</w:t>
      </w:r>
      <w:r w:rsidR="00CB1055" w:rsidRPr="00AC2D78">
        <w:rPr>
          <w:rFonts w:eastAsia="Calibri" w:cstheme="minorHAnsi"/>
        </w:rPr>
        <w:t xml:space="preserve">, να παρακολουθήσουν δύο </w:t>
      </w:r>
      <w:r w:rsidR="00CC4798" w:rsidRPr="00AC2D78">
        <w:rPr>
          <w:rFonts w:eastAsia="Calibri" w:cstheme="minorHAnsi"/>
        </w:rPr>
        <w:t xml:space="preserve">(2) </w:t>
      </w:r>
      <w:r w:rsidR="00CB1055" w:rsidRPr="00AC2D78">
        <w:rPr>
          <w:rFonts w:eastAsia="Calibri" w:cstheme="minorHAnsi"/>
        </w:rPr>
        <w:t xml:space="preserve">επιπλέον μαθήματα επιλογής, ένα </w:t>
      </w:r>
      <w:r w:rsidR="00811204">
        <w:rPr>
          <w:rFonts w:eastAsia="Calibri" w:cstheme="minorHAnsi"/>
        </w:rPr>
        <w:t xml:space="preserve">(1) </w:t>
      </w:r>
      <w:r w:rsidR="00CB1055" w:rsidRPr="00AC2D78">
        <w:rPr>
          <w:rFonts w:eastAsia="Calibri" w:cstheme="minorHAnsi"/>
        </w:rPr>
        <w:t xml:space="preserve">σε χειμερινό </w:t>
      </w:r>
      <w:r w:rsidR="00811204">
        <w:rPr>
          <w:rFonts w:eastAsia="Calibri" w:cstheme="minorHAnsi"/>
        </w:rPr>
        <w:t xml:space="preserve">εξάμηνο </w:t>
      </w:r>
      <w:r w:rsidR="00CB1055" w:rsidRPr="00AC2D78">
        <w:rPr>
          <w:rFonts w:eastAsia="Calibri" w:cstheme="minorHAnsi"/>
        </w:rPr>
        <w:t xml:space="preserve">και ένα </w:t>
      </w:r>
      <w:r w:rsidR="00811204">
        <w:rPr>
          <w:rFonts w:eastAsia="Calibri" w:cstheme="minorHAnsi"/>
        </w:rPr>
        <w:t xml:space="preserve">(1) </w:t>
      </w:r>
      <w:r w:rsidR="00CB1055" w:rsidRPr="00AC2D78">
        <w:rPr>
          <w:rFonts w:eastAsia="Calibri" w:cstheme="minorHAnsi"/>
        </w:rPr>
        <w:t xml:space="preserve">σε εαρινό. Το </w:t>
      </w:r>
      <w:r w:rsidR="00CC4798" w:rsidRPr="00AC2D78">
        <w:rPr>
          <w:rFonts w:eastAsia="Calibri" w:cstheme="minorHAnsi"/>
        </w:rPr>
        <w:t xml:space="preserve">σύνολο των διδακτικών ωρών του Π.Π.Σ. </w:t>
      </w:r>
      <w:r w:rsidR="00CB1055" w:rsidRPr="00AC2D78">
        <w:rPr>
          <w:rFonts w:eastAsia="Calibri" w:cstheme="minorHAnsi"/>
        </w:rPr>
        <w:t>ανέρχεται,</w:t>
      </w:r>
      <w:r w:rsidR="00811204">
        <w:rPr>
          <w:rFonts w:eastAsia="Calibri" w:cstheme="minorHAnsi"/>
        </w:rPr>
        <w:t xml:space="preserve"> επομένως, σε 1</w:t>
      </w:r>
      <w:r w:rsidR="00783FF9">
        <w:rPr>
          <w:rFonts w:eastAsia="Calibri" w:cstheme="minorHAnsi"/>
        </w:rPr>
        <w:t>.</w:t>
      </w:r>
      <w:r w:rsidR="00811204">
        <w:rPr>
          <w:rFonts w:eastAsia="Calibri" w:cstheme="minorHAnsi"/>
        </w:rPr>
        <w:t xml:space="preserve">716 (44 μαθήματα </w:t>
      </w:r>
      <w:r w:rsidR="00CB1055" w:rsidRPr="00AC2D78">
        <w:rPr>
          <w:rFonts w:eastAsia="Calibri" w:cstheme="minorHAnsi"/>
        </w:rPr>
        <w:t xml:space="preserve">×3 ώρες </w:t>
      </w:r>
      <w:r w:rsidR="00CB1055" w:rsidRPr="00AC2D78">
        <w:rPr>
          <w:rFonts w:eastAsia="Calibri" w:cstheme="minorHAnsi"/>
        </w:rPr>
        <w:lastRenderedPageBreak/>
        <w:t xml:space="preserve">διδασκαλίας/εβδομάδα ×13 εβδομάδες). Στις διδακτικές αυτές ώρες </w:t>
      </w:r>
      <w:r w:rsidR="00811204">
        <w:rPr>
          <w:rFonts w:eastAsia="Calibri" w:cstheme="minorHAnsi"/>
        </w:rPr>
        <w:t>δεν περιλαμβάνονται η Πτυχιακή Μελέτη</w:t>
      </w:r>
      <w:r w:rsidR="00CB1055" w:rsidRPr="00AC2D78">
        <w:rPr>
          <w:rFonts w:eastAsia="Calibri" w:cstheme="minorHAnsi"/>
        </w:rPr>
        <w:t xml:space="preserve"> και η Πρακτική Άσκηση ή τα αντ’ αυτής μαθήματα. </w:t>
      </w:r>
    </w:p>
    <w:p w14:paraId="7DDCEDE8"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ΕΞΑΜΗΝΑ Α΄, Β΄, Γ΄, Δ΄</w:t>
      </w:r>
      <w:r w:rsidRPr="00783FF9">
        <w:rPr>
          <w:rFonts w:eastAsia="Calibri" w:cstheme="minorHAnsi"/>
        </w:rPr>
        <w:t>:</w:t>
      </w:r>
      <w:r w:rsidRPr="00AC2D78">
        <w:rPr>
          <w:rFonts w:eastAsia="Calibri" w:cstheme="minorHAnsi"/>
        </w:rPr>
        <w:t xml:space="preserve"> Σε κάθε ένα από τα τέσσερα (4) πρώτα εξάμηνα σπουδών (Α΄, Β΄, Γ΄, Δ΄) οι φοιτητές παρακολουθούν έξι (6) υποχρεωτικά μαθήματα. </w:t>
      </w:r>
    </w:p>
    <w:p w14:paraId="1F9FDFBC"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ΕΞΑΜΗΝΑ Ε΄, ΣΤ΄, Ζ΄</w:t>
      </w:r>
      <w:r w:rsidRPr="00AC2D78">
        <w:rPr>
          <w:rFonts w:eastAsia="Calibri" w:cstheme="minorHAnsi"/>
        </w:rPr>
        <w:t>: Σε κάθε ένα από τα εξάμηνα Ε΄, ΣΤ΄, και Ζ΄ οι φοιτητές παρακολουθούν τρία (3) υποχρεωτικά μαθήματα και τρία (3) μαθήματα επιλογής</w:t>
      </w:r>
      <w:r w:rsidR="00CC4798" w:rsidRPr="00AC2D78">
        <w:rPr>
          <w:rFonts w:eastAsia="Calibri" w:cstheme="minorHAnsi"/>
        </w:rPr>
        <w:t>.</w:t>
      </w:r>
    </w:p>
    <w:p w14:paraId="5356EBEA" w14:textId="77777777" w:rsidR="00CB1055" w:rsidRPr="00AC2D78" w:rsidRDefault="00CB1055" w:rsidP="00AC2D78">
      <w:pPr>
        <w:spacing w:after="120" w:line="276" w:lineRule="auto"/>
        <w:jc w:val="both"/>
        <w:rPr>
          <w:rFonts w:eastAsia="Calibri" w:cstheme="minorHAnsi"/>
        </w:rPr>
      </w:pPr>
      <w:r w:rsidRPr="00AC2D78">
        <w:rPr>
          <w:rFonts w:eastAsia="Calibri" w:cstheme="minorHAnsi"/>
        </w:rPr>
        <w:t xml:space="preserve">Τα προσφερόμενα μαθήματα επιλογής ταξινομούνται σε τρεις </w:t>
      </w:r>
      <w:r w:rsidR="00811204">
        <w:rPr>
          <w:rFonts w:eastAsia="Calibri" w:cstheme="minorHAnsi"/>
        </w:rPr>
        <w:t xml:space="preserve">(3) </w:t>
      </w:r>
      <w:r w:rsidRPr="00AC2D78">
        <w:rPr>
          <w:rFonts w:eastAsia="Calibri" w:cstheme="minorHAnsi"/>
        </w:rPr>
        <w:t>ομάδες μαθημάτων γνωστικής συνάφειας: 1) Μαθήματα Οικονομίας και Διοίκησης, 2) Μαθήματα Περιβαλλοντικής Διαχείρισης και Πολιτισμικής Ανάπτυξης</w:t>
      </w:r>
      <w:r w:rsidR="00CC4798" w:rsidRPr="00AC2D78">
        <w:rPr>
          <w:rFonts w:eastAsia="Calibri" w:cstheme="minorHAnsi"/>
        </w:rPr>
        <w:t>,</w:t>
      </w:r>
      <w:r w:rsidRPr="00AC2D78">
        <w:rPr>
          <w:rFonts w:eastAsia="Calibri" w:cstheme="minorHAnsi"/>
        </w:rPr>
        <w:t xml:space="preserve"> και 3) Μαθήματα Αγωγής και Εκπαίδευσης. Συνεπώς, οι φοιτητές καλούνται, σε κάθε ένα από τα Ε΄, ΣΤ΄ και Ζ΄ εξάμηνα, να επιλέξουν τρία (3) μαθήματα από τις παραπάνω ομάδες μαθημάτων γνωστικής συνάφειας ως εξής: Δύο (2) μαθήματα επιλογής από όποια προαναφερθείσα ομάδα </w:t>
      </w:r>
      <w:r w:rsidR="001E0A24" w:rsidRPr="00AC2D78">
        <w:rPr>
          <w:rFonts w:eastAsia="Calibri" w:cstheme="minorHAnsi"/>
        </w:rPr>
        <w:t xml:space="preserve">μαθημάτων επιθυμούν και ένα (1) </w:t>
      </w:r>
      <w:r w:rsidRPr="00AC2D78">
        <w:rPr>
          <w:rFonts w:eastAsia="Calibri" w:cstheme="minorHAnsi"/>
        </w:rPr>
        <w:t xml:space="preserve">μάθημα από μία διαφορετική ομάδα. </w:t>
      </w:r>
      <w:proofErr w:type="spellStart"/>
      <w:r w:rsidRPr="00AC2D78">
        <w:rPr>
          <w:rFonts w:eastAsia="Calibri" w:cstheme="minorHAnsi"/>
        </w:rPr>
        <w:t>Mέσω</w:t>
      </w:r>
      <w:proofErr w:type="spellEnd"/>
      <w:r w:rsidRPr="00AC2D78">
        <w:rPr>
          <w:rFonts w:eastAsia="Calibri" w:cstheme="minorHAnsi"/>
        </w:rPr>
        <w:t xml:space="preserve"> της ομαδοποίησης των </w:t>
      </w:r>
      <w:proofErr w:type="spellStart"/>
      <w:r w:rsidRPr="00AC2D78">
        <w:rPr>
          <w:rFonts w:eastAsia="Calibri" w:cstheme="minorHAnsi"/>
        </w:rPr>
        <w:t>προσφερομένων</w:t>
      </w:r>
      <w:proofErr w:type="spellEnd"/>
      <w:r w:rsidRPr="00AC2D78">
        <w:rPr>
          <w:rFonts w:eastAsia="Calibri" w:cstheme="minorHAnsi"/>
        </w:rPr>
        <w:t xml:space="preserve"> μαθημάτων επιλογής με γνωστική συνάφεια, ο κάθε φοιτητής δύναται να «οικοδομήσει» έως και δύο επιστημονικά προφίλ, ενδυναμώνοντας τις μετέπειτα επαγγελματικές του επιλογές, καθώς, παρά τη διεπιστημονική φυσιογνωμία του, το Τμήμα προσφέρει ενιαίο τίτλο σπουδών σε ό,τι αφορά στις προπτυχιακές σπουδές. Επισημαίνεται ότι, για να διδαχτεί ένα προσφερόμενο μάθημα επιλογής, θα πρέπει να έχει δηλωθεί από τουλάχιστον δέκα (10) φοιτητές. Σημειώνεται ότι οι φοιτητές που διαθέτουν πιστοποίηση γλωσσομάθειας σε επίπεδο Γ2/C2 σε μία ξένη γλώσσα, δεν </w:t>
      </w:r>
      <w:r w:rsidR="00811204">
        <w:rPr>
          <w:rFonts w:eastAsia="Calibri" w:cstheme="minorHAnsi"/>
        </w:rPr>
        <w:t>έχουν τη δυνατότητα επιλογής του</w:t>
      </w:r>
      <w:r w:rsidRPr="00AC2D78">
        <w:rPr>
          <w:rFonts w:eastAsia="Calibri" w:cstheme="minorHAnsi"/>
        </w:rPr>
        <w:t xml:space="preserve"> μαθήματος της συγκεκριμένης ξένης γλώσσας. </w:t>
      </w:r>
      <w:proofErr w:type="spellStart"/>
      <w:r w:rsidRPr="00AC2D78">
        <w:rPr>
          <w:rFonts w:eastAsia="Calibri" w:cstheme="minorHAnsi"/>
        </w:rPr>
        <w:t>Αντ</w:t>
      </w:r>
      <w:proofErr w:type="spellEnd"/>
      <w:r w:rsidRPr="00AC2D78">
        <w:rPr>
          <w:rFonts w:eastAsia="Calibri" w:cstheme="minorHAnsi"/>
        </w:rPr>
        <w:t xml:space="preserve">΄ αυτής θα πρέπει να παρακολουθήσουν και να εξεταστούν σε μία άλλη, εφόσον δηλώσουν ως μάθημα επιλογής την «Ξένη Γλώσσα». </w:t>
      </w:r>
    </w:p>
    <w:p w14:paraId="48A547D3"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ΕΞΑΜΗΝΟ Η΄</w:t>
      </w:r>
      <w:r w:rsidRPr="00AC2D78">
        <w:rPr>
          <w:rFonts w:eastAsia="Calibri" w:cstheme="minorHAnsi"/>
        </w:rPr>
        <w:t>: Οι φοιτητές παρακολουθούν τα τρία (3) υποχρεωτικά μαθήματα, συμμετέχ</w:t>
      </w:r>
      <w:r w:rsidR="001E0A24" w:rsidRPr="00AC2D78">
        <w:rPr>
          <w:rFonts w:eastAsia="Calibri" w:cstheme="minorHAnsi"/>
        </w:rPr>
        <w:t>ουν</w:t>
      </w:r>
      <w:r w:rsidRPr="00AC2D78">
        <w:rPr>
          <w:rFonts w:eastAsia="Calibri" w:cstheme="minorHAnsi"/>
        </w:rPr>
        <w:t xml:space="preserve"> υποχρεωτικά στην Πρακτική Άσκηση, και εκπον</w:t>
      </w:r>
      <w:r w:rsidR="001E0A24" w:rsidRPr="00AC2D78">
        <w:rPr>
          <w:rFonts w:eastAsia="Calibri" w:cstheme="minorHAnsi"/>
        </w:rPr>
        <w:t xml:space="preserve">ούν, προαιρετικά, Πτυχιακή </w:t>
      </w:r>
      <w:r w:rsidR="00811204">
        <w:rPr>
          <w:rFonts w:eastAsia="Calibri" w:cstheme="minorHAnsi"/>
        </w:rPr>
        <w:t>Μελέτη</w:t>
      </w:r>
      <w:r w:rsidRPr="00AC2D78">
        <w:rPr>
          <w:rFonts w:eastAsia="Calibri" w:cstheme="minorHAnsi"/>
        </w:rPr>
        <w:t>.</w:t>
      </w:r>
    </w:p>
    <w:p w14:paraId="07C13F00"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 xml:space="preserve">Πτυχιακή </w:t>
      </w:r>
      <w:r w:rsidR="00811204" w:rsidRPr="00783FF9">
        <w:rPr>
          <w:rFonts w:eastAsia="Calibri" w:cstheme="minorHAnsi"/>
          <w:u w:val="single"/>
        </w:rPr>
        <w:t>Μελέτη</w:t>
      </w:r>
      <w:r w:rsidRPr="00AC2D78">
        <w:rPr>
          <w:rFonts w:eastAsia="Calibri" w:cstheme="minorHAnsi"/>
        </w:rPr>
        <w:t xml:space="preserve">: Η Πτυχιακή </w:t>
      </w:r>
      <w:r w:rsidR="00811204">
        <w:rPr>
          <w:rFonts w:eastAsia="Calibri" w:cstheme="minorHAnsi"/>
        </w:rPr>
        <w:t>Μελέτη</w:t>
      </w:r>
      <w:r w:rsidRPr="00AC2D78">
        <w:rPr>
          <w:rFonts w:eastAsia="Calibri" w:cstheme="minorHAnsi"/>
        </w:rPr>
        <w:t xml:space="preserve"> εκπονείται κατά τη διάρκεια του 4ου έτους σπουδών (Ζ΄ και Η΄ εξάμηνο) και εκλαμβάνεται ως ένα </w:t>
      </w:r>
      <w:r w:rsidR="001E0A24" w:rsidRPr="00AC2D78">
        <w:rPr>
          <w:rFonts w:eastAsia="Calibri" w:cstheme="minorHAnsi"/>
        </w:rPr>
        <w:t xml:space="preserve">(1) </w:t>
      </w:r>
      <w:r w:rsidRPr="00AC2D78">
        <w:rPr>
          <w:rFonts w:eastAsia="Calibri" w:cstheme="minorHAnsi"/>
        </w:rPr>
        <w:t xml:space="preserve">μάθημα, στο οποίο αποδίδονται </w:t>
      </w:r>
      <w:r w:rsidR="001E0A24" w:rsidRPr="00AC2D78">
        <w:rPr>
          <w:rFonts w:eastAsia="Calibri" w:cstheme="minorHAnsi"/>
        </w:rPr>
        <w:t>δέκα (</w:t>
      </w:r>
      <w:r w:rsidRPr="00AC2D78">
        <w:rPr>
          <w:rFonts w:eastAsia="Calibri" w:cstheme="minorHAnsi"/>
        </w:rPr>
        <w:t>10</w:t>
      </w:r>
      <w:r w:rsidR="001E0A24" w:rsidRPr="00AC2D78">
        <w:rPr>
          <w:rFonts w:eastAsia="Calibri" w:cstheme="minorHAnsi"/>
        </w:rPr>
        <w:t>)</w:t>
      </w:r>
      <w:r w:rsidRPr="00AC2D78">
        <w:rPr>
          <w:rFonts w:eastAsia="Calibri" w:cstheme="minorHAnsi"/>
        </w:rPr>
        <w:t xml:space="preserve"> πιστωτικές μονάδες ECTS.</w:t>
      </w:r>
    </w:p>
    <w:p w14:paraId="1B9A9235" w14:textId="77777777" w:rsidR="00CB1055" w:rsidRPr="00AC2D78" w:rsidRDefault="001E0A24" w:rsidP="00AC2D78">
      <w:pPr>
        <w:spacing w:after="120" w:line="276" w:lineRule="auto"/>
        <w:jc w:val="both"/>
        <w:rPr>
          <w:rFonts w:eastAsia="Calibri" w:cstheme="minorHAnsi"/>
        </w:rPr>
      </w:pPr>
      <w:r w:rsidRPr="00783FF9">
        <w:rPr>
          <w:rFonts w:eastAsia="Calibri" w:cstheme="minorHAnsi"/>
          <w:u w:val="single"/>
        </w:rPr>
        <w:t>Μαθήματα αντί Π</w:t>
      </w:r>
      <w:r w:rsidR="00CB1055" w:rsidRPr="00783FF9">
        <w:rPr>
          <w:rFonts w:eastAsia="Calibri" w:cstheme="minorHAnsi"/>
          <w:u w:val="single"/>
        </w:rPr>
        <w:t xml:space="preserve">τυχιακής </w:t>
      </w:r>
      <w:r w:rsidR="00811204" w:rsidRPr="00783FF9">
        <w:rPr>
          <w:rFonts w:eastAsia="Calibri" w:cstheme="minorHAnsi"/>
          <w:u w:val="single"/>
        </w:rPr>
        <w:t>Μελέτης</w:t>
      </w:r>
      <w:r w:rsidR="00CB1055" w:rsidRPr="00AC2D78">
        <w:rPr>
          <w:rFonts w:eastAsia="Calibri" w:cstheme="minorHAnsi"/>
        </w:rPr>
        <w:t>: Εναλ</w:t>
      </w:r>
      <w:r w:rsidRPr="00AC2D78">
        <w:rPr>
          <w:rFonts w:eastAsia="Calibri" w:cstheme="minorHAnsi"/>
        </w:rPr>
        <w:t xml:space="preserve">λακτικά, αντί για την εκπόνηση Πτυχιακής </w:t>
      </w:r>
      <w:r w:rsidR="00274974">
        <w:rPr>
          <w:rFonts w:eastAsia="Calibri" w:cstheme="minorHAnsi"/>
        </w:rPr>
        <w:t>Μελέτης</w:t>
      </w:r>
      <w:r w:rsidR="00CB1055" w:rsidRPr="00AC2D78">
        <w:rPr>
          <w:rFonts w:eastAsia="Calibri" w:cstheme="minorHAnsi"/>
        </w:rPr>
        <w:t xml:space="preserve">, οι φοιτητές δύνανται να επιλέξουν δύο (2) μαθήματα επιλογής που αντιστοιχούν σε 5 ECTS το καθένα (σύνολο 10 ECTS), με την προϋπόθεση ότι τα δύο </w:t>
      </w:r>
      <w:r w:rsidRPr="00AC2D78">
        <w:rPr>
          <w:rFonts w:eastAsia="Calibri" w:cstheme="minorHAnsi"/>
        </w:rPr>
        <w:t xml:space="preserve">(2) </w:t>
      </w:r>
      <w:r w:rsidR="00CB1055" w:rsidRPr="00AC2D78">
        <w:rPr>
          <w:rFonts w:eastAsia="Calibri" w:cstheme="minorHAnsi"/>
        </w:rPr>
        <w:t>αυτά μαθήματα θα πρέπει να προέρχονται από την ίδια ομάδα (δηλαδή ο φοιτητής επιλέγει δύο [2] μαθήματα είτε από την ομάδα Οικονομίας και Διοίκησης, είτε από την ομάδα μαθημάτων Περιβαλλοντικής Διαχείρισης και Πολιτισμικής Ανάπτυξης, είτε από την ομάδα μαθημάτων Αγωγής και Εκπαίδευσης). Υπό τις παραπάνω προϋποθέσεις, οι φοιτητές στο Ζ΄ Εξάμηνο μπορούν να επιλέξουν ένα (1) επιπλέον μάθημα επιλογής χειμερινού εξαμήνου (που δεν έχουν παρακολουθήσει) και στο Η΄ Εξάμηνο ένα (1) επιπλέον μάθημα επιλογής εαρινού εξάμηνου (που δεν έχουν παρακολουθήσει).</w:t>
      </w:r>
    </w:p>
    <w:p w14:paraId="13E7BF5E" w14:textId="77777777" w:rsidR="00CB1055" w:rsidRPr="00AC2D78" w:rsidRDefault="00CB1055" w:rsidP="00AC2D78">
      <w:pPr>
        <w:spacing w:after="120" w:line="276" w:lineRule="auto"/>
        <w:jc w:val="both"/>
        <w:rPr>
          <w:rFonts w:eastAsia="Calibri" w:cstheme="minorHAnsi"/>
        </w:rPr>
      </w:pPr>
      <w:r w:rsidRPr="00783FF9">
        <w:rPr>
          <w:rFonts w:eastAsia="Calibri" w:cstheme="minorHAnsi"/>
          <w:u w:val="single"/>
        </w:rPr>
        <w:t>Πρακτική Άσκηση</w:t>
      </w:r>
      <w:r w:rsidRPr="00AC2D78">
        <w:rPr>
          <w:rFonts w:eastAsia="Calibri" w:cstheme="minorHAnsi"/>
        </w:rPr>
        <w:t xml:space="preserve">: Η Πρακτική Άσκηση είναι υποχρεωτική για τη λήψη πτυχίου και έχει διάρκεια </w:t>
      </w:r>
      <w:r w:rsidR="001E0A24" w:rsidRPr="00AC2D78">
        <w:rPr>
          <w:rFonts w:eastAsia="Calibri" w:cstheme="minorHAnsi"/>
        </w:rPr>
        <w:t>δύο (</w:t>
      </w:r>
      <w:r w:rsidRPr="00AC2D78">
        <w:rPr>
          <w:rFonts w:eastAsia="Calibri" w:cstheme="minorHAnsi"/>
        </w:rPr>
        <w:t>2</w:t>
      </w:r>
      <w:r w:rsidR="001E0A24" w:rsidRPr="00AC2D78">
        <w:rPr>
          <w:rFonts w:eastAsia="Calibri" w:cstheme="minorHAnsi"/>
        </w:rPr>
        <w:t>)</w:t>
      </w:r>
      <w:r w:rsidRPr="00AC2D78">
        <w:rPr>
          <w:rFonts w:eastAsia="Calibri" w:cstheme="minorHAnsi"/>
        </w:rPr>
        <w:t xml:space="preserve"> μηνών (44 ημερών), ενσωματώνεται αυτοτελώς στο Πρόγραμμα Σπουδών και αντιστοιχεί σε </w:t>
      </w:r>
      <w:r w:rsidR="007A2C65" w:rsidRPr="00AC2D78">
        <w:rPr>
          <w:rFonts w:eastAsia="Calibri" w:cstheme="minorHAnsi"/>
        </w:rPr>
        <w:t>δέκα (</w:t>
      </w:r>
      <w:r w:rsidRPr="00AC2D78">
        <w:rPr>
          <w:rFonts w:eastAsia="Calibri" w:cstheme="minorHAnsi"/>
        </w:rPr>
        <w:t>10</w:t>
      </w:r>
      <w:r w:rsidR="007A2C65" w:rsidRPr="00AC2D78">
        <w:rPr>
          <w:rFonts w:eastAsia="Calibri" w:cstheme="minorHAnsi"/>
        </w:rPr>
        <w:t>)</w:t>
      </w:r>
      <w:r w:rsidRPr="00AC2D78">
        <w:rPr>
          <w:rFonts w:eastAsia="Calibri" w:cstheme="minorHAnsi"/>
        </w:rPr>
        <w:t xml:space="preserve"> ECTS. Πραγματοποιείται υποχρεωτικά κατά τη διάρκεια του 4ου έτους σπουδών και εκλαμβάνεται ως ένα </w:t>
      </w:r>
      <w:r w:rsidR="007A2C65" w:rsidRPr="00AC2D78">
        <w:rPr>
          <w:rFonts w:eastAsia="Calibri" w:cstheme="minorHAnsi"/>
        </w:rPr>
        <w:t xml:space="preserve">(1) </w:t>
      </w:r>
      <w:r w:rsidRPr="00AC2D78">
        <w:rPr>
          <w:rFonts w:eastAsia="Calibri" w:cstheme="minorHAnsi"/>
        </w:rPr>
        <w:t xml:space="preserve">μάθημα, που αντιστοιχεί σε </w:t>
      </w:r>
      <w:r w:rsidR="007A2C65" w:rsidRPr="00AC2D78">
        <w:rPr>
          <w:rFonts w:eastAsia="Calibri" w:cstheme="minorHAnsi"/>
        </w:rPr>
        <w:t>δέκα (</w:t>
      </w:r>
      <w:r w:rsidRPr="00AC2D78">
        <w:rPr>
          <w:rFonts w:eastAsia="Calibri" w:cstheme="minorHAnsi"/>
        </w:rPr>
        <w:t>10</w:t>
      </w:r>
      <w:r w:rsidR="007A2C65" w:rsidRPr="00AC2D78">
        <w:rPr>
          <w:rFonts w:eastAsia="Calibri" w:cstheme="minorHAnsi"/>
        </w:rPr>
        <w:t>)</w:t>
      </w:r>
      <w:r w:rsidR="00783FF9">
        <w:rPr>
          <w:rFonts w:eastAsia="Calibri" w:cstheme="minorHAnsi"/>
        </w:rPr>
        <w:t xml:space="preserve"> ECTS. Λαμβάνει χώρα σε σ</w:t>
      </w:r>
      <w:r w:rsidRPr="00AC2D78">
        <w:rPr>
          <w:rFonts w:eastAsia="Calibri" w:cstheme="minorHAnsi"/>
        </w:rPr>
        <w:t>χολεία της Δευτεροβάθμιας Εκπαίδευσης, χρονικής διάρκειας 12 ημερών</w:t>
      </w:r>
      <w:r w:rsidR="007A2C65" w:rsidRPr="00AC2D78">
        <w:rPr>
          <w:rFonts w:eastAsia="Calibri" w:cstheme="minorHAnsi"/>
        </w:rPr>
        <w:t>,</w:t>
      </w:r>
      <w:r w:rsidR="00783FF9">
        <w:rPr>
          <w:rFonts w:eastAsia="Calibri" w:cstheme="minorHAnsi"/>
        </w:rPr>
        <w:t xml:space="preserve"> και ακολούθως σε ι</w:t>
      </w:r>
      <w:r w:rsidRPr="00AC2D78">
        <w:rPr>
          <w:rFonts w:eastAsia="Calibri" w:cstheme="minorHAnsi"/>
        </w:rPr>
        <w:t xml:space="preserve">διωτικούς εργασιακούς φορείς, χρονικής διάρκειας 32 ημερών. </w:t>
      </w:r>
    </w:p>
    <w:p w14:paraId="3CA530E5" w14:textId="77777777" w:rsidR="00CB1055" w:rsidRPr="00AC2D78" w:rsidRDefault="00CB1055" w:rsidP="00AC2D78">
      <w:pPr>
        <w:spacing w:after="120" w:line="276" w:lineRule="auto"/>
        <w:jc w:val="both"/>
        <w:rPr>
          <w:rFonts w:eastAsia="Calibri" w:cstheme="minorHAnsi"/>
        </w:rPr>
      </w:pPr>
      <w:r w:rsidRPr="00AC2D78">
        <w:rPr>
          <w:rFonts w:eastAsia="Calibri" w:cstheme="minorHAnsi"/>
        </w:rPr>
        <w:t xml:space="preserve">Επιπλέον, ο φόρτος εργασίας (σε ώρες) των φοιτητών για κάθε μάθημα υπολογίζεται με βάση την εξίσωση είκοσι πέντε (25) ώρες εργασίας ανά πιστωτική μονάδα ECTS (με εξαίρεση την Πρακτική Άσκηση που υπολογίζεται με βάση την εξίσωση τριάντα (30) ώρες εργασίας ανά πιστωτική μονάδα </w:t>
      </w:r>
      <w:r w:rsidRPr="00AC2D78">
        <w:rPr>
          <w:rFonts w:eastAsia="Calibri" w:cstheme="minorHAnsi"/>
        </w:rPr>
        <w:lastRenderedPageBreak/>
        <w:t xml:space="preserve">ECTS, σε συμφωνία με την οδηγία για την εφαρμογή του </w:t>
      </w:r>
      <w:r w:rsidR="00274974">
        <w:rPr>
          <w:rFonts w:eastAsia="Calibri" w:cstheme="minorHAnsi"/>
        </w:rPr>
        <w:t>Σ</w:t>
      </w:r>
      <w:r w:rsidRPr="00AC2D78">
        <w:rPr>
          <w:rFonts w:eastAsia="Calibri" w:cstheme="minorHAnsi"/>
        </w:rPr>
        <w:t xml:space="preserve">υστήματος </w:t>
      </w:r>
      <w:r w:rsidR="00274974">
        <w:rPr>
          <w:rFonts w:eastAsia="Calibri" w:cstheme="minorHAnsi"/>
        </w:rPr>
        <w:t>Μεταφοράς και Συσσώρευσης Πιστωτικών Μ</w:t>
      </w:r>
      <w:r w:rsidRPr="00AC2D78">
        <w:rPr>
          <w:rFonts w:eastAsia="Calibri" w:cstheme="minorHAnsi"/>
        </w:rPr>
        <w:t xml:space="preserve">ονάδων [Υπουργική Απόφαση </w:t>
      </w:r>
      <w:proofErr w:type="spellStart"/>
      <w:r w:rsidRPr="00AC2D78">
        <w:rPr>
          <w:rFonts w:eastAsia="Calibri" w:cstheme="minorHAnsi"/>
        </w:rPr>
        <w:t>Αρ</w:t>
      </w:r>
      <w:proofErr w:type="spellEnd"/>
      <w:r w:rsidRPr="00AC2D78">
        <w:rPr>
          <w:rFonts w:eastAsia="Calibri" w:cstheme="minorHAnsi"/>
        </w:rPr>
        <w:t xml:space="preserve">. Φ5/89656/Β3, (Τεύχος Β΄ </w:t>
      </w:r>
      <w:proofErr w:type="spellStart"/>
      <w:r w:rsidRPr="00AC2D78">
        <w:rPr>
          <w:rFonts w:eastAsia="Calibri" w:cstheme="minorHAnsi"/>
        </w:rPr>
        <w:t>Αρ</w:t>
      </w:r>
      <w:proofErr w:type="spellEnd"/>
      <w:r w:rsidRPr="00AC2D78">
        <w:rPr>
          <w:rFonts w:eastAsia="Calibri" w:cstheme="minorHAnsi"/>
        </w:rPr>
        <w:t xml:space="preserve">. Φύλλου 1466/2007)]. Όλα τα μαθήματα του Προγράμματος Σπουδών είναι τρίωρα και αντιστοιχούν σε </w:t>
      </w:r>
      <w:r w:rsidR="009C47C9" w:rsidRPr="00AC2D78">
        <w:rPr>
          <w:rFonts w:eastAsia="Calibri" w:cstheme="minorHAnsi"/>
        </w:rPr>
        <w:t>πέντε (</w:t>
      </w:r>
      <w:r w:rsidRPr="00AC2D78">
        <w:rPr>
          <w:rFonts w:eastAsia="Calibri" w:cstheme="minorHAnsi"/>
        </w:rPr>
        <w:t>5</w:t>
      </w:r>
      <w:r w:rsidR="009C47C9" w:rsidRPr="00AC2D78">
        <w:rPr>
          <w:rFonts w:eastAsia="Calibri" w:cstheme="minorHAnsi"/>
        </w:rPr>
        <w:t>)</w:t>
      </w:r>
      <w:r w:rsidRPr="00AC2D78">
        <w:rPr>
          <w:rFonts w:eastAsia="Calibri" w:cstheme="minorHAnsi"/>
        </w:rPr>
        <w:t xml:space="preserve"> ECTS το καθένα.</w:t>
      </w:r>
    </w:p>
    <w:p w14:paraId="2851A06D" w14:textId="77777777" w:rsidR="00CB1055" w:rsidRPr="00AC2D78" w:rsidRDefault="00402186" w:rsidP="00AC2D78">
      <w:pPr>
        <w:spacing w:after="120" w:line="276" w:lineRule="auto"/>
        <w:jc w:val="both"/>
        <w:rPr>
          <w:rFonts w:eastAsia="Calibri" w:cstheme="minorHAnsi"/>
        </w:rPr>
      </w:pPr>
      <w:r>
        <w:rPr>
          <w:rFonts w:eastAsia="Calibri" w:cstheme="minorHAnsi"/>
        </w:rPr>
        <w:t>Στον ακόλουθο Π</w:t>
      </w:r>
      <w:r w:rsidR="00CB1055" w:rsidRPr="00AC2D78">
        <w:rPr>
          <w:rFonts w:eastAsia="Calibri" w:cstheme="minorHAnsi"/>
        </w:rPr>
        <w:t>ίνακα αποτυπώνεται η δομή του Π</w:t>
      </w:r>
      <w:r w:rsidR="009C47C9" w:rsidRPr="00AC2D78">
        <w:rPr>
          <w:rFonts w:eastAsia="Calibri" w:cstheme="minorHAnsi"/>
        </w:rPr>
        <w:t>.Π.Σ.</w:t>
      </w:r>
      <w:r w:rsidR="00CB1055" w:rsidRPr="00AC2D78">
        <w:rPr>
          <w:rFonts w:eastAsia="Calibri" w:cstheme="minorHAnsi"/>
        </w:rPr>
        <w:t xml:space="preserve"> του Τμήματος:</w:t>
      </w:r>
    </w:p>
    <w:p w14:paraId="5E844A44" w14:textId="77777777" w:rsidR="00AC2D78" w:rsidRDefault="00AC2D78" w:rsidP="00FE5E79">
      <w:pPr>
        <w:spacing w:after="120" w:line="276" w:lineRule="auto"/>
        <w:jc w:val="both"/>
        <w:rPr>
          <w:rFonts w:eastAsia="Calibri" w:cstheme="minorHAnsi"/>
          <w:b/>
          <w:szCs w:val="22"/>
        </w:rPr>
      </w:pPr>
    </w:p>
    <w:p w14:paraId="1421F649" w14:textId="77777777" w:rsidR="00326A1E" w:rsidRPr="00FE5E79" w:rsidRDefault="004122FD" w:rsidP="00FE5E79">
      <w:pPr>
        <w:spacing w:after="120" w:line="276" w:lineRule="auto"/>
        <w:jc w:val="both"/>
        <w:rPr>
          <w:rFonts w:eastAsia="Calibri" w:cstheme="minorHAnsi"/>
          <w:b/>
          <w:szCs w:val="22"/>
        </w:rPr>
      </w:pPr>
      <w:r w:rsidRPr="00FE5E79">
        <w:rPr>
          <w:rFonts w:eastAsia="Calibri" w:cstheme="minorHAnsi"/>
          <w:b/>
          <w:szCs w:val="22"/>
        </w:rPr>
        <w:t xml:space="preserve">Πίνακας </w:t>
      </w:r>
      <w:r w:rsidR="009B22D9" w:rsidRPr="00FE5E79">
        <w:rPr>
          <w:rFonts w:eastAsia="Calibri" w:cstheme="minorHAnsi"/>
          <w:b/>
          <w:szCs w:val="22"/>
        </w:rPr>
        <w:t>1.</w:t>
      </w:r>
      <w:r w:rsidRPr="00FE5E79">
        <w:rPr>
          <w:rFonts w:eastAsia="Calibri" w:cstheme="minorHAnsi"/>
          <w:b/>
          <w:szCs w:val="22"/>
        </w:rPr>
        <w:t xml:space="preserve">2: </w:t>
      </w:r>
      <w:r w:rsidRPr="00FE5E79">
        <w:rPr>
          <w:rFonts w:eastAsia="Calibri" w:cstheme="minorHAnsi"/>
          <w:szCs w:val="22"/>
        </w:rPr>
        <w:t>Δομή του Προπτυχιακού Προγράμματος Σπουδών</w:t>
      </w:r>
    </w:p>
    <w:tbl>
      <w:tblPr>
        <w:tblStyle w:val="59"/>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096"/>
        <w:gridCol w:w="1430"/>
      </w:tblGrid>
      <w:tr w:rsidR="00326A1E" w:rsidRPr="00FE5E79" w14:paraId="62F52CBF" w14:textId="77777777">
        <w:trPr>
          <w:trHeight w:val="400"/>
          <w:jc w:val="center"/>
        </w:trPr>
        <w:tc>
          <w:tcPr>
            <w:tcW w:w="7735" w:type="dxa"/>
            <w:vMerge w:val="restart"/>
            <w:tcBorders>
              <w:top w:val="single" w:sz="4" w:space="0" w:color="000000"/>
              <w:left w:val="single" w:sz="4" w:space="0" w:color="000000"/>
              <w:right w:val="single" w:sz="4" w:space="0" w:color="000000"/>
            </w:tcBorders>
            <w:vAlign w:val="center"/>
          </w:tcPr>
          <w:p w14:paraId="75F2115A" w14:textId="77777777" w:rsidR="00326A1E" w:rsidRPr="00FE5E79" w:rsidRDefault="004122FD" w:rsidP="00E53A71">
            <w:pPr>
              <w:keepNext/>
              <w:widowControl w:val="0"/>
              <w:rPr>
                <w:rFonts w:eastAsia="Calibri" w:cstheme="minorHAnsi"/>
                <w:szCs w:val="22"/>
              </w:rPr>
            </w:pPr>
            <w:r w:rsidRPr="00FE5E79">
              <w:rPr>
                <w:rFonts w:eastAsia="Calibri" w:cstheme="minorHAnsi"/>
                <w:szCs w:val="22"/>
              </w:rPr>
              <w:t>Ελάχιστος αριθμός μαθημάτ</w:t>
            </w:r>
            <w:r w:rsidR="0023094E">
              <w:rPr>
                <w:rFonts w:eastAsia="Calibri" w:cstheme="minorHAnsi"/>
                <w:szCs w:val="22"/>
              </w:rPr>
              <w:t>ων που απαιτούνται για τη λήψη π</w:t>
            </w:r>
            <w:r w:rsidR="009C47C9">
              <w:rPr>
                <w:rFonts w:eastAsia="Calibri" w:cstheme="minorHAnsi"/>
                <w:szCs w:val="22"/>
              </w:rPr>
              <w:t>τυχίου (δε συμπεριλαμβάνονται Πρακτική Άσκηση και Π</w:t>
            </w:r>
            <w:r w:rsidRPr="00FE5E79">
              <w:rPr>
                <w:rFonts w:eastAsia="Calibri" w:cstheme="minorHAnsi"/>
                <w:szCs w:val="22"/>
              </w:rPr>
              <w:t>τυ</w:t>
            </w:r>
            <w:r w:rsidR="009C47C9">
              <w:rPr>
                <w:rFonts w:eastAsia="Calibri" w:cstheme="minorHAnsi"/>
                <w:szCs w:val="22"/>
              </w:rPr>
              <w:t>χιακή Μ</w:t>
            </w:r>
            <w:r w:rsidRPr="00FE5E79">
              <w:rPr>
                <w:rFonts w:eastAsia="Calibri" w:cstheme="minorHAnsi"/>
                <w:szCs w:val="22"/>
              </w:rPr>
              <w:t>ελέτη)</w:t>
            </w:r>
          </w:p>
        </w:tc>
        <w:tc>
          <w:tcPr>
            <w:tcW w:w="3526" w:type="dxa"/>
            <w:gridSpan w:val="2"/>
            <w:tcBorders>
              <w:top w:val="single" w:sz="4" w:space="0" w:color="000000"/>
              <w:left w:val="single" w:sz="4" w:space="0" w:color="000000"/>
              <w:bottom w:val="single" w:sz="4" w:space="0" w:color="000000"/>
              <w:right w:val="single" w:sz="4" w:space="0" w:color="000000"/>
            </w:tcBorders>
            <w:vAlign w:val="center"/>
          </w:tcPr>
          <w:p w14:paraId="6290AACC" w14:textId="77777777" w:rsidR="00326A1E" w:rsidRPr="00FE5E79" w:rsidRDefault="004122FD" w:rsidP="00E53A71">
            <w:pPr>
              <w:jc w:val="center"/>
              <w:rPr>
                <w:rFonts w:eastAsia="Calibri" w:cstheme="minorHAnsi"/>
                <w:szCs w:val="22"/>
              </w:rPr>
            </w:pPr>
            <w:r w:rsidRPr="00FE5E79">
              <w:rPr>
                <w:rFonts w:eastAsia="Calibri" w:cstheme="minorHAnsi"/>
                <w:szCs w:val="22"/>
              </w:rPr>
              <w:t>44</w:t>
            </w:r>
          </w:p>
        </w:tc>
      </w:tr>
      <w:tr w:rsidR="00326A1E" w:rsidRPr="00FE5E79" w14:paraId="25D1010E" w14:textId="77777777">
        <w:trPr>
          <w:trHeight w:val="366"/>
          <w:jc w:val="center"/>
        </w:trPr>
        <w:tc>
          <w:tcPr>
            <w:tcW w:w="7735" w:type="dxa"/>
            <w:vMerge/>
            <w:tcBorders>
              <w:top w:val="single" w:sz="4" w:space="0" w:color="000000"/>
              <w:left w:val="single" w:sz="4" w:space="0" w:color="000000"/>
              <w:right w:val="single" w:sz="4" w:space="0" w:color="000000"/>
            </w:tcBorders>
            <w:vAlign w:val="center"/>
          </w:tcPr>
          <w:p w14:paraId="72C29704" w14:textId="77777777" w:rsidR="00326A1E" w:rsidRPr="00FE5E79" w:rsidRDefault="00326A1E" w:rsidP="00E53A71">
            <w:pPr>
              <w:widowControl w:val="0"/>
              <w:pBdr>
                <w:top w:val="nil"/>
                <w:left w:val="nil"/>
                <w:bottom w:val="nil"/>
                <w:right w:val="nil"/>
                <w:between w:val="nil"/>
              </w:pBdr>
              <w:rPr>
                <w:rFonts w:eastAsia="Calibri" w:cstheme="minorHAnsi"/>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8696B" w14:textId="77777777" w:rsidR="00326A1E" w:rsidRPr="00FE5E79" w:rsidRDefault="004122FD" w:rsidP="00E53A71">
            <w:pPr>
              <w:jc w:val="center"/>
              <w:rPr>
                <w:rFonts w:eastAsia="Calibri" w:cstheme="minorHAnsi"/>
                <w:szCs w:val="22"/>
              </w:rPr>
            </w:pPr>
            <w:r w:rsidRPr="00FE5E79">
              <w:rPr>
                <w:rFonts w:eastAsia="Calibri" w:cstheme="minorHAnsi"/>
                <w:szCs w:val="22"/>
              </w:rPr>
              <w:t>Υποχρεωτικά</w:t>
            </w:r>
          </w:p>
        </w:tc>
        <w:tc>
          <w:tcPr>
            <w:tcW w:w="1430" w:type="dxa"/>
            <w:tcBorders>
              <w:top w:val="single" w:sz="4" w:space="0" w:color="000000"/>
              <w:left w:val="single" w:sz="4" w:space="0" w:color="000000"/>
              <w:right w:val="single" w:sz="4" w:space="0" w:color="000000"/>
            </w:tcBorders>
            <w:shd w:val="clear" w:color="auto" w:fill="auto"/>
            <w:vAlign w:val="center"/>
          </w:tcPr>
          <w:p w14:paraId="5F60F62D" w14:textId="77777777" w:rsidR="00326A1E" w:rsidRPr="00FE5E79" w:rsidRDefault="004122FD" w:rsidP="00E53A71">
            <w:pPr>
              <w:jc w:val="center"/>
              <w:rPr>
                <w:rFonts w:eastAsia="Calibri" w:cstheme="minorHAnsi"/>
                <w:szCs w:val="22"/>
              </w:rPr>
            </w:pPr>
            <w:r w:rsidRPr="00FE5E79">
              <w:rPr>
                <w:rFonts w:eastAsia="Calibri" w:cstheme="minorHAnsi"/>
                <w:szCs w:val="22"/>
              </w:rPr>
              <w:t>Επιλογής</w:t>
            </w:r>
          </w:p>
        </w:tc>
      </w:tr>
      <w:tr w:rsidR="00326A1E" w:rsidRPr="00FE5E79" w14:paraId="32149864" w14:textId="77777777">
        <w:trPr>
          <w:trHeight w:val="366"/>
          <w:jc w:val="center"/>
        </w:trPr>
        <w:tc>
          <w:tcPr>
            <w:tcW w:w="7735" w:type="dxa"/>
            <w:vMerge/>
            <w:tcBorders>
              <w:top w:val="single" w:sz="4" w:space="0" w:color="000000"/>
              <w:left w:val="single" w:sz="4" w:space="0" w:color="000000"/>
              <w:right w:val="single" w:sz="4" w:space="0" w:color="000000"/>
            </w:tcBorders>
            <w:vAlign w:val="center"/>
          </w:tcPr>
          <w:p w14:paraId="5E222E5B" w14:textId="77777777" w:rsidR="00326A1E" w:rsidRPr="00FE5E79" w:rsidRDefault="00326A1E" w:rsidP="00E53A71">
            <w:pPr>
              <w:widowControl w:val="0"/>
              <w:pBdr>
                <w:top w:val="nil"/>
                <w:left w:val="nil"/>
                <w:bottom w:val="nil"/>
                <w:right w:val="nil"/>
                <w:between w:val="nil"/>
              </w:pBdr>
              <w:rPr>
                <w:rFonts w:eastAsia="Calibri" w:cstheme="minorHAnsi"/>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42B5" w14:textId="77777777" w:rsidR="00326A1E" w:rsidRPr="00FE5E79" w:rsidRDefault="004122FD" w:rsidP="00E53A71">
            <w:pPr>
              <w:jc w:val="center"/>
              <w:rPr>
                <w:rFonts w:eastAsia="Calibri" w:cstheme="minorHAnsi"/>
                <w:szCs w:val="22"/>
              </w:rPr>
            </w:pPr>
            <w:r w:rsidRPr="00FE5E79">
              <w:rPr>
                <w:rFonts w:eastAsia="Calibri" w:cstheme="minorHAnsi"/>
                <w:szCs w:val="22"/>
              </w:rPr>
              <w:t>35</w:t>
            </w:r>
          </w:p>
        </w:tc>
        <w:tc>
          <w:tcPr>
            <w:tcW w:w="1430" w:type="dxa"/>
            <w:tcBorders>
              <w:left w:val="single" w:sz="4" w:space="0" w:color="000000"/>
              <w:bottom w:val="single" w:sz="4" w:space="0" w:color="000000"/>
              <w:right w:val="single" w:sz="4" w:space="0" w:color="000000"/>
            </w:tcBorders>
            <w:shd w:val="clear" w:color="auto" w:fill="auto"/>
            <w:vAlign w:val="center"/>
          </w:tcPr>
          <w:p w14:paraId="5B60F7F0" w14:textId="77777777" w:rsidR="00326A1E" w:rsidRPr="00FE5E79" w:rsidRDefault="004122FD" w:rsidP="00E53A71">
            <w:pPr>
              <w:jc w:val="center"/>
              <w:rPr>
                <w:rFonts w:eastAsia="Calibri" w:cstheme="minorHAnsi"/>
                <w:szCs w:val="22"/>
              </w:rPr>
            </w:pPr>
            <w:r w:rsidRPr="00FE5E79">
              <w:rPr>
                <w:rFonts w:eastAsia="Calibri" w:cstheme="minorHAnsi"/>
                <w:szCs w:val="22"/>
              </w:rPr>
              <w:t>9</w:t>
            </w:r>
          </w:p>
        </w:tc>
      </w:tr>
      <w:tr w:rsidR="00326A1E" w:rsidRPr="00FE5E79" w14:paraId="397C414D" w14:textId="77777777">
        <w:trPr>
          <w:trHeight w:val="573"/>
          <w:jc w:val="center"/>
        </w:trPr>
        <w:tc>
          <w:tcPr>
            <w:tcW w:w="7735" w:type="dxa"/>
            <w:tcBorders>
              <w:top w:val="single" w:sz="4" w:space="0" w:color="000000"/>
              <w:left w:val="single" w:sz="4" w:space="0" w:color="000000"/>
              <w:right w:val="single" w:sz="4" w:space="0" w:color="000000"/>
            </w:tcBorders>
            <w:shd w:val="clear" w:color="auto" w:fill="D9D9D9"/>
            <w:vAlign w:val="center"/>
          </w:tcPr>
          <w:p w14:paraId="5B2704E0" w14:textId="77777777" w:rsidR="00326A1E" w:rsidRPr="00FE5E79" w:rsidRDefault="0023094E" w:rsidP="00E53A71">
            <w:pPr>
              <w:rPr>
                <w:rFonts w:eastAsia="Calibri" w:cstheme="minorHAnsi"/>
                <w:szCs w:val="22"/>
              </w:rPr>
            </w:pPr>
            <w:r>
              <w:rPr>
                <w:rFonts w:eastAsia="Calibri" w:cstheme="minorHAnsi"/>
                <w:szCs w:val="22"/>
              </w:rPr>
              <w:t>Για τη λήψη του π</w:t>
            </w:r>
            <w:r w:rsidR="009C47C9">
              <w:rPr>
                <w:rFonts w:eastAsia="Calibri" w:cstheme="minorHAnsi"/>
                <w:szCs w:val="22"/>
              </w:rPr>
              <w:t>τυχίου απαιτείται Πρακτική Ά</w:t>
            </w:r>
            <w:r w:rsidR="004122FD" w:rsidRPr="00FE5E79">
              <w:rPr>
                <w:rFonts w:eastAsia="Calibri" w:cstheme="minorHAnsi"/>
                <w:szCs w:val="22"/>
              </w:rPr>
              <w:t>σκηση</w:t>
            </w:r>
          </w:p>
        </w:tc>
        <w:tc>
          <w:tcPr>
            <w:tcW w:w="3526" w:type="dxa"/>
            <w:gridSpan w:val="2"/>
            <w:tcBorders>
              <w:top w:val="single" w:sz="4" w:space="0" w:color="000000"/>
              <w:left w:val="single" w:sz="4" w:space="0" w:color="000000"/>
              <w:right w:val="single" w:sz="4" w:space="0" w:color="000000"/>
            </w:tcBorders>
            <w:shd w:val="clear" w:color="auto" w:fill="D9D9D9"/>
            <w:vAlign w:val="center"/>
          </w:tcPr>
          <w:p w14:paraId="02F2E955" w14:textId="77777777" w:rsidR="00326A1E" w:rsidRPr="00FE5E79" w:rsidRDefault="004122FD" w:rsidP="00E53A71">
            <w:pPr>
              <w:jc w:val="center"/>
              <w:rPr>
                <w:rFonts w:eastAsia="Calibri" w:cstheme="minorHAnsi"/>
                <w:szCs w:val="22"/>
              </w:rPr>
            </w:pPr>
            <w:r w:rsidRPr="00FE5E79">
              <w:rPr>
                <w:rFonts w:eastAsia="Calibri" w:cstheme="minorHAnsi"/>
                <w:szCs w:val="22"/>
              </w:rPr>
              <w:t>Ναι</w:t>
            </w:r>
          </w:p>
          <w:p w14:paraId="3BEE2132" w14:textId="77777777" w:rsidR="00326A1E" w:rsidRPr="00FE5E79" w:rsidRDefault="004122FD" w:rsidP="00E53A71">
            <w:pPr>
              <w:jc w:val="center"/>
              <w:rPr>
                <w:rFonts w:eastAsia="Calibri" w:cstheme="minorHAnsi"/>
                <w:szCs w:val="22"/>
              </w:rPr>
            </w:pPr>
            <w:r w:rsidRPr="00FE5E79">
              <w:rPr>
                <w:rFonts w:eastAsia="Calibri" w:cstheme="minorHAnsi"/>
                <w:szCs w:val="22"/>
              </w:rPr>
              <w:t>(10 ECTS)</w:t>
            </w:r>
          </w:p>
        </w:tc>
      </w:tr>
      <w:tr w:rsidR="00326A1E" w:rsidRPr="00FE5E79" w14:paraId="1570B318" w14:textId="77777777">
        <w:trPr>
          <w:trHeight w:val="970"/>
          <w:jc w:val="center"/>
        </w:trPr>
        <w:tc>
          <w:tcPr>
            <w:tcW w:w="7735" w:type="dxa"/>
            <w:tcBorders>
              <w:top w:val="single" w:sz="4" w:space="0" w:color="000000"/>
              <w:left w:val="single" w:sz="4" w:space="0" w:color="000000"/>
              <w:right w:val="single" w:sz="4" w:space="0" w:color="000000"/>
            </w:tcBorders>
            <w:vAlign w:val="center"/>
          </w:tcPr>
          <w:p w14:paraId="6EE1F20C" w14:textId="77777777" w:rsidR="00326A1E" w:rsidRPr="00FE5E79" w:rsidRDefault="0023094E" w:rsidP="00E53A71">
            <w:pPr>
              <w:rPr>
                <w:rFonts w:eastAsia="Calibri" w:cstheme="minorHAnsi"/>
                <w:szCs w:val="22"/>
              </w:rPr>
            </w:pPr>
            <w:r>
              <w:rPr>
                <w:rFonts w:eastAsia="Calibri" w:cstheme="minorHAnsi"/>
                <w:szCs w:val="22"/>
              </w:rPr>
              <w:t>Για τη λήψη του π</w:t>
            </w:r>
            <w:r w:rsidR="009C47C9">
              <w:rPr>
                <w:rFonts w:eastAsia="Calibri" w:cstheme="minorHAnsi"/>
                <w:szCs w:val="22"/>
              </w:rPr>
              <w:t>τυχίου απαιτείται υποβολή Πτυχιακής Μ</w:t>
            </w:r>
            <w:r w:rsidR="004122FD" w:rsidRPr="00FE5E79">
              <w:rPr>
                <w:rFonts w:eastAsia="Calibri" w:cstheme="minorHAnsi"/>
                <w:szCs w:val="22"/>
              </w:rPr>
              <w:t>ελέτης</w:t>
            </w:r>
          </w:p>
        </w:tc>
        <w:tc>
          <w:tcPr>
            <w:tcW w:w="3526" w:type="dxa"/>
            <w:gridSpan w:val="2"/>
            <w:tcBorders>
              <w:top w:val="single" w:sz="4" w:space="0" w:color="000000"/>
              <w:left w:val="single" w:sz="4" w:space="0" w:color="000000"/>
              <w:right w:val="single" w:sz="4" w:space="0" w:color="000000"/>
            </w:tcBorders>
            <w:vAlign w:val="center"/>
          </w:tcPr>
          <w:p w14:paraId="6D0FB6B6" w14:textId="77777777" w:rsidR="00326A1E" w:rsidRPr="00FE5E79" w:rsidRDefault="004122FD" w:rsidP="00E53A71">
            <w:pPr>
              <w:jc w:val="center"/>
              <w:rPr>
                <w:rFonts w:eastAsia="Calibri" w:cstheme="minorHAnsi"/>
                <w:szCs w:val="22"/>
              </w:rPr>
            </w:pPr>
            <w:r w:rsidRPr="00FE5E79">
              <w:rPr>
                <w:rFonts w:eastAsia="Calibri" w:cstheme="minorHAnsi"/>
                <w:szCs w:val="22"/>
              </w:rPr>
              <w:t xml:space="preserve">Ναι (10 ECTS), </w:t>
            </w:r>
          </w:p>
          <w:p w14:paraId="0EE143CE" w14:textId="77777777" w:rsidR="00326A1E" w:rsidRPr="00FE5E79" w:rsidRDefault="004122FD" w:rsidP="00E53A71">
            <w:pPr>
              <w:jc w:val="center"/>
              <w:rPr>
                <w:rFonts w:eastAsia="Calibri" w:cstheme="minorHAnsi"/>
                <w:i/>
                <w:szCs w:val="22"/>
              </w:rPr>
            </w:pPr>
            <w:r w:rsidRPr="00FE5E79">
              <w:rPr>
                <w:rFonts w:eastAsia="Calibri" w:cstheme="minorHAnsi"/>
                <w:i/>
                <w:szCs w:val="22"/>
              </w:rPr>
              <w:t xml:space="preserve">εναλλακτικά επιλέγουν </w:t>
            </w:r>
          </w:p>
          <w:p w14:paraId="72F2E7A9" w14:textId="77777777" w:rsidR="00326A1E" w:rsidRPr="00FE5E79" w:rsidRDefault="004122FD" w:rsidP="00E53A71">
            <w:pPr>
              <w:jc w:val="center"/>
              <w:rPr>
                <w:rFonts w:eastAsia="Calibri" w:cstheme="minorHAnsi"/>
                <w:i/>
                <w:szCs w:val="22"/>
              </w:rPr>
            </w:pPr>
            <w:r w:rsidRPr="00FE5E79">
              <w:rPr>
                <w:rFonts w:eastAsia="Calibri" w:cstheme="minorHAnsi"/>
                <w:i/>
                <w:szCs w:val="22"/>
              </w:rPr>
              <w:t>2 επιπλέον Μ.Ε.</w:t>
            </w:r>
          </w:p>
          <w:p w14:paraId="6BAE3694" w14:textId="77777777" w:rsidR="00326A1E" w:rsidRPr="00FE5E79" w:rsidRDefault="004122FD" w:rsidP="00E53A71">
            <w:pPr>
              <w:jc w:val="center"/>
              <w:rPr>
                <w:rFonts w:eastAsia="Calibri" w:cstheme="minorHAnsi"/>
                <w:szCs w:val="22"/>
              </w:rPr>
            </w:pPr>
            <w:r w:rsidRPr="00FE5E79">
              <w:rPr>
                <w:rFonts w:eastAsia="Calibri" w:cstheme="minorHAnsi"/>
                <w:szCs w:val="22"/>
              </w:rPr>
              <w:t>(2 x 5 = 10 ECTS)</w:t>
            </w:r>
          </w:p>
        </w:tc>
      </w:tr>
      <w:tr w:rsidR="00326A1E" w:rsidRPr="00FE5E79" w14:paraId="45715E04" w14:textId="77777777">
        <w:trPr>
          <w:trHeight w:val="665"/>
          <w:jc w:val="center"/>
        </w:trPr>
        <w:tc>
          <w:tcPr>
            <w:tcW w:w="7735" w:type="dxa"/>
            <w:tcBorders>
              <w:top w:val="single" w:sz="4" w:space="0" w:color="000000"/>
              <w:left w:val="single" w:sz="4" w:space="0" w:color="000000"/>
              <w:right w:val="single" w:sz="4" w:space="0" w:color="000000"/>
            </w:tcBorders>
            <w:shd w:val="clear" w:color="auto" w:fill="D9D9D9"/>
            <w:vAlign w:val="center"/>
          </w:tcPr>
          <w:p w14:paraId="1F9365C7" w14:textId="77777777" w:rsidR="00326A1E" w:rsidRPr="00FE5E79" w:rsidRDefault="004122FD" w:rsidP="00E53A71">
            <w:pPr>
              <w:rPr>
                <w:rFonts w:eastAsia="Calibri" w:cstheme="minorHAnsi"/>
                <w:szCs w:val="22"/>
              </w:rPr>
            </w:pPr>
            <w:r w:rsidRPr="00FE5E79">
              <w:rPr>
                <w:rFonts w:eastAsia="Calibri" w:cstheme="minorHAnsi"/>
                <w:szCs w:val="22"/>
              </w:rPr>
              <w:t>Αριθμός ECTS/Μαθήματα</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B456C3" w14:textId="77777777" w:rsidR="00326A1E" w:rsidRPr="00FE5E79" w:rsidRDefault="004122FD" w:rsidP="00E53A71">
            <w:pPr>
              <w:jc w:val="center"/>
              <w:rPr>
                <w:rFonts w:eastAsia="Calibri" w:cstheme="minorHAnsi"/>
                <w:szCs w:val="22"/>
              </w:rPr>
            </w:pPr>
            <w:r w:rsidRPr="00FE5E79">
              <w:rPr>
                <w:rFonts w:eastAsia="Calibri" w:cstheme="minorHAnsi"/>
                <w:szCs w:val="22"/>
              </w:rPr>
              <w:t>5</w:t>
            </w:r>
          </w:p>
        </w:tc>
      </w:tr>
      <w:tr w:rsidR="00326A1E" w:rsidRPr="00FE5E79" w14:paraId="192BECFC" w14:textId="77777777">
        <w:trPr>
          <w:trHeight w:val="552"/>
          <w:jc w:val="center"/>
        </w:trPr>
        <w:tc>
          <w:tcPr>
            <w:tcW w:w="7735" w:type="dxa"/>
            <w:tcBorders>
              <w:top w:val="single" w:sz="4" w:space="0" w:color="000000"/>
              <w:left w:val="single" w:sz="4" w:space="0" w:color="000000"/>
              <w:right w:val="single" w:sz="4" w:space="0" w:color="000000"/>
            </w:tcBorders>
            <w:shd w:val="clear" w:color="auto" w:fill="auto"/>
            <w:vAlign w:val="center"/>
          </w:tcPr>
          <w:p w14:paraId="29309DF0" w14:textId="77777777" w:rsidR="00326A1E" w:rsidRPr="00FE5E79" w:rsidRDefault="004122FD" w:rsidP="00E53A71">
            <w:pPr>
              <w:rPr>
                <w:rFonts w:eastAsia="Calibri" w:cstheme="minorHAnsi"/>
                <w:szCs w:val="22"/>
              </w:rPr>
            </w:pPr>
            <w:r w:rsidRPr="00FE5E79">
              <w:rPr>
                <w:rFonts w:eastAsia="Calibri" w:cstheme="minorHAnsi"/>
                <w:szCs w:val="22"/>
              </w:rPr>
              <w:t xml:space="preserve">Συνολικός αριθμός </w:t>
            </w:r>
            <w:r w:rsidRPr="00FE5E79">
              <w:rPr>
                <w:rFonts w:eastAsia="Calibri" w:cstheme="minorHAnsi"/>
                <w:szCs w:val="22"/>
                <w:lang w:val="en-US"/>
              </w:rPr>
              <w:t>ECTS</w:t>
            </w:r>
            <w:r w:rsidR="0023094E">
              <w:rPr>
                <w:rFonts w:eastAsia="Calibri" w:cstheme="minorHAnsi"/>
                <w:szCs w:val="22"/>
              </w:rPr>
              <w:t xml:space="preserve"> που απαιτούνται για τη λήψη π</w:t>
            </w:r>
            <w:r w:rsidRPr="00FE5E79">
              <w:rPr>
                <w:rFonts w:eastAsia="Calibri" w:cstheme="minorHAnsi"/>
                <w:szCs w:val="22"/>
              </w:rPr>
              <w:t>τυχίου</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7DBE6" w14:textId="77777777" w:rsidR="00326A1E" w:rsidRPr="00FE5E79" w:rsidRDefault="004122FD" w:rsidP="00E53A71">
            <w:pPr>
              <w:jc w:val="center"/>
              <w:rPr>
                <w:rFonts w:eastAsia="Calibri" w:cstheme="minorHAnsi"/>
                <w:szCs w:val="22"/>
              </w:rPr>
            </w:pPr>
            <w:r w:rsidRPr="00FE5E79">
              <w:rPr>
                <w:rFonts w:eastAsia="Calibri" w:cstheme="minorHAnsi"/>
                <w:szCs w:val="22"/>
              </w:rPr>
              <w:t xml:space="preserve">240 </w:t>
            </w:r>
          </w:p>
        </w:tc>
      </w:tr>
      <w:tr w:rsidR="00326A1E" w:rsidRPr="00FE5E79" w14:paraId="74AB27A2" w14:textId="77777777">
        <w:trPr>
          <w:trHeight w:val="552"/>
          <w:jc w:val="center"/>
        </w:trPr>
        <w:tc>
          <w:tcPr>
            <w:tcW w:w="7735" w:type="dxa"/>
            <w:tcBorders>
              <w:top w:val="single" w:sz="4" w:space="0" w:color="000000"/>
              <w:left w:val="single" w:sz="4" w:space="0" w:color="000000"/>
              <w:right w:val="single" w:sz="4" w:space="0" w:color="000000"/>
            </w:tcBorders>
            <w:shd w:val="clear" w:color="auto" w:fill="D9D9D9"/>
            <w:vAlign w:val="center"/>
          </w:tcPr>
          <w:p w14:paraId="452F3EA3" w14:textId="77777777" w:rsidR="00326A1E" w:rsidRPr="00FE5E79" w:rsidRDefault="004122FD" w:rsidP="00E53A71">
            <w:pPr>
              <w:rPr>
                <w:rFonts w:eastAsia="Calibri" w:cstheme="minorHAnsi"/>
                <w:szCs w:val="22"/>
              </w:rPr>
            </w:pPr>
            <w:r w:rsidRPr="00FE5E79">
              <w:rPr>
                <w:rFonts w:eastAsia="Calibri" w:cstheme="minorHAnsi"/>
                <w:szCs w:val="22"/>
              </w:rPr>
              <w:t>Διάρκεια Διδασκαλίας Μαθήματος</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082CACE" w14:textId="77777777" w:rsidR="00326A1E" w:rsidRPr="00FE5E79" w:rsidRDefault="004122FD" w:rsidP="00E53A71">
            <w:pPr>
              <w:jc w:val="center"/>
              <w:rPr>
                <w:rFonts w:eastAsia="Calibri" w:cstheme="minorHAnsi"/>
                <w:szCs w:val="22"/>
              </w:rPr>
            </w:pPr>
            <w:r w:rsidRPr="00FE5E79">
              <w:rPr>
                <w:rFonts w:eastAsia="Calibri" w:cstheme="minorHAnsi"/>
                <w:szCs w:val="22"/>
              </w:rPr>
              <w:t>3 ώρες</w:t>
            </w:r>
          </w:p>
        </w:tc>
      </w:tr>
      <w:tr w:rsidR="00326A1E" w:rsidRPr="00FE5E79" w14:paraId="1D87FBEE" w14:textId="77777777">
        <w:trPr>
          <w:trHeight w:val="511"/>
          <w:jc w:val="center"/>
        </w:trPr>
        <w:tc>
          <w:tcPr>
            <w:tcW w:w="7735" w:type="dxa"/>
            <w:tcBorders>
              <w:top w:val="single" w:sz="4" w:space="0" w:color="000000"/>
              <w:left w:val="single" w:sz="4" w:space="0" w:color="000000"/>
              <w:right w:val="single" w:sz="4" w:space="0" w:color="000000"/>
            </w:tcBorders>
            <w:shd w:val="clear" w:color="auto" w:fill="auto"/>
            <w:vAlign w:val="center"/>
          </w:tcPr>
          <w:p w14:paraId="651C7A25" w14:textId="77777777" w:rsidR="00326A1E" w:rsidRPr="00FE5E79" w:rsidRDefault="004122FD" w:rsidP="00E53A71">
            <w:pPr>
              <w:rPr>
                <w:rFonts w:eastAsia="Calibri" w:cstheme="minorHAnsi"/>
                <w:szCs w:val="22"/>
              </w:rPr>
            </w:pPr>
            <w:r w:rsidRPr="00FE5E79">
              <w:rPr>
                <w:rFonts w:eastAsia="Calibri" w:cstheme="minorHAnsi"/>
                <w:szCs w:val="22"/>
              </w:rPr>
              <w:t>Σύνολο διδακτικών ωρών ΠΠΣ (44 μαθήματα Χ 3 ώρες/</w:t>
            </w:r>
            <w:proofErr w:type="spellStart"/>
            <w:r w:rsidRPr="00FE5E79">
              <w:rPr>
                <w:rFonts w:eastAsia="Calibri" w:cstheme="minorHAnsi"/>
                <w:szCs w:val="22"/>
              </w:rPr>
              <w:t>εβδ</w:t>
            </w:r>
            <w:proofErr w:type="spellEnd"/>
            <w:r w:rsidRPr="00FE5E79">
              <w:rPr>
                <w:rFonts w:eastAsia="Calibri" w:cstheme="minorHAnsi"/>
                <w:szCs w:val="22"/>
              </w:rPr>
              <w:t>. Χ 13 εβδομάδες)</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6C6DE" w14:textId="77777777" w:rsidR="00326A1E" w:rsidRPr="00FE5E79" w:rsidRDefault="004122FD" w:rsidP="00E53A71">
            <w:pPr>
              <w:jc w:val="center"/>
              <w:rPr>
                <w:rFonts w:eastAsia="Calibri" w:cstheme="minorHAnsi"/>
                <w:szCs w:val="22"/>
              </w:rPr>
            </w:pPr>
            <w:r w:rsidRPr="00FE5E79">
              <w:rPr>
                <w:rFonts w:eastAsia="Calibri" w:cstheme="minorHAnsi"/>
                <w:szCs w:val="22"/>
              </w:rPr>
              <w:t>1716</w:t>
            </w:r>
          </w:p>
        </w:tc>
      </w:tr>
      <w:tr w:rsidR="00326A1E" w:rsidRPr="00FE5E79" w14:paraId="01BCE53C" w14:textId="77777777">
        <w:trPr>
          <w:trHeight w:val="547"/>
          <w:jc w:val="center"/>
        </w:trPr>
        <w:tc>
          <w:tcPr>
            <w:tcW w:w="7735" w:type="dxa"/>
            <w:tcBorders>
              <w:top w:val="single" w:sz="4" w:space="0" w:color="000000"/>
              <w:left w:val="single" w:sz="4" w:space="0" w:color="000000"/>
              <w:right w:val="single" w:sz="4" w:space="0" w:color="000000"/>
            </w:tcBorders>
            <w:shd w:val="clear" w:color="auto" w:fill="D9D9D9"/>
            <w:vAlign w:val="center"/>
          </w:tcPr>
          <w:p w14:paraId="04D8A5AB" w14:textId="77777777" w:rsidR="00326A1E" w:rsidRPr="00FE5E79" w:rsidRDefault="004122FD" w:rsidP="00E53A71">
            <w:pPr>
              <w:rPr>
                <w:rFonts w:eastAsia="Calibri" w:cstheme="minorHAnsi"/>
                <w:szCs w:val="22"/>
              </w:rPr>
            </w:pPr>
            <w:r w:rsidRPr="00FE5E79">
              <w:rPr>
                <w:rFonts w:eastAsia="Calibri" w:cstheme="minorHAnsi"/>
                <w:szCs w:val="22"/>
              </w:rPr>
              <w:t>Αριθμός υποχρεωτικών μαθημάτων ανά εξάμηνο (Α΄,Β΄,Γ΄,Δ΄)</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583A30" w14:textId="77777777" w:rsidR="00326A1E" w:rsidRPr="00FE5E79" w:rsidRDefault="004122FD" w:rsidP="00E53A71">
            <w:pPr>
              <w:jc w:val="center"/>
              <w:rPr>
                <w:rFonts w:eastAsia="Calibri" w:cstheme="minorHAnsi"/>
                <w:szCs w:val="22"/>
              </w:rPr>
            </w:pPr>
            <w:r w:rsidRPr="00FE5E79">
              <w:rPr>
                <w:rFonts w:eastAsia="Calibri" w:cstheme="minorHAnsi"/>
                <w:szCs w:val="22"/>
              </w:rPr>
              <w:t>6</w:t>
            </w:r>
          </w:p>
        </w:tc>
      </w:tr>
      <w:tr w:rsidR="00326A1E" w:rsidRPr="00FE5E79" w14:paraId="3C5DF6F4" w14:textId="77777777">
        <w:trPr>
          <w:trHeight w:val="246"/>
          <w:jc w:val="center"/>
        </w:trPr>
        <w:tc>
          <w:tcPr>
            <w:tcW w:w="7735" w:type="dxa"/>
            <w:vMerge w:val="restart"/>
            <w:tcBorders>
              <w:top w:val="single" w:sz="4" w:space="0" w:color="000000"/>
              <w:left w:val="single" w:sz="4" w:space="0" w:color="000000"/>
              <w:right w:val="single" w:sz="4" w:space="0" w:color="000000"/>
            </w:tcBorders>
            <w:shd w:val="clear" w:color="auto" w:fill="auto"/>
            <w:vAlign w:val="center"/>
          </w:tcPr>
          <w:p w14:paraId="46B2DF33" w14:textId="77777777" w:rsidR="00326A1E" w:rsidRPr="00FE5E79" w:rsidRDefault="004122FD" w:rsidP="00E53A71">
            <w:pPr>
              <w:rPr>
                <w:rFonts w:eastAsia="Calibri" w:cstheme="minorHAnsi"/>
                <w:szCs w:val="22"/>
              </w:rPr>
            </w:pPr>
            <w:r w:rsidRPr="00FE5E79">
              <w:rPr>
                <w:rFonts w:eastAsia="Calibri" w:cstheme="minorHAnsi"/>
                <w:szCs w:val="22"/>
              </w:rPr>
              <w:t>Αριθμός μαθημάτων ανά εξάμηνο (Ε΄,ΣΤ΄,Ζ΄)</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8E68" w14:textId="77777777" w:rsidR="00326A1E" w:rsidRPr="00FE5E79" w:rsidRDefault="004122FD" w:rsidP="00E53A71">
            <w:pPr>
              <w:jc w:val="center"/>
              <w:rPr>
                <w:rFonts w:eastAsia="Calibri" w:cstheme="minorHAnsi"/>
                <w:szCs w:val="22"/>
              </w:rPr>
            </w:pPr>
            <w:r w:rsidRPr="00FE5E79">
              <w:rPr>
                <w:rFonts w:eastAsia="Calibri" w:cstheme="minorHAnsi"/>
                <w:szCs w:val="22"/>
              </w:rPr>
              <w:t>Υποχρεωτικά</w:t>
            </w:r>
          </w:p>
        </w:tc>
        <w:tc>
          <w:tcPr>
            <w:tcW w:w="1430" w:type="dxa"/>
            <w:tcBorders>
              <w:top w:val="single" w:sz="4" w:space="0" w:color="000000"/>
              <w:left w:val="single" w:sz="4" w:space="0" w:color="000000"/>
              <w:right w:val="single" w:sz="4" w:space="0" w:color="000000"/>
            </w:tcBorders>
            <w:shd w:val="clear" w:color="auto" w:fill="auto"/>
            <w:vAlign w:val="center"/>
          </w:tcPr>
          <w:p w14:paraId="70490551" w14:textId="77777777" w:rsidR="00326A1E" w:rsidRPr="00FE5E79" w:rsidRDefault="004122FD" w:rsidP="00E53A71">
            <w:pPr>
              <w:jc w:val="center"/>
              <w:rPr>
                <w:rFonts w:eastAsia="Calibri" w:cstheme="minorHAnsi"/>
                <w:szCs w:val="22"/>
              </w:rPr>
            </w:pPr>
            <w:r w:rsidRPr="00FE5E79">
              <w:rPr>
                <w:rFonts w:eastAsia="Calibri" w:cstheme="minorHAnsi"/>
                <w:szCs w:val="22"/>
              </w:rPr>
              <w:t>Επιλογής</w:t>
            </w:r>
          </w:p>
        </w:tc>
      </w:tr>
      <w:tr w:rsidR="00326A1E" w:rsidRPr="00FE5E79" w14:paraId="072E41BB" w14:textId="77777777">
        <w:trPr>
          <w:trHeight w:val="387"/>
          <w:jc w:val="center"/>
        </w:trPr>
        <w:tc>
          <w:tcPr>
            <w:tcW w:w="7735" w:type="dxa"/>
            <w:vMerge/>
            <w:tcBorders>
              <w:top w:val="single" w:sz="4" w:space="0" w:color="000000"/>
              <w:left w:val="single" w:sz="4" w:space="0" w:color="000000"/>
              <w:right w:val="single" w:sz="4" w:space="0" w:color="000000"/>
            </w:tcBorders>
            <w:shd w:val="clear" w:color="auto" w:fill="auto"/>
            <w:vAlign w:val="center"/>
          </w:tcPr>
          <w:p w14:paraId="7BD7B24C" w14:textId="77777777" w:rsidR="00326A1E" w:rsidRPr="00FE5E79" w:rsidRDefault="00326A1E" w:rsidP="00E53A71">
            <w:pPr>
              <w:widowControl w:val="0"/>
              <w:pBdr>
                <w:top w:val="nil"/>
                <w:left w:val="nil"/>
                <w:bottom w:val="nil"/>
                <w:right w:val="nil"/>
                <w:between w:val="nil"/>
              </w:pBdr>
              <w:rPr>
                <w:rFonts w:eastAsia="Calibri" w:cstheme="minorHAnsi"/>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0EA3" w14:textId="77777777" w:rsidR="00326A1E" w:rsidRPr="00FE5E79" w:rsidRDefault="004122FD" w:rsidP="00E53A71">
            <w:pPr>
              <w:jc w:val="center"/>
              <w:rPr>
                <w:rFonts w:eastAsia="Calibri" w:cstheme="minorHAnsi"/>
                <w:szCs w:val="22"/>
              </w:rPr>
            </w:pPr>
            <w:r w:rsidRPr="00FE5E79">
              <w:rPr>
                <w:rFonts w:eastAsia="Calibri" w:cstheme="minorHAnsi"/>
                <w:szCs w:val="22"/>
              </w:rPr>
              <w:t>3</w:t>
            </w:r>
          </w:p>
        </w:tc>
        <w:tc>
          <w:tcPr>
            <w:tcW w:w="1430" w:type="dxa"/>
            <w:tcBorders>
              <w:left w:val="single" w:sz="4" w:space="0" w:color="000000"/>
              <w:bottom w:val="single" w:sz="4" w:space="0" w:color="000000"/>
              <w:right w:val="single" w:sz="4" w:space="0" w:color="000000"/>
            </w:tcBorders>
            <w:shd w:val="clear" w:color="auto" w:fill="auto"/>
            <w:vAlign w:val="center"/>
          </w:tcPr>
          <w:p w14:paraId="5A9E54F6" w14:textId="77777777" w:rsidR="00326A1E" w:rsidRPr="00FE5E79" w:rsidRDefault="004122FD" w:rsidP="00E53A71">
            <w:pPr>
              <w:jc w:val="center"/>
              <w:rPr>
                <w:rFonts w:eastAsia="Calibri" w:cstheme="minorHAnsi"/>
                <w:szCs w:val="22"/>
              </w:rPr>
            </w:pPr>
            <w:r w:rsidRPr="00FE5E79">
              <w:rPr>
                <w:rFonts w:eastAsia="Calibri" w:cstheme="minorHAnsi"/>
                <w:szCs w:val="22"/>
              </w:rPr>
              <w:t>3</w:t>
            </w:r>
          </w:p>
        </w:tc>
      </w:tr>
      <w:tr w:rsidR="00326A1E" w:rsidRPr="00FE5E79" w14:paraId="50AE2912" w14:textId="77777777">
        <w:trPr>
          <w:jc w:val="center"/>
        </w:trPr>
        <w:tc>
          <w:tcPr>
            <w:tcW w:w="7735" w:type="dxa"/>
            <w:vMerge w:val="restart"/>
            <w:tcBorders>
              <w:top w:val="single" w:sz="4" w:space="0" w:color="000000"/>
              <w:left w:val="single" w:sz="4" w:space="0" w:color="000000"/>
              <w:right w:val="single" w:sz="4" w:space="0" w:color="000000"/>
            </w:tcBorders>
            <w:shd w:val="clear" w:color="auto" w:fill="D9D9D9"/>
            <w:vAlign w:val="center"/>
          </w:tcPr>
          <w:p w14:paraId="149C46AD" w14:textId="77777777" w:rsidR="00326A1E" w:rsidRPr="00FE5E79" w:rsidRDefault="004122FD" w:rsidP="00E53A71">
            <w:pPr>
              <w:rPr>
                <w:rFonts w:eastAsia="Calibri" w:cstheme="minorHAnsi"/>
                <w:color w:val="FF0000"/>
                <w:szCs w:val="22"/>
              </w:rPr>
            </w:pPr>
            <w:r w:rsidRPr="00FE5E79">
              <w:rPr>
                <w:rFonts w:eastAsia="Calibri" w:cstheme="minorHAnsi"/>
                <w:szCs w:val="22"/>
              </w:rPr>
              <w:t>Αριθμός μαθημάτων Η΄ εξαμήνου</w:t>
            </w:r>
          </w:p>
        </w:tc>
        <w:tc>
          <w:tcPr>
            <w:tcW w:w="2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5026F9" w14:textId="77777777" w:rsidR="00326A1E" w:rsidRPr="00FE5E79" w:rsidRDefault="004122FD" w:rsidP="00E53A71">
            <w:pPr>
              <w:jc w:val="center"/>
              <w:rPr>
                <w:rFonts w:eastAsia="Calibri" w:cstheme="minorHAnsi"/>
                <w:szCs w:val="22"/>
              </w:rPr>
            </w:pPr>
            <w:r w:rsidRPr="00FE5E79">
              <w:rPr>
                <w:rFonts w:eastAsia="Calibri" w:cstheme="minorHAnsi"/>
                <w:szCs w:val="22"/>
              </w:rPr>
              <w:t>Υποχρεωτικά</w:t>
            </w:r>
          </w:p>
        </w:tc>
        <w:tc>
          <w:tcPr>
            <w:tcW w:w="1430" w:type="dxa"/>
            <w:tcBorders>
              <w:top w:val="single" w:sz="4" w:space="0" w:color="000000"/>
              <w:left w:val="single" w:sz="4" w:space="0" w:color="000000"/>
              <w:right w:val="single" w:sz="4" w:space="0" w:color="000000"/>
            </w:tcBorders>
            <w:shd w:val="clear" w:color="auto" w:fill="D9D9D9"/>
            <w:vAlign w:val="center"/>
          </w:tcPr>
          <w:p w14:paraId="7FF40D46" w14:textId="77777777" w:rsidR="00326A1E" w:rsidRPr="00FE5E79" w:rsidRDefault="004122FD" w:rsidP="00E53A71">
            <w:pPr>
              <w:jc w:val="center"/>
              <w:rPr>
                <w:rFonts w:eastAsia="Calibri" w:cstheme="minorHAnsi"/>
                <w:szCs w:val="22"/>
              </w:rPr>
            </w:pPr>
            <w:r w:rsidRPr="00FE5E79">
              <w:rPr>
                <w:rFonts w:eastAsia="Calibri" w:cstheme="minorHAnsi"/>
                <w:szCs w:val="22"/>
              </w:rPr>
              <w:t>Επιλογής</w:t>
            </w:r>
          </w:p>
        </w:tc>
      </w:tr>
      <w:tr w:rsidR="00326A1E" w:rsidRPr="00FE5E79" w14:paraId="42AA7193" w14:textId="77777777">
        <w:trPr>
          <w:trHeight w:val="1064"/>
          <w:jc w:val="center"/>
        </w:trPr>
        <w:tc>
          <w:tcPr>
            <w:tcW w:w="7735" w:type="dxa"/>
            <w:vMerge/>
            <w:tcBorders>
              <w:top w:val="single" w:sz="4" w:space="0" w:color="000000"/>
              <w:left w:val="single" w:sz="4" w:space="0" w:color="000000"/>
              <w:right w:val="single" w:sz="4" w:space="0" w:color="000000"/>
            </w:tcBorders>
            <w:shd w:val="clear" w:color="auto" w:fill="D9D9D9"/>
            <w:vAlign w:val="center"/>
          </w:tcPr>
          <w:p w14:paraId="446A6E15" w14:textId="77777777" w:rsidR="00326A1E" w:rsidRPr="00FE5E79" w:rsidRDefault="00326A1E" w:rsidP="00E53A71">
            <w:pPr>
              <w:widowControl w:val="0"/>
              <w:pBdr>
                <w:top w:val="nil"/>
                <w:left w:val="nil"/>
                <w:bottom w:val="nil"/>
                <w:right w:val="nil"/>
                <w:between w:val="nil"/>
              </w:pBdr>
              <w:rPr>
                <w:rFonts w:eastAsia="Calibri" w:cstheme="minorHAnsi"/>
                <w:szCs w:val="22"/>
              </w:rPr>
            </w:pPr>
          </w:p>
        </w:tc>
        <w:tc>
          <w:tcPr>
            <w:tcW w:w="2096" w:type="dxa"/>
            <w:tcBorders>
              <w:top w:val="single" w:sz="4" w:space="0" w:color="000000"/>
              <w:left w:val="single" w:sz="4" w:space="0" w:color="000000"/>
              <w:right w:val="single" w:sz="4" w:space="0" w:color="000000"/>
            </w:tcBorders>
            <w:shd w:val="clear" w:color="auto" w:fill="D9D9D9"/>
            <w:vAlign w:val="center"/>
          </w:tcPr>
          <w:p w14:paraId="420DED9A" w14:textId="77777777" w:rsidR="00326A1E" w:rsidRPr="00FE5E79" w:rsidRDefault="004122FD" w:rsidP="00E53A71">
            <w:pPr>
              <w:jc w:val="center"/>
              <w:rPr>
                <w:rFonts w:eastAsia="Calibri" w:cstheme="minorHAnsi"/>
                <w:color w:val="FF0000"/>
                <w:szCs w:val="22"/>
              </w:rPr>
            </w:pPr>
            <w:r w:rsidRPr="00FE5E79">
              <w:rPr>
                <w:rFonts w:eastAsia="Calibri" w:cstheme="minorHAnsi"/>
                <w:szCs w:val="22"/>
              </w:rPr>
              <w:t>3</w:t>
            </w:r>
          </w:p>
        </w:tc>
        <w:tc>
          <w:tcPr>
            <w:tcW w:w="1430" w:type="dxa"/>
            <w:tcBorders>
              <w:top w:val="single" w:sz="4" w:space="0" w:color="000000"/>
              <w:left w:val="single" w:sz="4" w:space="0" w:color="000000"/>
              <w:right w:val="single" w:sz="4" w:space="0" w:color="000000"/>
            </w:tcBorders>
            <w:shd w:val="clear" w:color="auto" w:fill="D9D9D9"/>
            <w:vAlign w:val="center"/>
          </w:tcPr>
          <w:p w14:paraId="2B60FBD9" w14:textId="77777777" w:rsidR="00326A1E" w:rsidRPr="00FE5E79" w:rsidRDefault="004122FD" w:rsidP="00E53A71">
            <w:pPr>
              <w:jc w:val="center"/>
              <w:rPr>
                <w:rFonts w:eastAsia="Calibri" w:cstheme="minorHAnsi"/>
                <w:color w:val="FF0000"/>
                <w:szCs w:val="22"/>
              </w:rPr>
            </w:pPr>
            <w:r w:rsidRPr="00FE5E79">
              <w:rPr>
                <w:rFonts w:eastAsia="Calibri" w:cstheme="minorHAnsi"/>
                <w:szCs w:val="22"/>
              </w:rPr>
              <w:t>2</w:t>
            </w:r>
            <w:r w:rsidR="009C47C9">
              <w:rPr>
                <w:rFonts w:eastAsia="Calibri" w:cstheme="minorHAnsi"/>
                <w:i/>
                <w:szCs w:val="22"/>
              </w:rPr>
              <w:t xml:space="preserve"> εναλλακτικά της Π</w:t>
            </w:r>
            <w:r w:rsidRPr="00FE5E79">
              <w:rPr>
                <w:rFonts w:eastAsia="Calibri" w:cstheme="minorHAnsi"/>
                <w:i/>
                <w:szCs w:val="22"/>
              </w:rPr>
              <w:t>τυχιακής</w:t>
            </w:r>
          </w:p>
        </w:tc>
      </w:tr>
      <w:tr w:rsidR="00326A1E" w:rsidRPr="00FE5E79" w14:paraId="2276B0C0" w14:textId="77777777">
        <w:trPr>
          <w:trHeight w:val="673"/>
          <w:jc w:val="center"/>
        </w:trPr>
        <w:tc>
          <w:tcPr>
            <w:tcW w:w="7735" w:type="dxa"/>
            <w:tcBorders>
              <w:top w:val="single" w:sz="4" w:space="0" w:color="000000"/>
              <w:left w:val="single" w:sz="4" w:space="0" w:color="000000"/>
              <w:bottom w:val="single" w:sz="4" w:space="0" w:color="000000"/>
              <w:right w:val="single" w:sz="4" w:space="0" w:color="000000"/>
            </w:tcBorders>
            <w:vAlign w:val="center"/>
          </w:tcPr>
          <w:p w14:paraId="1FD3E1A8" w14:textId="77777777" w:rsidR="00326A1E" w:rsidRPr="00FE5E79" w:rsidRDefault="004122FD" w:rsidP="00E53A71">
            <w:pPr>
              <w:rPr>
                <w:rFonts w:eastAsia="Calibri" w:cstheme="minorHAnsi"/>
                <w:szCs w:val="22"/>
              </w:rPr>
            </w:pPr>
            <w:r w:rsidRPr="00FE5E79">
              <w:rPr>
                <w:rFonts w:eastAsia="Calibri" w:cstheme="minorHAnsi"/>
                <w:szCs w:val="22"/>
              </w:rPr>
              <w:t xml:space="preserve">Συνολικός αριθμός προσφερόμενων μαθημάτων επιλογής Π.Π.Σ. </w:t>
            </w:r>
          </w:p>
          <w:p w14:paraId="1E84A7ED" w14:textId="77777777" w:rsidR="00326A1E" w:rsidRPr="00FE5E79" w:rsidRDefault="004122FD" w:rsidP="00E53A71">
            <w:pPr>
              <w:rPr>
                <w:rFonts w:eastAsia="Calibri" w:cstheme="minorHAnsi"/>
                <w:szCs w:val="22"/>
              </w:rPr>
            </w:pPr>
            <w:r w:rsidRPr="00FE5E79">
              <w:rPr>
                <w:rFonts w:eastAsia="Calibri" w:cstheme="minorHAnsi"/>
                <w:szCs w:val="22"/>
              </w:rPr>
              <w:t>(3 ομάδες μαθημάτων γνωστικής συνάφειας × 4 μαθήματα/ομάδα × 3 εξάμηνα)</w:t>
            </w:r>
          </w:p>
        </w:tc>
        <w:tc>
          <w:tcPr>
            <w:tcW w:w="3526" w:type="dxa"/>
            <w:gridSpan w:val="2"/>
            <w:tcBorders>
              <w:top w:val="single" w:sz="4" w:space="0" w:color="000000"/>
              <w:left w:val="single" w:sz="4" w:space="0" w:color="000000"/>
              <w:bottom w:val="single" w:sz="4" w:space="0" w:color="000000"/>
              <w:right w:val="single" w:sz="4" w:space="0" w:color="000000"/>
            </w:tcBorders>
            <w:vAlign w:val="center"/>
          </w:tcPr>
          <w:p w14:paraId="622AE3EC" w14:textId="77777777" w:rsidR="00326A1E" w:rsidRPr="00FE5E79" w:rsidRDefault="004122FD" w:rsidP="00E53A71">
            <w:pPr>
              <w:jc w:val="center"/>
              <w:rPr>
                <w:rFonts w:eastAsia="Calibri" w:cstheme="minorHAnsi"/>
                <w:strike/>
                <w:szCs w:val="22"/>
              </w:rPr>
            </w:pPr>
            <w:r w:rsidRPr="00FE5E79">
              <w:rPr>
                <w:rFonts w:eastAsia="Calibri" w:cstheme="minorHAnsi"/>
                <w:szCs w:val="22"/>
              </w:rPr>
              <w:t xml:space="preserve">36 </w:t>
            </w:r>
          </w:p>
        </w:tc>
      </w:tr>
      <w:tr w:rsidR="00326A1E" w:rsidRPr="00FE5E79" w14:paraId="278E5F6A" w14:textId="77777777">
        <w:trPr>
          <w:trHeight w:val="839"/>
          <w:jc w:val="center"/>
        </w:trPr>
        <w:tc>
          <w:tcPr>
            <w:tcW w:w="77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676B53" w14:textId="77777777" w:rsidR="00326A1E" w:rsidRPr="00FE5E79" w:rsidRDefault="004122FD" w:rsidP="00E53A71">
            <w:pPr>
              <w:rPr>
                <w:rFonts w:eastAsia="Calibri" w:cstheme="minorHAnsi"/>
                <w:szCs w:val="22"/>
              </w:rPr>
            </w:pPr>
            <w:r w:rsidRPr="00FE5E79">
              <w:rPr>
                <w:rFonts w:eastAsia="Calibri" w:cstheme="minorHAnsi"/>
                <w:szCs w:val="22"/>
              </w:rPr>
              <w:t>Συνολικός αριθμός Προγραμμάτων Μεταπτυχιακών Σπουδών (Π.Μ.Σ.) (Αυτόνομα ή σε συνεργασία με άλλα Πανεπιστήμια/Τ.Ε.Ι. της Ελλάδας ή του εξωτερικού)</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8D2420" w14:textId="77777777" w:rsidR="00326A1E" w:rsidRPr="00FE5E79" w:rsidRDefault="004122FD" w:rsidP="00E53A71">
            <w:pPr>
              <w:jc w:val="center"/>
              <w:rPr>
                <w:rFonts w:eastAsia="Calibri" w:cstheme="minorHAnsi"/>
                <w:szCs w:val="22"/>
              </w:rPr>
            </w:pPr>
            <w:r w:rsidRPr="00FE5E79">
              <w:rPr>
                <w:rFonts w:eastAsia="Calibri" w:cstheme="minorHAnsi"/>
                <w:szCs w:val="22"/>
              </w:rPr>
              <w:t xml:space="preserve">2 </w:t>
            </w:r>
          </w:p>
          <w:p w14:paraId="61AF925A" w14:textId="77777777" w:rsidR="00326A1E" w:rsidRPr="00FE5E79" w:rsidRDefault="004122FD" w:rsidP="00E53A71">
            <w:pPr>
              <w:jc w:val="center"/>
              <w:rPr>
                <w:rFonts w:eastAsia="Calibri" w:cstheme="minorHAnsi"/>
                <w:szCs w:val="22"/>
              </w:rPr>
            </w:pPr>
            <w:r w:rsidRPr="00FE5E79">
              <w:rPr>
                <w:rFonts w:eastAsia="Calibri" w:cstheme="minorHAnsi"/>
                <w:szCs w:val="22"/>
              </w:rPr>
              <w:t>(3 Κατευθύνσεις/Π.Μ.Σ.)</w:t>
            </w:r>
          </w:p>
        </w:tc>
      </w:tr>
    </w:tbl>
    <w:p w14:paraId="1BEF1B62" w14:textId="77777777" w:rsidR="00AC2D78" w:rsidRDefault="00AC2D78" w:rsidP="00AC2D78">
      <w:pPr>
        <w:pStyle w:val="Heading2"/>
        <w:spacing w:before="0" w:line="276" w:lineRule="auto"/>
        <w:ind w:left="0" w:firstLine="0"/>
        <w:rPr>
          <w:rStyle w:val="Heading2Char"/>
          <w:rFonts w:ascii="Trebuchet MS" w:eastAsia="Calibri" w:hAnsi="Trebuchet MS" w:cstheme="minorHAnsi"/>
          <w:b/>
          <w:bCs/>
        </w:rPr>
      </w:pPr>
      <w:bookmarkStart w:id="25" w:name="_heading=h.3rdcrjn" w:colFirst="0" w:colLast="0"/>
      <w:bookmarkEnd w:id="25"/>
    </w:p>
    <w:p w14:paraId="3EFA4915" w14:textId="77777777" w:rsidR="00326A1E" w:rsidRPr="00FE5E79" w:rsidRDefault="004122FD" w:rsidP="00946E79">
      <w:pPr>
        <w:pStyle w:val="Heading2"/>
        <w:numPr>
          <w:ilvl w:val="1"/>
          <w:numId w:val="7"/>
        </w:numPr>
        <w:spacing w:before="0" w:line="276" w:lineRule="auto"/>
        <w:ind w:left="0" w:firstLine="0"/>
        <w:rPr>
          <w:rStyle w:val="Heading2Char"/>
          <w:rFonts w:ascii="Trebuchet MS" w:eastAsia="Calibri" w:hAnsi="Trebuchet MS" w:cstheme="minorHAnsi"/>
          <w:b/>
          <w:bCs/>
        </w:rPr>
      </w:pPr>
      <w:bookmarkStart w:id="26" w:name="_Toc55161481"/>
      <w:bookmarkStart w:id="27" w:name="_Toc110512814"/>
      <w:r w:rsidRPr="00FE5E79">
        <w:rPr>
          <w:rStyle w:val="Heading2Char"/>
          <w:rFonts w:ascii="Trebuchet MS" w:eastAsia="Calibri" w:hAnsi="Trebuchet MS" w:cstheme="minorHAnsi"/>
          <w:b/>
          <w:bCs/>
        </w:rPr>
        <w:t>Μαθησιακά Αποτελέσματα του Προπτυχιακού Προγράμματος Σπουδών</w:t>
      </w:r>
      <w:bookmarkEnd w:id="26"/>
      <w:bookmarkEnd w:id="27"/>
    </w:p>
    <w:p w14:paraId="22D2733D" w14:textId="77777777" w:rsidR="00326A1E" w:rsidRDefault="004122FD" w:rsidP="00FE5E79">
      <w:pPr>
        <w:tabs>
          <w:tab w:val="center" w:pos="4153"/>
        </w:tabs>
        <w:spacing w:after="120" w:line="276" w:lineRule="auto"/>
        <w:jc w:val="both"/>
        <w:rPr>
          <w:rFonts w:eastAsia="Calibri" w:cstheme="minorHAnsi"/>
          <w:szCs w:val="22"/>
          <w:highlight w:val="white"/>
        </w:rPr>
      </w:pPr>
      <w:r w:rsidRPr="00FE5E79">
        <w:rPr>
          <w:rFonts w:eastAsia="Calibri" w:cstheme="minorHAnsi"/>
          <w:szCs w:val="22"/>
          <w:highlight w:val="white"/>
        </w:rPr>
        <w:t xml:space="preserve">Μετά την επιτυχή παρακολούθηση του </w:t>
      </w:r>
      <w:r w:rsidR="009B22D9" w:rsidRPr="00FE5E79">
        <w:rPr>
          <w:rFonts w:eastAsia="Calibri" w:cstheme="minorHAnsi"/>
          <w:szCs w:val="22"/>
          <w:highlight w:val="white"/>
        </w:rPr>
        <w:t>Π</w:t>
      </w:r>
      <w:r w:rsidR="009C47C9">
        <w:rPr>
          <w:rFonts w:eastAsia="Calibri" w:cstheme="minorHAnsi"/>
          <w:szCs w:val="22"/>
          <w:highlight w:val="white"/>
        </w:rPr>
        <w:t>.Π.Σ.</w:t>
      </w:r>
      <w:r w:rsidRPr="00FE5E79">
        <w:rPr>
          <w:rFonts w:eastAsia="Calibri" w:cstheme="minorHAnsi"/>
          <w:szCs w:val="22"/>
          <w:highlight w:val="white"/>
        </w:rPr>
        <w:t xml:space="preserve"> και την ολοκλήρωση της φοίτησής τους, οι φοιτητές του Τμήματος αναμένεται:</w:t>
      </w:r>
    </w:p>
    <w:p w14:paraId="7E9B9F02" w14:textId="77777777" w:rsidR="00F64286" w:rsidRPr="00FE5E79" w:rsidRDefault="00F64286" w:rsidP="00FE5E79">
      <w:pPr>
        <w:tabs>
          <w:tab w:val="center" w:pos="4153"/>
        </w:tabs>
        <w:spacing w:after="120" w:line="276" w:lineRule="auto"/>
        <w:jc w:val="both"/>
        <w:rPr>
          <w:rFonts w:eastAsia="Calibri" w:cstheme="minorHAnsi"/>
          <w:szCs w:val="22"/>
          <w:highlight w:val="white"/>
        </w:rPr>
      </w:pPr>
    </w:p>
    <w:p w14:paraId="3330043E" w14:textId="77777777" w:rsidR="00326A1E" w:rsidRPr="00FE5E79" w:rsidRDefault="004122FD" w:rsidP="00FE5E79">
      <w:pPr>
        <w:tabs>
          <w:tab w:val="center" w:pos="4153"/>
        </w:tabs>
        <w:spacing w:after="120" w:line="276" w:lineRule="auto"/>
        <w:jc w:val="both"/>
        <w:rPr>
          <w:rFonts w:eastAsia="Calibri" w:cstheme="minorHAnsi"/>
          <w:szCs w:val="22"/>
        </w:rPr>
      </w:pPr>
      <w:r w:rsidRPr="00FE5E79">
        <w:rPr>
          <w:rFonts w:eastAsia="Calibri" w:cstheme="minorHAnsi"/>
          <w:b/>
          <w:szCs w:val="22"/>
        </w:rPr>
        <w:lastRenderedPageBreak/>
        <w:t>Α. Σε επίπεδο γνώσεων και κατανόησης των επιστημονικών πεδίων</w:t>
      </w:r>
      <w:r w:rsidRPr="00FE5E79">
        <w:rPr>
          <w:rFonts w:eastAsia="Calibri" w:cstheme="minorHAnsi"/>
          <w:szCs w:val="22"/>
        </w:rPr>
        <w:t>:</w:t>
      </w:r>
    </w:p>
    <w:p w14:paraId="541F8362"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μπορούν να χρησιμοποιήσουν τις γνώσεις τους σε τομείς</w:t>
      </w:r>
      <w:r w:rsidR="009B22D9" w:rsidRPr="00FE5E79">
        <w:rPr>
          <w:rFonts w:eastAsia="Calibri" w:cstheme="minorHAnsi"/>
          <w:szCs w:val="22"/>
        </w:rPr>
        <w:t>,</w:t>
      </w:r>
      <w:r w:rsidRPr="00FE5E79">
        <w:rPr>
          <w:rFonts w:eastAsia="Calibri" w:cstheme="minorHAnsi"/>
          <w:szCs w:val="22"/>
        </w:rPr>
        <w:t xml:space="preserve"> όπως </w:t>
      </w:r>
      <w:r w:rsidR="001B0983">
        <w:rPr>
          <w:rFonts w:eastAsia="Calibri" w:cstheme="minorHAnsi"/>
          <w:szCs w:val="22"/>
        </w:rPr>
        <w:t xml:space="preserve">είναι </w:t>
      </w:r>
      <w:r w:rsidRPr="00FE5E79">
        <w:rPr>
          <w:rFonts w:eastAsia="Calibri" w:cstheme="minorHAnsi"/>
          <w:szCs w:val="22"/>
        </w:rPr>
        <w:t>η διαχείριση των οικονομικών, η συμπεριφορά καταναλωτή, η μελέτη της οικογένειας, η βιώσιμη κατανάλωση, η διαχείριση περιβάλλοντος, η διατροφή και η υγεία, προκειμένου να δώσουν βασικές κατευθύνσεις στα άτομα</w:t>
      </w:r>
      <w:r w:rsidR="009C47C9">
        <w:rPr>
          <w:rFonts w:eastAsia="Calibri" w:cstheme="minorHAnsi"/>
          <w:szCs w:val="22"/>
        </w:rPr>
        <w:t>,</w:t>
      </w:r>
      <w:r w:rsidRPr="00FE5E79">
        <w:rPr>
          <w:rFonts w:eastAsia="Calibri" w:cstheme="minorHAnsi"/>
          <w:szCs w:val="22"/>
        </w:rPr>
        <w:t xml:space="preserve"> ώστε αυτά να μπορούν να επιλέγουν βιώσιμους τρόπους διαβίωσης που θα διασφαλίζουν την προσωπική και οικογενειακή τους ευημερία. </w:t>
      </w:r>
    </w:p>
    <w:p w14:paraId="58001DAB"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 xml:space="preserve">Να αναγνωρίζουν τις ποικίλες ανάγκες για τη διασφάλιση της ευζωίας και της ευημερίας της οικογένειας συνολικά, αλλά και των μελών της οικογένειας ξεχωριστά, στα διάφορα στάδια του κύκλου της ζωής τους, </w:t>
      </w:r>
      <w:r w:rsidR="009B22D9" w:rsidRPr="00FE5E79">
        <w:rPr>
          <w:rFonts w:eastAsia="Calibri" w:cstheme="minorHAnsi"/>
          <w:szCs w:val="22"/>
        </w:rPr>
        <w:t xml:space="preserve">καθώς </w:t>
      </w:r>
      <w:r w:rsidRPr="00FE5E79">
        <w:rPr>
          <w:rFonts w:eastAsia="Calibri" w:cstheme="minorHAnsi"/>
          <w:szCs w:val="22"/>
        </w:rPr>
        <w:t>και να αναγνωρίζουν τους τρόπους με τους οποίους μπορούν να καλυφθούν οι ανάγκες αυτές, μέσα από την ατομική προσπάθεια και εξάσκηση, τις κοινές οικογενειακές αποφάσεις, τ</w:t>
      </w:r>
      <w:r w:rsidR="009B22D9" w:rsidRPr="00FE5E79">
        <w:rPr>
          <w:rFonts w:eastAsia="Calibri" w:cstheme="minorHAnsi"/>
          <w:szCs w:val="22"/>
        </w:rPr>
        <w:t>ι</w:t>
      </w:r>
      <w:r w:rsidRPr="00FE5E79">
        <w:rPr>
          <w:rFonts w:eastAsia="Calibri" w:cstheme="minorHAnsi"/>
          <w:szCs w:val="22"/>
        </w:rPr>
        <w:t>ς κοινωνικές στρατηγικές και τις εθνικές πολιτικές που αφορούν στο</w:t>
      </w:r>
      <w:r w:rsidR="001B0983">
        <w:rPr>
          <w:rFonts w:eastAsia="Calibri" w:cstheme="minorHAnsi"/>
          <w:szCs w:val="22"/>
        </w:rPr>
        <w:t>ν</w:t>
      </w:r>
      <w:r w:rsidRPr="00FE5E79">
        <w:rPr>
          <w:rFonts w:eastAsia="Calibri" w:cstheme="minorHAnsi"/>
          <w:szCs w:val="22"/>
        </w:rPr>
        <w:t xml:space="preserve"> χώρο εργασίας, στο σχολείο κ.λπ.</w:t>
      </w:r>
    </w:p>
    <w:p w14:paraId="177F0583"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οικειωθούν ικανοποιητικά με τη μεθοδολογία της έρευνας έτσι ώστε να είναι σε θέση να αξιοποιούν ερευνητικά εργαλεία κατά τη συ</w:t>
      </w:r>
      <w:r w:rsidR="009C47C9">
        <w:rPr>
          <w:rFonts w:eastAsia="Calibri" w:cstheme="minorHAnsi"/>
          <w:szCs w:val="22"/>
        </w:rPr>
        <w:t>γγραφή εργασιών και κυρίως της Π</w:t>
      </w:r>
      <w:r w:rsidRPr="00FE5E79">
        <w:rPr>
          <w:rFonts w:eastAsia="Calibri" w:cstheme="minorHAnsi"/>
          <w:szCs w:val="22"/>
        </w:rPr>
        <w:t xml:space="preserve">τυχιακής </w:t>
      </w:r>
      <w:proofErr w:type="spellStart"/>
      <w:r w:rsidRPr="00FE5E79">
        <w:rPr>
          <w:rFonts w:eastAsia="Calibri" w:cstheme="minorHAnsi"/>
          <w:szCs w:val="22"/>
        </w:rPr>
        <w:t>τους</w:t>
      </w:r>
      <w:r w:rsidR="001B0983">
        <w:rPr>
          <w:rFonts w:eastAsia="Calibri" w:cstheme="minorHAnsi"/>
          <w:szCs w:val="22"/>
        </w:rPr>
        <w:t>Μελέτης</w:t>
      </w:r>
      <w:proofErr w:type="spellEnd"/>
      <w:r w:rsidRPr="00FE5E79">
        <w:rPr>
          <w:rFonts w:eastAsia="Calibri" w:cstheme="minorHAnsi"/>
          <w:szCs w:val="22"/>
        </w:rPr>
        <w:t>.</w:t>
      </w:r>
    </w:p>
    <w:p w14:paraId="7F0324A3"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 xml:space="preserve">Να αναγνωρίζουν τις καινοτόμες επιχειρηματικές ιδέες και να σχεδιάζουν τα </w:t>
      </w:r>
      <w:r w:rsidR="009B22D9" w:rsidRPr="00FE5E79">
        <w:rPr>
          <w:rFonts w:eastAsia="Calibri" w:cstheme="minorHAnsi"/>
          <w:szCs w:val="22"/>
        </w:rPr>
        <w:t xml:space="preserve">αναγκαία </w:t>
      </w:r>
      <w:r w:rsidRPr="00FE5E79">
        <w:rPr>
          <w:rFonts w:eastAsia="Calibri" w:cstheme="minorHAnsi"/>
          <w:szCs w:val="22"/>
        </w:rPr>
        <w:t>βήματα για την επίτευξη καινοτόμων και πρωτοποριακών επιχειρηματικών πρωτοβουλιών.</w:t>
      </w:r>
    </w:p>
    <w:p w14:paraId="36A18E4E"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διαθέτουν ψυχοπαιδαγωγική κατάρτιση ώστε να μπορούν να επιτελέσουν αποτελεσματικά διδακτικό έργο σε εκπαιδευτικές δομές του δημόσιου ή ιδιωτικού τομέα.</w:t>
      </w:r>
    </w:p>
    <w:p w14:paraId="6EDD215F" w14:textId="77777777" w:rsidR="00326A1E" w:rsidRPr="00FE5E79" w:rsidRDefault="00326A1E" w:rsidP="00FE5E79">
      <w:pPr>
        <w:tabs>
          <w:tab w:val="left" w:pos="426"/>
          <w:tab w:val="center" w:pos="4153"/>
        </w:tabs>
        <w:spacing w:after="120" w:line="276" w:lineRule="auto"/>
        <w:jc w:val="both"/>
        <w:rPr>
          <w:rFonts w:eastAsia="Calibri" w:cstheme="minorHAnsi"/>
          <w:szCs w:val="22"/>
        </w:rPr>
      </w:pPr>
    </w:p>
    <w:p w14:paraId="34562DF4" w14:textId="77777777" w:rsidR="00326A1E" w:rsidRPr="00FE5E79" w:rsidRDefault="004122FD" w:rsidP="00FE5E79">
      <w:pPr>
        <w:tabs>
          <w:tab w:val="center" w:pos="4153"/>
        </w:tabs>
        <w:spacing w:after="120" w:line="276" w:lineRule="auto"/>
        <w:jc w:val="both"/>
        <w:rPr>
          <w:rFonts w:eastAsia="Calibri" w:cstheme="minorHAnsi"/>
          <w:b/>
          <w:szCs w:val="22"/>
        </w:rPr>
      </w:pPr>
      <w:r w:rsidRPr="00FE5E79">
        <w:rPr>
          <w:rFonts w:eastAsia="Calibri" w:cstheme="minorHAnsi"/>
          <w:b/>
          <w:szCs w:val="22"/>
        </w:rPr>
        <w:t xml:space="preserve">Β. Σε επίπεδο δεξιοτήτων: </w:t>
      </w:r>
    </w:p>
    <w:p w14:paraId="692DA79B"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είναι σε θέση να προβούν σε κριτική ανάλυση επιστημονικών άρθρων στο</w:t>
      </w:r>
      <w:r w:rsidR="008C4F00">
        <w:rPr>
          <w:rFonts w:eastAsia="Calibri" w:cstheme="minorHAnsi"/>
          <w:szCs w:val="22"/>
        </w:rPr>
        <w:t>ν</w:t>
      </w:r>
      <w:r w:rsidRPr="00FE5E79">
        <w:rPr>
          <w:rFonts w:eastAsia="Calibri" w:cstheme="minorHAnsi"/>
          <w:szCs w:val="22"/>
        </w:rPr>
        <w:t xml:space="preserve"> χώρο της </w:t>
      </w:r>
      <w:r w:rsidR="008C4F00">
        <w:rPr>
          <w:rFonts w:eastAsia="Calibri" w:cstheme="minorHAnsi"/>
          <w:szCs w:val="22"/>
        </w:rPr>
        <w:t>Βιώσιμης Ανάπτυξης</w:t>
      </w:r>
      <w:r w:rsidRPr="00FE5E79">
        <w:rPr>
          <w:rFonts w:eastAsia="Calibri" w:cstheme="minorHAnsi"/>
          <w:szCs w:val="22"/>
        </w:rPr>
        <w:t xml:space="preserve"> μέσω της ελεύθερης, δημιουργικής και επαγωγικής σκέψης. </w:t>
      </w:r>
    </w:p>
    <w:p w14:paraId="1783C778"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καταστούν ικανοί να ιεραρχούν τις μαθησιακές τους ανάγκες και τα ενδιαφέροντά τους, ενισχύοντας τη δεξιότητα της μαθησιακής αυτορρύθμισης και αυτονομίας.</w:t>
      </w:r>
    </w:p>
    <w:p w14:paraId="3587F81F"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 xml:space="preserve">Να μπορούν να επικοινωνούν αποτελεσματικά με διάφορες ομάδες του πληθυσμού, μέσω της κοινωνικής </w:t>
      </w:r>
      <w:proofErr w:type="spellStart"/>
      <w:r w:rsidRPr="00FE5E79">
        <w:rPr>
          <w:rFonts w:eastAsia="Calibri" w:cstheme="minorHAnsi"/>
          <w:szCs w:val="22"/>
        </w:rPr>
        <w:t>ενσυναίσθησης</w:t>
      </w:r>
      <w:proofErr w:type="spellEnd"/>
      <w:r w:rsidR="009B22D9" w:rsidRPr="00FE5E79">
        <w:rPr>
          <w:rFonts w:eastAsia="Calibri" w:cstheme="minorHAnsi"/>
          <w:szCs w:val="22"/>
        </w:rPr>
        <w:t xml:space="preserve"> και </w:t>
      </w:r>
      <w:r w:rsidRPr="00FE5E79">
        <w:rPr>
          <w:rFonts w:eastAsia="Calibri" w:cstheme="minorHAnsi"/>
          <w:szCs w:val="22"/>
        </w:rPr>
        <w:t xml:space="preserve">του σεβασμού στη διαφορετικότητα και την </w:t>
      </w:r>
      <w:proofErr w:type="spellStart"/>
      <w:r w:rsidRPr="00FE5E79">
        <w:rPr>
          <w:rFonts w:eastAsia="Calibri" w:cstheme="minorHAnsi"/>
          <w:szCs w:val="22"/>
        </w:rPr>
        <w:t>πολυπολιτισμικότητα</w:t>
      </w:r>
      <w:proofErr w:type="spellEnd"/>
      <w:r w:rsidRPr="00FE5E79">
        <w:rPr>
          <w:rFonts w:eastAsia="Calibri" w:cstheme="minorHAnsi"/>
          <w:szCs w:val="22"/>
        </w:rPr>
        <w:t>.</w:t>
      </w:r>
    </w:p>
    <w:p w14:paraId="3C469993"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εργάζονται ως μέλη μιας ομάδας για τη διαμόρφωση προγραμμάτων ή άλλων πρωτοβουλιών που θα συνεισφέρουν στην προαγωγή βιώσιμων και υγιών καταναλωτικών συμπ</w:t>
      </w:r>
      <w:r w:rsidR="009B22D9" w:rsidRPr="00FE5E79">
        <w:rPr>
          <w:rFonts w:eastAsia="Calibri" w:cstheme="minorHAnsi"/>
          <w:szCs w:val="22"/>
        </w:rPr>
        <w:t>ε</w:t>
      </w:r>
      <w:r w:rsidRPr="00FE5E79">
        <w:rPr>
          <w:rFonts w:eastAsia="Calibri" w:cstheme="minorHAnsi"/>
          <w:szCs w:val="22"/>
        </w:rPr>
        <w:t>ρ</w:t>
      </w:r>
      <w:r w:rsidR="009B22D9" w:rsidRPr="00FE5E79">
        <w:rPr>
          <w:rFonts w:eastAsia="Calibri" w:cstheme="minorHAnsi"/>
          <w:szCs w:val="22"/>
        </w:rPr>
        <w:t>ι</w:t>
      </w:r>
      <w:r w:rsidRPr="00FE5E79">
        <w:rPr>
          <w:rFonts w:eastAsia="Calibri" w:cstheme="minorHAnsi"/>
          <w:szCs w:val="22"/>
        </w:rPr>
        <w:t>φορών</w:t>
      </w:r>
      <w:r w:rsidR="009B22D9" w:rsidRPr="00FE5E79">
        <w:rPr>
          <w:rFonts w:eastAsia="Calibri" w:cstheme="minorHAnsi"/>
          <w:szCs w:val="22"/>
        </w:rPr>
        <w:t>, καθώς και στην εφαρμογή υπεύθυνων επιχειρηματικών δραστηριοτήτων</w:t>
      </w:r>
      <w:r w:rsidRPr="00FE5E79">
        <w:rPr>
          <w:rFonts w:eastAsia="Calibri" w:cstheme="minorHAnsi"/>
          <w:szCs w:val="22"/>
        </w:rPr>
        <w:t xml:space="preserve">. </w:t>
      </w:r>
    </w:p>
    <w:p w14:paraId="7B7E6DD9"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 xml:space="preserve">Να είναι σε θέση, μέσω των εργασιών που αναλαμβάνουν κατά τη διάρκεια των σπουδών τους, να αναζητούν, να αναλύουν και να συνθέτουν δεδομένα και πληροφορίες, μέσω και της χρήσης των απαραίτητων τεχνολογιών. </w:t>
      </w:r>
    </w:p>
    <w:p w14:paraId="3C4908AE"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 xml:space="preserve">Να καθίστανται ικανοί να συμβάλουν, σε ακαδημαϊκό και επαγγελματικό περιβάλλον, στην προαγωγή της τεχνολογικής, κοινωνικής ή πολιτιστικής προόδου της κοινωνίας της γνώσης. </w:t>
      </w:r>
    </w:p>
    <w:p w14:paraId="58DED5F3" w14:textId="77777777" w:rsidR="00326A1E" w:rsidRPr="00FE5E79"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FE5E79">
        <w:rPr>
          <w:rFonts w:eastAsia="Calibri" w:cstheme="minorHAnsi"/>
          <w:szCs w:val="22"/>
        </w:rPr>
        <w:t>Να αναπτύσσουν δεξιότητες κοινωνικής ευελιξίας και επαγγελματικής προσαρμοστικότητας.</w:t>
      </w:r>
    </w:p>
    <w:p w14:paraId="77C2A3D7" w14:textId="77777777" w:rsidR="00326A1E" w:rsidRPr="00300D40" w:rsidRDefault="004122FD" w:rsidP="00946E79">
      <w:pPr>
        <w:numPr>
          <w:ilvl w:val="0"/>
          <w:numId w:val="4"/>
        </w:numPr>
        <w:tabs>
          <w:tab w:val="left" w:pos="426"/>
          <w:tab w:val="center" w:pos="4153"/>
        </w:tabs>
        <w:spacing w:after="120" w:line="276" w:lineRule="auto"/>
        <w:ind w:left="641" w:hanging="284"/>
        <w:jc w:val="both"/>
        <w:rPr>
          <w:rFonts w:eastAsia="Calibri" w:cstheme="minorHAnsi"/>
          <w:szCs w:val="22"/>
        </w:rPr>
      </w:pPr>
      <w:r w:rsidRPr="00300D40">
        <w:rPr>
          <w:rFonts w:eastAsia="Calibri" w:cstheme="minorHAnsi"/>
          <w:szCs w:val="22"/>
        </w:rPr>
        <w:t>Να συνδέουν τις ακαδημαϊκές γνώσεις που λαμβάνουν στο Πανεπιστήμιο με την αγορά εργασίας</w:t>
      </w:r>
      <w:r w:rsidR="009B22D9" w:rsidRPr="00300D40">
        <w:rPr>
          <w:rFonts w:eastAsia="Calibri" w:cstheme="minorHAnsi"/>
          <w:szCs w:val="22"/>
        </w:rPr>
        <w:t>,</w:t>
      </w:r>
      <w:r w:rsidRPr="00300D40">
        <w:rPr>
          <w:rFonts w:eastAsia="Calibri" w:cstheme="minorHAnsi"/>
          <w:szCs w:val="22"/>
        </w:rPr>
        <w:t xml:space="preserve"> κυρίως μέσω της συμμετοχής τους στην Πρακτική Άσκηση του Τμήματος.</w:t>
      </w:r>
    </w:p>
    <w:p w14:paraId="011463C6" w14:textId="77777777" w:rsidR="008C4F00" w:rsidRDefault="008C4F00">
      <w:pPr>
        <w:rPr>
          <w:rStyle w:val="Heading2Char"/>
          <w:rFonts w:ascii="Trebuchet MS" w:eastAsia="Calibri" w:hAnsi="Trebuchet MS" w:cstheme="minorHAnsi"/>
        </w:rPr>
      </w:pPr>
      <w:bookmarkStart w:id="28" w:name="_heading=h.26in1rg" w:colFirst="0" w:colLast="0"/>
      <w:bookmarkStart w:id="29" w:name="_Toc55161482"/>
      <w:bookmarkEnd w:id="28"/>
    </w:p>
    <w:p w14:paraId="06444F5E" w14:textId="77777777" w:rsidR="00326A1E" w:rsidRPr="00FE5E79" w:rsidRDefault="0052507C" w:rsidP="00946E79">
      <w:pPr>
        <w:pStyle w:val="Heading2"/>
        <w:numPr>
          <w:ilvl w:val="1"/>
          <w:numId w:val="7"/>
        </w:numPr>
        <w:spacing w:before="0" w:line="276" w:lineRule="auto"/>
        <w:ind w:left="0" w:firstLine="0"/>
        <w:rPr>
          <w:rStyle w:val="Heading2Char"/>
          <w:rFonts w:ascii="Trebuchet MS" w:eastAsia="Calibri" w:hAnsi="Trebuchet MS" w:cstheme="minorHAnsi"/>
          <w:b/>
          <w:bCs/>
        </w:rPr>
      </w:pPr>
      <w:bookmarkStart w:id="30" w:name="_Toc110512815"/>
      <w:r>
        <w:rPr>
          <w:rStyle w:val="Heading2Char"/>
          <w:rFonts w:ascii="Trebuchet MS" w:eastAsia="Calibri" w:hAnsi="Trebuchet MS" w:cstheme="minorHAnsi"/>
          <w:b/>
          <w:bCs/>
        </w:rPr>
        <w:lastRenderedPageBreak/>
        <w:t>Κριτήρια Αξιολόγησης του Β</w:t>
      </w:r>
      <w:r w:rsidR="004122FD" w:rsidRPr="00FE5E79">
        <w:rPr>
          <w:rStyle w:val="Heading2Char"/>
          <w:rFonts w:ascii="Trebuchet MS" w:eastAsia="Calibri" w:hAnsi="Trebuchet MS" w:cstheme="minorHAnsi"/>
          <w:b/>
          <w:bCs/>
        </w:rPr>
        <w:t>αθμού Επίτευξης Μαθησιακών Αποτελεσμάτων</w:t>
      </w:r>
      <w:bookmarkEnd w:id="29"/>
      <w:bookmarkEnd w:id="30"/>
    </w:p>
    <w:p w14:paraId="05A5719D" w14:textId="77777777" w:rsidR="00473DE0" w:rsidRPr="00AC2D78" w:rsidRDefault="00473DE0" w:rsidP="00AC2D78">
      <w:pPr>
        <w:spacing w:after="120" w:line="276" w:lineRule="auto"/>
        <w:jc w:val="both"/>
        <w:rPr>
          <w:rFonts w:eastAsia="Calibri" w:cstheme="minorHAnsi"/>
        </w:rPr>
      </w:pPr>
      <w:r w:rsidRPr="00AC2D78">
        <w:rPr>
          <w:rFonts w:eastAsia="Calibri" w:cstheme="minorHAnsi"/>
        </w:rPr>
        <w:t xml:space="preserve">Στο πλαίσιο της αξιολόγησης της αποτελεσματικότητας του </w:t>
      </w:r>
      <w:r w:rsidR="009C47C9" w:rsidRPr="00AC2D78">
        <w:rPr>
          <w:rFonts w:eastAsia="Calibri" w:cstheme="minorHAnsi"/>
        </w:rPr>
        <w:t>δ</w:t>
      </w:r>
      <w:r w:rsidRPr="00AC2D78">
        <w:rPr>
          <w:rFonts w:eastAsia="Calibri" w:cstheme="minorHAnsi"/>
        </w:rPr>
        <w:t xml:space="preserve">ιδακτικού-παιδαγωγικού έργου του Τμήματος, συλλέγονται βασικοί δείκτες επιδόσεων, δείκτες που αφορούν στο προφίλ του φοιτητικού πληθυσμού, </w:t>
      </w:r>
      <w:r w:rsidR="009C47C9" w:rsidRPr="00AC2D78">
        <w:rPr>
          <w:rFonts w:eastAsia="Calibri" w:cstheme="minorHAnsi"/>
        </w:rPr>
        <w:t xml:space="preserve">στην πορεία </w:t>
      </w:r>
      <w:r w:rsidRPr="00AC2D78">
        <w:rPr>
          <w:rFonts w:eastAsia="Calibri" w:cstheme="minorHAnsi"/>
        </w:rPr>
        <w:t xml:space="preserve">φοίτησης και </w:t>
      </w:r>
      <w:r w:rsidR="009C47C9" w:rsidRPr="00AC2D78">
        <w:rPr>
          <w:rFonts w:eastAsia="Calibri" w:cstheme="minorHAnsi"/>
        </w:rPr>
        <w:t>σ</w:t>
      </w:r>
      <w:r w:rsidRPr="00AC2D78">
        <w:rPr>
          <w:rFonts w:eastAsia="Calibri" w:cstheme="minorHAnsi"/>
        </w:rPr>
        <w:t xml:space="preserve">τα ποσοστά έγκαιρης ολοκλήρωσης και εγκατάλειψης των σπουδών μέσω της εφαρμογής του ηλεκτρονικού </w:t>
      </w:r>
      <w:proofErr w:type="spellStart"/>
      <w:r w:rsidRPr="00AC2D78">
        <w:rPr>
          <w:rFonts w:eastAsia="Calibri" w:cstheme="minorHAnsi"/>
        </w:rPr>
        <w:t>φοιτητολογίου</w:t>
      </w:r>
      <w:proofErr w:type="spellEnd"/>
      <w:r w:rsidRPr="00AC2D78">
        <w:rPr>
          <w:rFonts w:eastAsia="Calibri" w:cstheme="minorHAnsi"/>
        </w:rPr>
        <w:t>. Το Κέντρο Πληροφορικής και Δικτύων συλλέγει στατιστικά δεδομένα για την κίνηση του δικτύου και τη χρήση των παρεχόμενων ηλεκτρονικών υπηρεσιών. Ετησίως</w:t>
      </w:r>
      <w:r w:rsidR="00783FF9">
        <w:rPr>
          <w:rFonts w:eastAsia="Calibri" w:cstheme="minorHAnsi"/>
        </w:rPr>
        <w:t>,</w:t>
      </w:r>
      <w:r w:rsidRPr="00AC2D78">
        <w:rPr>
          <w:rFonts w:eastAsia="Calibri" w:cstheme="minorHAnsi"/>
        </w:rPr>
        <w:t xml:space="preserve"> η </w:t>
      </w:r>
      <w:r w:rsidR="00B30306" w:rsidRPr="00AC2D78">
        <w:rPr>
          <w:rFonts w:eastAsia="Calibri" w:cstheme="minorHAnsi"/>
        </w:rPr>
        <w:t xml:space="preserve">Μονάδα Διασφάλισης Ποιότητας </w:t>
      </w:r>
      <w:r w:rsidR="00B30306">
        <w:rPr>
          <w:rFonts w:eastAsia="Calibri" w:cstheme="minorHAnsi"/>
        </w:rPr>
        <w:t>(</w:t>
      </w:r>
      <w:r w:rsidRPr="00AC2D78">
        <w:rPr>
          <w:rFonts w:eastAsia="Calibri" w:cstheme="minorHAnsi"/>
        </w:rPr>
        <w:t>Μ</w:t>
      </w:r>
      <w:r w:rsidR="00B30306">
        <w:rPr>
          <w:rFonts w:eastAsia="Calibri" w:cstheme="minorHAnsi"/>
        </w:rPr>
        <w:t>Ο.ΔΙ.Π.)</w:t>
      </w:r>
      <w:r w:rsidR="00FE3E04" w:rsidRPr="00AC2D78">
        <w:rPr>
          <w:rFonts w:eastAsia="Calibri" w:cstheme="minorHAnsi"/>
        </w:rPr>
        <w:t>,</w:t>
      </w:r>
      <w:r w:rsidRPr="00AC2D78">
        <w:rPr>
          <w:rFonts w:eastAsia="Calibri" w:cstheme="minorHAnsi"/>
        </w:rPr>
        <w:t xml:space="preserve"> σε συνεργασία με </w:t>
      </w:r>
      <w:proofErr w:type="spellStart"/>
      <w:r w:rsidRPr="00AC2D78">
        <w:rPr>
          <w:rFonts w:eastAsia="Calibri" w:cstheme="minorHAnsi"/>
        </w:rPr>
        <w:t>τη</w:t>
      </w:r>
      <w:r w:rsidR="00B30306">
        <w:rPr>
          <w:rFonts w:eastAsia="Calibri" w:cstheme="minorHAnsi"/>
        </w:rPr>
        <w:t>ν</w:t>
      </w:r>
      <w:r w:rsidR="00B30306" w:rsidRPr="00AC2D78">
        <w:rPr>
          <w:rFonts w:eastAsia="Calibri" w:cstheme="minorHAnsi"/>
        </w:rPr>
        <w:t>Ομάδα</w:t>
      </w:r>
      <w:proofErr w:type="spellEnd"/>
      <w:r w:rsidR="00B30306" w:rsidRPr="00AC2D78">
        <w:rPr>
          <w:rFonts w:eastAsia="Calibri" w:cstheme="minorHAnsi"/>
        </w:rPr>
        <w:t xml:space="preserve"> Εσωτερικής Αξιολόγησης </w:t>
      </w:r>
      <w:r w:rsidR="00B30306">
        <w:rPr>
          <w:rFonts w:eastAsia="Calibri" w:cstheme="minorHAnsi"/>
        </w:rPr>
        <w:t>(</w:t>
      </w:r>
      <w:r w:rsidRPr="00AC2D78">
        <w:rPr>
          <w:rFonts w:eastAsia="Calibri" w:cstheme="minorHAnsi"/>
        </w:rPr>
        <w:t>Ο</w:t>
      </w:r>
      <w:r w:rsidR="00B30306">
        <w:rPr>
          <w:rFonts w:eastAsia="Calibri" w:cstheme="minorHAnsi"/>
        </w:rPr>
        <w:t xml:space="preserve">Μ.Ε.Α.) </w:t>
      </w:r>
      <w:r w:rsidRPr="00AC2D78">
        <w:rPr>
          <w:rFonts w:eastAsia="Calibri" w:cstheme="minorHAnsi"/>
        </w:rPr>
        <w:t>του Τμήματος</w:t>
      </w:r>
      <w:r w:rsidR="00FE3E04" w:rsidRPr="00AC2D78">
        <w:rPr>
          <w:rFonts w:eastAsia="Calibri" w:cstheme="minorHAnsi"/>
        </w:rPr>
        <w:t>,</w:t>
      </w:r>
      <w:r w:rsidRPr="00AC2D78">
        <w:rPr>
          <w:rFonts w:eastAsia="Calibri" w:cstheme="minorHAnsi"/>
        </w:rPr>
        <w:t xml:space="preserve"> διεξάγει έρευνα αξιολόγησης του συνόλου των υπηρεσιών</w:t>
      </w:r>
      <w:r w:rsidR="00FE3E04" w:rsidRPr="00AC2D78">
        <w:rPr>
          <w:rFonts w:eastAsia="Calibri" w:cstheme="minorHAnsi"/>
        </w:rPr>
        <w:t>,</w:t>
      </w:r>
      <w:r w:rsidRPr="00AC2D78">
        <w:rPr>
          <w:rFonts w:eastAsia="Calibri" w:cstheme="minorHAnsi"/>
        </w:rPr>
        <w:t xml:space="preserve"> συμπεριλαμβανομένων και των ηλεκτρονικών. Η άντληση, η επεξεργασία και η κοινοποίηση των πληροφοριών στο εποπτεύον Υπουργείο ή σε άλλους φορείς </w:t>
      </w:r>
      <w:r w:rsidR="00FE3E04" w:rsidRPr="00AC2D78">
        <w:rPr>
          <w:rFonts w:eastAsia="Calibri" w:cstheme="minorHAnsi"/>
        </w:rPr>
        <w:t>πραγματοποιείται με ευθύνη της Γ</w:t>
      </w:r>
      <w:r w:rsidRPr="00AC2D78">
        <w:rPr>
          <w:rFonts w:eastAsia="Calibri" w:cstheme="minorHAnsi"/>
        </w:rPr>
        <w:t>ραμματείας του Τμήματος. Ακολούθως</w:t>
      </w:r>
      <w:r w:rsidR="00FE3E04" w:rsidRPr="00AC2D78">
        <w:rPr>
          <w:rFonts w:eastAsia="Calibri" w:cstheme="minorHAnsi"/>
        </w:rPr>
        <w:t>,</w:t>
      </w:r>
      <w:r w:rsidRPr="00AC2D78">
        <w:rPr>
          <w:rFonts w:eastAsia="Calibri" w:cstheme="minorHAnsi"/>
        </w:rPr>
        <w:t xml:space="preserve"> ετοιμάζονται οι ανάλογες εκθέσεις εσωτερικής αξιολόγησης στο πλαίσιο της κείμενης νομοθεσίας αξιολόγησης ή πιστοποίησης των ΑΕΙ. Επίσης, ετοιμάζονται ειδικές εκθέσεις αξιολόγησης για την κινητικότητα ERASMUS, τη διαχείριση ερευνητικών προγραμμάτων, τις αποδόσεις των φοιτητών, τα αποτελέσματα </w:t>
      </w:r>
      <w:r w:rsidR="00FE3E04" w:rsidRPr="00AC2D78">
        <w:rPr>
          <w:rFonts w:eastAsia="Calibri" w:cstheme="minorHAnsi"/>
        </w:rPr>
        <w:t>της Πρακτικής Ά</w:t>
      </w:r>
      <w:r w:rsidRPr="00AC2D78">
        <w:rPr>
          <w:rFonts w:eastAsia="Calibri" w:cstheme="minorHAnsi"/>
        </w:rPr>
        <w:t>σκησης και το δημοσιευμένο έργο του διδακτικού προσωπικού.</w:t>
      </w:r>
    </w:p>
    <w:p w14:paraId="3704564E" w14:textId="77777777" w:rsidR="00473DE0" w:rsidRPr="00AC2D78" w:rsidRDefault="00FE3E04" w:rsidP="00AC2D78">
      <w:pPr>
        <w:spacing w:after="120" w:line="276" w:lineRule="auto"/>
        <w:jc w:val="both"/>
        <w:rPr>
          <w:rFonts w:eastAsia="Calibri" w:cstheme="minorHAnsi"/>
        </w:rPr>
      </w:pPr>
      <w:r w:rsidRPr="00AC2D78">
        <w:rPr>
          <w:rFonts w:eastAsia="Calibri" w:cstheme="minorHAnsi"/>
        </w:rPr>
        <w:t>Ειδικό</w:t>
      </w:r>
      <w:r w:rsidR="00473DE0" w:rsidRPr="00AC2D78">
        <w:rPr>
          <w:rFonts w:eastAsia="Calibri" w:cstheme="minorHAnsi"/>
        </w:rPr>
        <w:t>τερα, τα κριτήρια αξιολόγησης του βαθμού επίτευξης των μαθησιακών αποτελεσμάτων μέσω της εφαρμογής του Π</w:t>
      </w:r>
      <w:r w:rsidRPr="00AC2D78">
        <w:rPr>
          <w:rFonts w:eastAsia="Calibri" w:cstheme="minorHAnsi"/>
        </w:rPr>
        <w:t>.Π.Σ.</w:t>
      </w:r>
      <w:r w:rsidR="00C91E61" w:rsidRPr="00AC2D78">
        <w:rPr>
          <w:rFonts w:eastAsia="Calibri" w:cstheme="minorHAnsi"/>
        </w:rPr>
        <w:t xml:space="preserve"> αποτυπώνονται στο ακόλουθο Γ</w:t>
      </w:r>
      <w:r w:rsidR="00473DE0" w:rsidRPr="00AC2D78">
        <w:rPr>
          <w:rFonts w:eastAsia="Calibri" w:cstheme="minorHAnsi"/>
        </w:rPr>
        <w:t>ράφημα:</w:t>
      </w:r>
    </w:p>
    <w:p w14:paraId="3C6FC6BA" w14:textId="77777777" w:rsidR="00671E14" w:rsidRPr="00FE5E79" w:rsidRDefault="00671E14" w:rsidP="00473DE0">
      <w:pPr>
        <w:spacing w:after="120" w:line="276" w:lineRule="auto"/>
        <w:jc w:val="both"/>
        <w:rPr>
          <w:rFonts w:eastAsia="Calibri" w:cstheme="minorHAnsi"/>
          <w:b/>
          <w:bCs/>
          <w:szCs w:val="22"/>
        </w:rPr>
      </w:pPr>
    </w:p>
    <w:p w14:paraId="2727B486" w14:textId="77777777" w:rsidR="00326A1E" w:rsidRPr="00FE5E79" w:rsidRDefault="004122FD" w:rsidP="00473DE0">
      <w:pPr>
        <w:spacing w:after="120" w:line="276" w:lineRule="auto"/>
        <w:jc w:val="both"/>
        <w:rPr>
          <w:rFonts w:eastAsia="Calibri" w:cstheme="minorHAnsi"/>
          <w:b/>
          <w:bCs/>
          <w:szCs w:val="22"/>
        </w:rPr>
      </w:pPr>
      <w:r w:rsidRPr="00FE5E79">
        <w:rPr>
          <w:rFonts w:eastAsia="Calibri" w:cstheme="minorHAnsi"/>
          <w:b/>
          <w:bCs/>
          <w:szCs w:val="22"/>
        </w:rPr>
        <w:t xml:space="preserve">Γράφημα </w:t>
      </w:r>
      <w:r w:rsidR="00337B48" w:rsidRPr="00FE5E79">
        <w:rPr>
          <w:rFonts w:eastAsia="Calibri" w:cstheme="minorHAnsi"/>
          <w:b/>
          <w:bCs/>
          <w:szCs w:val="22"/>
        </w:rPr>
        <w:t>1.</w:t>
      </w:r>
      <w:r w:rsidRPr="00FE5E79">
        <w:rPr>
          <w:rFonts w:eastAsia="Calibri" w:cstheme="minorHAnsi"/>
          <w:b/>
          <w:bCs/>
          <w:szCs w:val="22"/>
        </w:rPr>
        <w:t xml:space="preserve">2: </w:t>
      </w:r>
      <w:r w:rsidRPr="00FE5E79">
        <w:rPr>
          <w:rFonts w:eastAsia="Calibri" w:cstheme="minorHAnsi"/>
          <w:bCs/>
          <w:szCs w:val="22"/>
        </w:rPr>
        <w:t>Κριτήρια Αξιολόγησης του βαθμού Επίτευξης Μαθησιακών Αποτελεσμάτων του Π</w:t>
      </w:r>
      <w:r w:rsidR="00337B48" w:rsidRPr="00FE5E79">
        <w:rPr>
          <w:rFonts w:eastAsia="Calibri" w:cstheme="minorHAnsi"/>
          <w:bCs/>
          <w:szCs w:val="22"/>
        </w:rPr>
        <w:t>ροπτυχιακού Προγράμματος Σπουδών</w:t>
      </w:r>
    </w:p>
    <w:p w14:paraId="3945422F" w14:textId="77777777" w:rsidR="00326A1E" w:rsidRPr="00FE5E79" w:rsidRDefault="004122FD" w:rsidP="00FE5E79">
      <w:pPr>
        <w:keepNext/>
        <w:widowControl w:val="0"/>
        <w:tabs>
          <w:tab w:val="left" w:pos="426"/>
        </w:tabs>
        <w:spacing w:after="120" w:line="276" w:lineRule="auto"/>
        <w:rPr>
          <w:rFonts w:eastAsia="Calibri" w:cstheme="minorHAnsi"/>
          <w:szCs w:val="22"/>
        </w:rPr>
      </w:pPr>
      <w:r w:rsidRPr="00FE5E79">
        <w:rPr>
          <w:rFonts w:eastAsia="Calibri" w:cstheme="minorHAnsi"/>
          <w:noProof/>
          <w:szCs w:val="22"/>
          <w:lang w:eastAsia="el-GR"/>
        </w:rPr>
        <w:drawing>
          <wp:inline distT="0" distB="0" distL="0" distR="0" wp14:anchorId="5C657119" wp14:editId="3AB0B26F">
            <wp:extent cx="6096000" cy="3067850"/>
            <wp:effectExtent l="0" t="0" r="0" b="0"/>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0" cstate="print"/>
                    <a:srcRect t="10532"/>
                    <a:stretch/>
                  </pic:blipFill>
                  <pic:spPr>
                    <a:xfrm>
                      <a:off x="0" y="0"/>
                      <a:ext cx="6096000" cy="3067850"/>
                    </a:xfrm>
                    <a:prstGeom prst="rect">
                      <a:avLst/>
                    </a:prstGeom>
                    <a:ln>
                      <a:noFill/>
                    </a:ln>
                  </pic:spPr>
                </pic:pic>
              </a:graphicData>
            </a:graphic>
          </wp:inline>
        </w:drawing>
      </w:r>
    </w:p>
    <w:p w14:paraId="3108E62F" w14:textId="77777777" w:rsidR="00A05B50" w:rsidRDefault="00A05B50">
      <w:pPr>
        <w:rPr>
          <w:rStyle w:val="Heading2Char"/>
          <w:rFonts w:ascii="Trebuchet MS" w:eastAsia="Calibri" w:hAnsi="Trebuchet MS" w:cstheme="minorHAnsi"/>
        </w:rPr>
      </w:pPr>
      <w:bookmarkStart w:id="31" w:name="_heading=h.lnxbz9" w:colFirst="0" w:colLast="0"/>
      <w:bookmarkStart w:id="32" w:name="_Toc55161483"/>
      <w:bookmarkEnd w:id="31"/>
      <w:r>
        <w:rPr>
          <w:rStyle w:val="Heading2Char"/>
          <w:rFonts w:ascii="Trebuchet MS" w:eastAsia="Calibri" w:hAnsi="Trebuchet MS" w:cstheme="minorHAnsi"/>
          <w:b w:val="0"/>
          <w:bCs w:val="0"/>
        </w:rPr>
        <w:br w:type="page"/>
      </w:r>
    </w:p>
    <w:p w14:paraId="3D735C23" w14:textId="77777777" w:rsidR="00326A1E" w:rsidRPr="00A05B50" w:rsidRDefault="004122FD" w:rsidP="00946E79">
      <w:pPr>
        <w:pStyle w:val="Heading2"/>
        <w:numPr>
          <w:ilvl w:val="1"/>
          <w:numId w:val="7"/>
        </w:numPr>
        <w:spacing w:before="0" w:line="276" w:lineRule="auto"/>
        <w:ind w:left="0" w:firstLine="0"/>
        <w:rPr>
          <w:rStyle w:val="Heading2Char"/>
          <w:rFonts w:ascii="Trebuchet MS" w:eastAsia="Calibri" w:hAnsi="Trebuchet MS" w:cstheme="minorHAnsi"/>
          <w:b/>
          <w:bCs/>
          <w:color w:val="000000"/>
        </w:rPr>
      </w:pPr>
      <w:bookmarkStart w:id="33" w:name="_Toc110512816"/>
      <w:bookmarkStart w:id="34" w:name="_Hlk107759844"/>
      <w:r w:rsidRPr="00A05B50">
        <w:rPr>
          <w:rStyle w:val="Heading2Char"/>
          <w:rFonts w:ascii="Trebuchet MS" w:eastAsia="Calibri" w:hAnsi="Trebuchet MS" w:cstheme="minorHAnsi"/>
          <w:b/>
          <w:bCs/>
        </w:rPr>
        <w:lastRenderedPageBreak/>
        <w:t xml:space="preserve">Στελέχωση Τμήματος-Ανθρώπινο </w:t>
      </w:r>
      <w:r w:rsidR="00DE7773" w:rsidRPr="00A05B50">
        <w:rPr>
          <w:rStyle w:val="Heading2Char"/>
          <w:rFonts w:ascii="Trebuchet MS" w:eastAsia="Calibri" w:hAnsi="Trebuchet MS" w:cstheme="minorHAnsi"/>
          <w:b/>
          <w:bCs/>
        </w:rPr>
        <w:t xml:space="preserve">Δυναμικό </w:t>
      </w:r>
      <w:r w:rsidRPr="00A05B50">
        <w:rPr>
          <w:rStyle w:val="Heading2Char"/>
          <w:rFonts w:ascii="Trebuchet MS" w:eastAsia="Calibri" w:hAnsi="Trebuchet MS" w:cstheme="minorHAnsi"/>
          <w:b/>
          <w:bCs/>
        </w:rPr>
        <w:t>20</w:t>
      </w:r>
      <w:bookmarkEnd w:id="32"/>
      <w:r w:rsidR="00DE7773" w:rsidRPr="00A05B50">
        <w:rPr>
          <w:rStyle w:val="Heading2Char"/>
          <w:rFonts w:ascii="Trebuchet MS" w:eastAsia="Calibri" w:hAnsi="Trebuchet MS" w:cstheme="minorHAnsi"/>
          <w:b/>
          <w:bCs/>
        </w:rPr>
        <w:t>20</w:t>
      </w:r>
      <w:r w:rsidR="00037BCA">
        <w:rPr>
          <w:rStyle w:val="Heading2Char"/>
          <w:rFonts w:ascii="Trebuchet MS" w:eastAsia="Calibri" w:hAnsi="Trebuchet MS" w:cstheme="minorHAnsi"/>
          <w:b/>
          <w:bCs/>
        </w:rPr>
        <w:t>-2021</w:t>
      </w:r>
      <w:bookmarkEnd w:id="33"/>
    </w:p>
    <w:p w14:paraId="0DA27400" w14:textId="77777777" w:rsidR="00DE7773" w:rsidRPr="00DE7773" w:rsidRDefault="00DE7773" w:rsidP="00DE7773">
      <w:pPr>
        <w:spacing w:after="120" w:line="253" w:lineRule="atLeast"/>
        <w:rPr>
          <w:color w:val="500050"/>
          <w:kern w:val="0"/>
          <w:szCs w:val="22"/>
          <w:shd w:val="clear" w:color="auto" w:fill="FFFFFF"/>
          <w:lang w:eastAsia="el-GR"/>
        </w:rPr>
      </w:pPr>
      <w:bookmarkStart w:id="35" w:name="_heading=h.cz1g8nz8qg10" w:colFirst="0" w:colLast="0"/>
      <w:bookmarkEnd w:id="35"/>
    </w:p>
    <w:p w14:paraId="2C48C9D7" w14:textId="77777777" w:rsidR="00DE7773" w:rsidRPr="00044292" w:rsidRDefault="00DE7773" w:rsidP="00F1438F">
      <w:pPr>
        <w:pStyle w:val="ListParagraph"/>
        <w:spacing w:after="120"/>
        <w:ind w:left="0"/>
        <w:rPr>
          <w:kern w:val="0"/>
          <w:szCs w:val="22"/>
          <w:shd w:val="clear" w:color="auto" w:fill="FFFFFF"/>
          <w:lang w:eastAsia="el-GR"/>
        </w:rPr>
      </w:pPr>
      <w:r w:rsidRPr="00044292">
        <w:rPr>
          <w:b/>
          <w:bCs/>
          <w:kern w:val="0"/>
          <w:szCs w:val="22"/>
          <w:shd w:val="clear" w:color="auto" w:fill="FFFFFF"/>
          <w:lang w:eastAsia="el-GR"/>
        </w:rPr>
        <w:t>Πίνακας 1.3: </w:t>
      </w:r>
      <w:r w:rsidRPr="00044292">
        <w:rPr>
          <w:kern w:val="0"/>
          <w:szCs w:val="22"/>
          <w:shd w:val="clear" w:color="auto" w:fill="FFFFFF"/>
          <w:lang w:eastAsia="el-GR"/>
        </w:rPr>
        <w:t>Ανθρώπινο Δυναμικό – Στελέχωση Τμήματος</w:t>
      </w:r>
    </w:p>
    <w:tbl>
      <w:tblPr>
        <w:tblW w:w="0" w:type="auto"/>
        <w:shd w:val="clear" w:color="auto" w:fill="FFFFFF"/>
        <w:tblCellMar>
          <w:left w:w="0" w:type="dxa"/>
          <w:right w:w="0" w:type="dxa"/>
        </w:tblCellMar>
        <w:tblLook w:val="04A0" w:firstRow="1" w:lastRow="0" w:firstColumn="1" w:lastColumn="0" w:noHBand="0" w:noVBand="1"/>
      </w:tblPr>
      <w:tblGrid>
        <w:gridCol w:w="535"/>
        <w:gridCol w:w="7295"/>
      </w:tblGrid>
      <w:tr w:rsidR="00044292" w:rsidRPr="00044292" w14:paraId="153DBC28" w14:textId="77777777" w:rsidTr="00F1438F">
        <w:tc>
          <w:tcPr>
            <w:tcW w:w="535" w:type="dxa"/>
            <w:tcBorders>
              <w:top w:val="double" w:sz="4" w:space="0" w:color="auto"/>
              <w:left w:val="nil"/>
              <w:bottom w:val="single" w:sz="8" w:space="0" w:color="auto"/>
              <w:right w:val="nil"/>
            </w:tcBorders>
            <w:shd w:val="clear" w:color="auto" w:fill="FFFFFF"/>
            <w:tcMar>
              <w:top w:w="0" w:type="dxa"/>
              <w:left w:w="108" w:type="dxa"/>
              <w:bottom w:w="0" w:type="dxa"/>
              <w:right w:w="108" w:type="dxa"/>
            </w:tcMar>
            <w:hideMark/>
          </w:tcPr>
          <w:p w14:paraId="7F740C87" w14:textId="77777777" w:rsidR="00DE7773" w:rsidRPr="00044292" w:rsidRDefault="00DE7773" w:rsidP="00DE7773">
            <w:pPr>
              <w:spacing w:after="120" w:line="253" w:lineRule="atLeast"/>
              <w:rPr>
                <w:kern w:val="0"/>
                <w:szCs w:val="22"/>
                <w:lang w:eastAsia="el-GR"/>
              </w:rPr>
            </w:pPr>
            <w:r w:rsidRPr="00044292">
              <w:rPr>
                <w:kern w:val="0"/>
                <w:szCs w:val="22"/>
                <w:lang w:eastAsia="el-GR"/>
              </w:rPr>
              <w:t>Α.</w:t>
            </w:r>
          </w:p>
        </w:tc>
        <w:tc>
          <w:tcPr>
            <w:tcW w:w="7295" w:type="dxa"/>
            <w:tcBorders>
              <w:top w:val="double" w:sz="4" w:space="0" w:color="auto"/>
              <w:left w:val="nil"/>
              <w:bottom w:val="single" w:sz="8" w:space="0" w:color="auto"/>
              <w:right w:val="nil"/>
            </w:tcBorders>
            <w:shd w:val="clear" w:color="auto" w:fill="FFFFFF"/>
            <w:tcMar>
              <w:top w:w="0" w:type="dxa"/>
              <w:left w:w="108" w:type="dxa"/>
              <w:bottom w:w="0" w:type="dxa"/>
              <w:right w:w="108" w:type="dxa"/>
            </w:tcMar>
            <w:hideMark/>
          </w:tcPr>
          <w:p w14:paraId="22118590" w14:textId="77777777" w:rsidR="00DE7773" w:rsidRPr="00044292" w:rsidRDefault="00DE7773" w:rsidP="00DE7773">
            <w:pPr>
              <w:spacing w:after="120" w:line="253" w:lineRule="atLeast"/>
              <w:rPr>
                <w:kern w:val="0"/>
                <w:szCs w:val="22"/>
                <w:lang w:eastAsia="el-GR"/>
              </w:rPr>
            </w:pPr>
            <w:r w:rsidRPr="00044292">
              <w:rPr>
                <w:kern w:val="0"/>
                <w:szCs w:val="22"/>
                <w:lang w:eastAsia="el-GR"/>
              </w:rPr>
              <w:t>Μέλη ΔΕΠ</w:t>
            </w:r>
          </w:p>
        </w:tc>
      </w:tr>
      <w:tr w:rsidR="00044292" w:rsidRPr="00044292" w14:paraId="5AF0E753" w14:textId="77777777" w:rsidTr="00F1438F">
        <w:tc>
          <w:tcPr>
            <w:tcW w:w="535" w:type="dxa"/>
            <w:tcBorders>
              <w:top w:val="nil"/>
              <w:left w:val="nil"/>
              <w:bottom w:val="nil"/>
              <w:right w:val="nil"/>
            </w:tcBorders>
            <w:shd w:val="clear" w:color="auto" w:fill="FFFFFF"/>
            <w:tcMar>
              <w:top w:w="0" w:type="dxa"/>
              <w:left w:w="108" w:type="dxa"/>
              <w:bottom w:w="0" w:type="dxa"/>
              <w:right w:w="108" w:type="dxa"/>
            </w:tcMar>
            <w:hideMark/>
          </w:tcPr>
          <w:p w14:paraId="7C681202" w14:textId="77777777" w:rsidR="00DE7773" w:rsidRPr="00044292" w:rsidRDefault="00DE7773" w:rsidP="00DE7773">
            <w:pPr>
              <w:spacing w:after="120" w:line="253" w:lineRule="atLeast"/>
              <w:rPr>
                <w:kern w:val="0"/>
                <w:szCs w:val="22"/>
                <w:lang w:eastAsia="el-GR"/>
              </w:rPr>
            </w:pPr>
            <w:r w:rsidRPr="00044292">
              <w:rPr>
                <w:kern w:val="0"/>
                <w:szCs w:val="22"/>
                <w:lang w:eastAsia="el-GR"/>
              </w:rPr>
              <w:t> </w:t>
            </w:r>
          </w:p>
        </w:tc>
        <w:tc>
          <w:tcPr>
            <w:tcW w:w="7295" w:type="dxa"/>
            <w:tcBorders>
              <w:top w:val="nil"/>
              <w:left w:val="nil"/>
              <w:bottom w:val="nil"/>
              <w:right w:val="nil"/>
            </w:tcBorders>
            <w:shd w:val="clear" w:color="auto" w:fill="FFFFFF"/>
            <w:tcMar>
              <w:top w:w="0" w:type="dxa"/>
              <w:left w:w="108" w:type="dxa"/>
              <w:bottom w:w="0" w:type="dxa"/>
              <w:right w:w="108" w:type="dxa"/>
            </w:tcMar>
            <w:hideMark/>
          </w:tcPr>
          <w:p w14:paraId="3F87E1DE" w14:textId="77777777" w:rsidR="00DE7773" w:rsidRPr="00044292" w:rsidRDefault="00DE7773" w:rsidP="00DE7773">
            <w:pPr>
              <w:spacing w:after="120" w:line="253" w:lineRule="atLeast"/>
              <w:rPr>
                <w:kern w:val="0"/>
                <w:szCs w:val="22"/>
                <w:lang w:eastAsia="el-GR"/>
              </w:rPr>
            </w:pPr>
            <w:r w:rsidRPr="00044292">
              <w:rPr>
                <w:kern w:val="0"/>
                <w:szCs w:val="22"/>
                <w:lang w:eastAsia="el-GR"/>
              </w:rPr>
              <w:t>6 Καθηγητές Α’ Βαθμίδας</w:t>
            </w:r>
          </w:p>
        </w:tc>
      </w:tr>
      <w:tr w:rsidR="00044292" w:rsidRPr="00044292" w14:paraId="157BAD15" w14:textId="77777777" w:rsidTr="00F1438F">
        <w:tc>
          <w:tcPr>
            <w:tcW w:w="535" w:type="dxa"/>
            <w:shd w:val="clear" w:color="auto" w:fill="FFFFFF"/>
            <w:tcMar>
              <w:top w:w="0" w:type="dxa"/>
              <w:left w:w="108" w:type="dxa"/>
              <w:bottom w:w="0" w:type="dxa"/>
              <w:right w:w="108" w:type="dxa"/>
            </w:tcMar>
            <w:hideMark/>
          </w:tcPr>
          <w:p w14:paraId="66E747A5" w14:textId="77777777" w:rsidR="00DE7773" w:rsidRPr="00044292" w:rsidRDefault="00DE7773" w:rsidP="00DE7773">
            <w:pPr>
              <w:spacing w:after="120" w:line="253" w:lineRule="atLeast"/>
              <w:rPr>
                <w:kern w:val="0"/>
                <w:szCs w:val="22"/>
                <w:lang w:eastAsia="el-GR"/>
              </w:rPr>
            </w:pPr>
            <w:r w:rsidRPr="00044292">
              <w:rPr>
                <w:kern w:val="0"/>
                <w:szCs w:val="22"/>
                <w:lang w:eastAsia="el-GR"/>
              </w:rPr>
              <w:t> </w:t>
            </w:r>
          </w:p>
        </w:tc>
        <w:tc>
          <w:tcPr>
            <w:tcW w:w="7295" w:type="dxa"/>
            <w:shd w:val="clear" w:color="auto" w:fill="FFFFFF"/>
            <w:tcMar>
              <w:top w:w="0" w:type="dxa"/>
              <w:left w:w="108" w:type="dxa"/>
              <w:bottom w:w="0" w:type="dxa"/>
              <w:right w:w="108" w:type="dxa"/>
            </w:tcMar>
            <w:hideMark/>
          </w:tcPr>
          <w:p w14:paraId="51B485BE" w14:textId="77777777" w:rsidR="00DE7773" w:rsidRPr="00044292" w:rsidRDefault="00DE7773" w:rsidP="00DE7773">
            <w:pPr>
              <w:spacing w:after="120" w:line="253" w:lineRule="atLeast"/>
              <w:rPr>
                <w:kern w:val="0"/>
                <w:szCs w:val="22"/>
                <w:lang w:eastAsia="el-GR"/>
              </w:rPr>
            </w:pPr>
            <w:r w:rsidRPr="00044292">
              <w:rPr>
                <w:kern w:val="0"/>
                <w:szCs w:val="22"/>
                <w:lang w:eastAsia="el-GR"/>
              </w:rPr>
              <w:t>2 Αναπληρωτές Καθηγητές</w:t>
            </w:r>
          </w:p>
        </w:tc>
      </w:tr>
      <w:tr w:rsidR="00044292" w:rsidRPr="00044292" w14:paraId="5A6D9FDB" w14:textId="77777777" w:rsidTr="00F1438F">
        <w:tc>
          <w:tcPr>
            <w:tcW w:w="5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ABB70D" w14:textId="77777777" w:rsidR="00DE7773" w:rsidRPr="00044292" w:rsidRDefault="00DE7773" w:rsidP="00DE7773">
            <w:pPr>
              <w:spacing w:after="120" w:line="253" w:lineRule="atLeast"/>
              <w:rPr>
                <w:kern w:val="0"/>
                <w:szCs w:val="22"/>
                <w:lang w:eastAsia="el-GR"/>
              </w:rPr>
            </w:pPr>
            <w:r w:rsidRPr="00044292">
              <w:rPr>
                <w:kern w:val="0"/>
                <w:szCs w:val="22"/>
                <w:lang w:eastAsia="el-GR"/>
              </w:rPr>
              <w:t> </w:t>
            </w:r>
          </w:p>
        </w:tc>
        <w:tc>
          <w:tcPr>
            <w:tcW w:w="729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A9A3EF3" w14:textId="77777777" w:rsidR="00DE7773" w:rsidRPr="00044292" w:rsidRDefault="00DE7773" w:rsidP="00DE7773">
            <w:pPr>
              <w:spacing w:after="120" w:line="253" w:lineRule="atLeast"/>
              <w:rPr>
                <w:kern w:val="0"/>
                <w:szCs w:val="22"/>
                <w:lang w:eastAsia="el-GR"/>
              </w:rPr>
            </w:pPr>
            <w:r w:rsidRPr="00044292">
              <w:rPr>
                <w:kern w:val="0"/>
                <w:szCs w:val="22"/>
                <w:lang w:eastAsia="el-GR"/>
              </w:rPr>
              <w:t>6 Επίκουροι Καθηγητές</w:t>
            </w:r>
          </w:p>
        </w:tc>
      </w:tr>
      <w:tr w:rsidR="00044292" w:rsidRPr="00044292" w14:paraId="1AD2EBD4" w14:textId="77777777" w:rsidTr="00F1438F">
        <w:tc>
          <w:tcPr>
            <w:tcW w:w="5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A9A7B83" w14:textId="77777777" w:rsidR="00DE7773" w:rsidRPr="00044292" w:rsidRDefault="00DE7773" w:rsidP="00DE7773">
            <w:pPr>
              <w:spacing w:after="120" w:line="253" w:lineRule="atLeast"/>
              <w:rPr>
                <w:kern w:val="0"/>
                <w:szCs w:val="22"/>
                <w:lang w:eastAsia="el-GR"/>
              </w:rPr>
            </w:pPr>
            <w:r w:rsidRPr="00044292">
              <w:rPr>
                <w:kern w:val="0"/>
                <w:szCs w:val="22"/>
                <w:lang w:eastAsia="el-GR"/>
              </w:rPr>
              <w:t>Β.</w:t>
            </w:r>
          </w:p>
        </w:tc>
        <w:tc>
          <w:tcPr>
            <w:tcW w:w="729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811A18" w14:textId="77777777" w:rsidR="00DE7773" w:rsidRPr="00044292" w:rsidRDefault="00DE7773" w:rsidP="00DE7773">
            <w:pPr>
              <w:spacing w:after="120" w:line="253" w:lineRule="atLeast"/>
              <w:rPr>
                <w:kern w:val="0"/>
                <w:szCs w:val="22"/>
                <w:lang w:eastAsia="el-GR"/>
              </w:rPr>
            </w:pPr>
            <w:r w:rsidRPr="00044292">
              <w:rPr>
                <w:kern w:val="0"/>
                <w:szCs w:val="22"/>
                <w:lang w:eastAsia="el-GR"/>
              </w:rPr>
              <w:t>3 Μέλη Εργαστηριακού Διδακτικού Προσωπικού (Ε.ΔΙ.Π.)</w:t>
            </w:r>
          </w:p>
        </w:tc>
      </w:tr>
      <w:tr w:rsidR="00044292" w:rsidRPr="00044292" w14:paraId="74A2CE0F" w14:textId="77777777" w:rsidTr="00F1438F">
        <w:tc>
          <w:tcPr>
            <w:tcW w:w="53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8ADE714" w14:textId="77777777" w:rsidR="00DE7773" w:rsidRPr="00044292" w:rsidRDefault="00DE7773" w:rsidP="00DE7773">
            <w:pPr>
              <w:spacing w:after="120" w:line="253" w:lineRule="atLeast"/>
              <w:rPr>
                <w:kern w:val="0"/>
                <w:szCs w:val="22"/>
                <w:lang w:eastAsia="el-GR"/>
              </w:rPr>
            </w:pPr>
            <w:r w:rsidRPr="00044292">
              <w:rPr>
                <w:kern w:val="0"/>
                <w:szCs w:val="22"/>
                <w:lang w:eastAsia="el-GR"/>
              </w:rPr>
              <w:t>Γ.</w:t>
            </w:r>
          </w:p>
        </w:tc>
        <w:tc>
          <w:tcPr>
            <w:tcW w:w="729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286B38C" w14:textId="77777777" w:rsidR="00DE7773" w:rsidRPr="00044292" w:rsidRDefault="00DE7773" w:rsidP="00DE7773">
            <w:pPr>
              <w:spacing w:after="120" w:line="253" w:lineRule="atLeast"/>
              <w:rPr>
                <w:kern w:val="0"/>
                <w:szCs w:val="22"/>
                <w:lang w:eastAsia="el-GR"/>
              </w:rPr>
            </w:pPr>
            <w:r w:rsidRPr="00044292">
              <w:rPr>
                <w:kern w:val="0"/>
                <w:szCs w:val="22"/>
                <w:lang w:eastAsia="el-GR"/>
              </w:rPr>
              <w:t>4 Μέλη Ειδικού Τεχνικού Εργαστηριακού Προσωπικού (Ε.Τ.Ε.Π.)</w:t>
            </w:r>
          </w:p>
        </w:tc>
      </w:tr>
      <w:tr w:rsidR="00044292" w:rsidRPr="00044292" w14:paraId="79475931" w14:textId="77777777" w:rsidTr="00F1438F">
        <w:tc>
          <w:tcPr>
            <w:tcW w:w="535" w:type="dxa"/>
            <w:tcBorders>
              <w:top w:val="nil"/>
              <w:left w:val="nil"/>
              <w:bottom w:val="nil"/>
              <w:right w:val="nil"/>
            </w:tcBorders>
            <w:shd w:val="clear" w:color="auto" w:fill="FFFFFF"/>
            <w:tcMar>
              <w:top w:w="0" w:type="dxa"/>
              <w:left w:w="108" w:type="dxa"/>
              <w:bottom w:w="0" w:type="dxa"/>
              <w:right w:w="108" w:type="dxa"/>
            </w:tcMar>
            <w:hideMark/>
          </w:tcPr>
          <w:p w14:paraId="24C80B3D" w14:textId="77777777" w:rsidR="00DE7773" w:rsidRPr="00044292" w:rsidRDefault="00DE7773" w:rsidP="00DE7773">
            <w:pPr>
              <w:spacing w:after="120" w:line="253" w:lineRule="atLeast"/>
              <w:rPr>
                <w:kern w:val="0"/>
                <w:szCs w:val="22"/>
                <w:lang w:eastAsia="el-GR"/>
              </w:rPr>
            </w:pPr>
            <w:r w:rsidRPr="00044292">
              <w:rPr>
                <w:kern w:val="0"/>
                <w:szCs w:val="22"/>
                <w:lang w:eastAsia="el-GR"/>
              </w:rPr>
              <w:t>Δ.</w:t>
            </w:r>
          </w:p>
        </w:tc>
        <w:tc>
          <w:tcPr>
            <w:tcW w:w="7295" w:type="dxa"/>
            <w:tcBorders>
              <w:top w:val="nil"/>
              <w:left w:val="nil"/>
              <w:bottom w:val="nil"/>
              <w:right w:val="nil"/>
            </w:tcBorders>
            <w:shd w:val="clear" w:color="auto" w:fill="FFFFFF"/>
            <w:tcMar>
              <w:top w:w="0" w:type="dxa"/>
              <w:left w:w="108" w:type="dxa"/>
              <w:bottom w:w="0" w:type="dxa"/>
              <w:right w:w="108" w:type="dxa"/>
            </w:tcMar>
            <w:hideMark/>
          </w:tcPr>
          <w:p w14:paraId="2963EB51" w14:textId="77777777" w:rsidR="00DE7773" w:rsidRPr="00044292" w:rsidRDefault="00037BCA" w:rsidP="00DE7773">
            <w:pPr>
              <w:spacing w:after="120" w:line="253" w:lineRule="atLeast"/>
              <w:rPr>
                <w:kern w:val="0"/>
                <w:szCs w:val="22"/>
                <w:lang w:eastAsia="el-GR"/>
              </w:rPr>
            </w:pPr>
            <w:r w:rsidRPr="00044292">
              <w:rPr>
                <w:kern w:val="0"/>
                <w:szCs w:val="22"/>
                <w:lang w:eastAsia="el-GR"/>
              </w:rPr>
              <w:t>2</w:t>
            </w:r>
            <w:r w:rsidR="00DE7773" w:rsidRPr="00044292">
              <w:rPr>
                <w:kern w:val="0"/>
                <w:szCs w:val="22"/>
                <w:lang w:eastAsia="el-GR"/>
              </w:rPr>
              <w:t xml:space="preserve"> Μέλ</w:t>
            </w:r>
            <w:r w:rsidR="00044292" w:rsidRPr="00044292">
              <w:rPr>
                <w:kern w:val="0"/>
                <w:szCs w:val="22"/>
                <w:lang w:eastAsia="el-GR"/>
              </w:rPr>
              <w:t>η</w:t>
            </w:r>
            <w:r w:rsidR="00DE7773" w:rsidRPr="00044292">
              <w:rPr>
                <w:kern w:val="0"/>
                <w:szCs w:val="22"/>
                <w:lang w:eastAsia="el-GR"/>
              </w:rPr>
              <w:t xml:space="preserve"> Διοικητικού Προσωπικού του Π.Π.Σ.</w:t>
            </w:r>
          </w:p>
        </w:tc>
      </w:tr>
      <w:tr w:rsidR="00044292" w:rsidRPr="00044292" w14:paraId="297D307D" w14:textId="77777777" w:rsidTr="00F1438F">
        <w:tc>
          <w:tcPr>
            <w:tcW w:w="535" w:type="dxa"/>
            <w:tcBorders>
              <w:top w:val="nil"/>
              <w:left w:val="nil"/>
              <w:bottom w:val="double" w:sz="4" w:space="0" w:color="auto"/>
              <w:right w:val="nil"/>
            </w:tcBorders>
            <w:shd w:val="clear" w:color="auto" w:fill="FFFFFF"/>
            <w:tcMar>
              <w:top w:w="0" w:type="dxa"/>
              <w:left w:w="108" w:type="dxa"/>
              <w:bottom w:w="0" w:type="dxa"/>
              <w:right w:w="108" w:type="dxa"/>
            </w:tcMar>
            <w:hideMark/>
          </w:tcPr>
          <w:p w14:paraId="413593AD" w14:textId="77777777" w:rsidR="00DE7773" w:rsidRPr="00044292" w:rsidRDefault="00DE7773" w:rsidP="00DE7773">
            <w:pPr>
              <w:spacing w:after="120" w:line="253" w:lineRule="atLeast"/>
              <w:rPr>
                <w:kern w:val="0"/>
                <w:szCs w:val="22"/>
                <w:lang w:eastAsia="el-GR"/>
              </w:rPr>
            </w:pPr>
            <w:r w:rsidRPr="00044292">
              <w:rPr>
                <w:kern w:val="0"/>
                <w:szCs w:val="22"/>
                <w:lang w:eastAsia="el-GR"/>
              </w:rPr>
              <w:t>Ε.</w:t>
            </w:r>
          </w:p>
        </w:tc>
        <w:tc>
          <w:tcPr>
            <w:tcW w:w="7295" w:type="dxa"/>
            <w:tcBorders>
              <w:top w:val="nil"/>
              <w:left w:val="nil"/>
              <w:bottom w:val="double" w:sz="4" w:space="0" w:color="auto"/>
              <w:right w:val="nil"/>
            </w:tcBorders>
            <w:shd w:val="clear" w:color="auto" w:fill="FFFFFF"/>
            <w:tcMar>
              <w:top w:w="0" w:type="dxa"/>
              <w:left w:w="108" w:type="dxa"/>
              <w:bottom w:w="0" w:type="dxa"/>
              <w:right w:w="108" w:type="dxa"/>
            </w:tcMar>
            <w:hideMark/>
          </w:tcPr>
          <w:p w14:paraId="3F6F3CD3" w14:textId="77777777" w:rsidR="00DE7773" w:rsidRPr="00044292" w:rsidRDefault="00DE7773" w:rsidP="00DE7773">
            <w:pPr>
              <w:spacing w:after="120" w:line="253" w:lineRule="atLeast"/>
              <w:rPr>
                <w:kern w:val="0"/>
                <w:szCs w:val="22"/>
                <w:lang w:eastAsia="el-GR"/>
              </w:rPr>
            </w:pPr>
            <w:r w:rsidRPr="00044292">
              <w:rPr>
                <w:kern w:val="0"/>
                <w:szCs w:val="22"/>
                <w:lang w:eastAsia="el-GR"/>
              </w:rPr>
              <w:t>2 Μέλη Διοικητικού Προσωπικού του Π.Μ.Σ.</w:t>
            </w:r>
          </w:p>
        </w:tc>
      </w:tr>
    </w:tbl>
    <w:p w14:paraId="42B9E9FA" w14:textId="77777777" w:rsidR="00DE7773" w:rsidRPr="00044292" w:rsidRDefault="00DE7773" w:rsidP="000837F8">
      <w:pPr>
        <w:pStyle w:val="ListParagraph"/>
        <w:shd w:val="clear" w:color="auto" w:fill="FFFFFF"/>
        <w:spacing w:after="120" w:line="253" w:lineRule="atLeast"/>
        <w:ind w:left="360"/>
        <w:rPr>
          <w:b/>
          <w:bCs/>
          <w:kern w:val="0"/>
          <w:szCs w:val="22"/>
          <w:lang w:eastAsia="el-GR"/>
        </w:rPr>
      </w:pPr>
      <w:bookmarkStart w:id="36" w:name="m_-2500403373577043997_m_-45641585742429"/>
      <w:bookmarkEnd w:id="36"/>
      <w:r w:rsidRPr="00044292">
        <w:rPr>
          <w:b/>
          <w:bCs/>
          <w:kern w:val="0"/>
          <w:szCs w:val="22"/>
          <w:lang w:eastAsia="el-GR"/>
        </w:rPr>
        <w:t> </w:t>
      </w:r>
    </w:p>
    <w:p w14:paraId="6E645BEC" w14:textId="7A65FAD3" w:rsidR="00645E9F" w:rsidRPr="009079AF" w:rsidRDefault="0055560C" w:rsidP="009079AF">
      <w:pPr>
        <w:pStyle w:val="Heading1"/>
        <w:spacing w:before="0" w:after="120" w:line="276" w:lineRule="auto"/>
        <w:ind w:left="0" w:firstLine="0"/>
        <w:jc w:val="center"/>
        <w:rPr>
          <w:rFonts w:ascii="Trebuchet MS" w:eastAsia="Calibri" w:hAnsi="Trebuchet MS" w:cstheme="minorHAnsi"/>
          <w:sz w:val="24"/>
          <w:szCs w:val="24"/>
        </w:rPr>
      </w:pPr>
      <w:bookmarkStart w:id="37" w:name="_Toc55161484"/>
      <w:bookmarkEnd w:id="34"/>
      <w:r>
        <w:rPr>
          <w:rFonts w:eastAsia="Calibri"/>
          <w:sz w:val="24"/>
        </w:rPr>
        <w:br w:type="page"/>
      </w:r>
      <w:bookmarkStart w:id="38" w:name="_Toc110512817"/>
      <w:r w:rsidR="00645E9F" w:rsidRPr="009079AF">
        <w:rPr>
          <w:rFonts w:ascii="Trebuchet MS" w:eastAsia="Calibri" w:hAnsi="Trebuchet MS" w:cstheme="minorHAnsi"/>
          <w:sz w:val="24"/>
          <w:szCs w:val="24"/>
        </w:rPr>
        <w:lastRenderedPageBreak/>
        <w:t>ΜΕΡΟΣ ΔΕΥΤΕΡΟ: ΣΤΑΤΙΣΤΙΚΑ ΣΤΟΙΧΕΙΑ-ΔΕΙΚΤΕΣ ΦΟΙΤΗΣΗΣ ΕΩΣ 20</w:t>
      </w:r>
      <w:r w:rsidR="004E237B" w:rsidRPr="009079AF">
        <w:rPr>
          <w:rFonts w:ascii="Trebuchet MS" w:eastAsia="Calibri" w:hAnsi="Trebuchet MS" w:cstheme="minorHAnsi"/>
          <w:sz w:val="24"/>
          <w:szCs w:val="24"/>
        </w:rPr>
        <w:t>20</w:t>
      </w:r>
      <w:r w:rsidR="00645E9F" w:rsidRPr="009079AF">
        <w:rPr>
          <w:rFonts w:ascii="Trebuchet MS" w:eastAsia="Calibri" w:hAnsi="Trebuchet MS" w:cstheme="minorHAnsi"/>
          <w:sz w:val="24"/>
          <w:szCs w:val="24"/>
        </w:rPr>
        <w:t>-20</w:t>
      </w:r>
      <w:bookmarkEnd w:id="37"/>
      <w:r w:rsidR="00645E9F" w:rsidRPr="009079AF">
        <w:rPr>
          <w:rFonts w:ascii="Trebuchet MS" w:eastAsia="Calibri" w:hAnsi="Trebuchet MS" w:cstheme="minorHAnsi"/>
          <w:sz w:val="24"/>
          <w:szCs w:val="24"/>
        </w:rPr>
        <w:t>2</w:t>
      </w:r>
      <w:r w:rsidR="004E237B" w:rsidRPr="009079AF">
        <w:rPr>
          <w:rFonts w:ascii="Trebuchet MS" w:eastAsia="Calibri" w:hAnsi="Trebuchet MS" w:cstheme="minorHAnsi"/>
          <w:sz w:val="24"/>
          <w:szCs w:val="24"/>
        </w:rPr>
        <w:t>1</w:t>
      </w:r>
      <w:bookmarkEnd w:id="38"/>
    </w:p>
    <w:p w14:paraId="1B274C1F" w14:textId="77777777" w:rsidR="00645E9F" w:rsidRPr="00E3242F" w:rsidRDefault="00645E9F" w:rsidP="00645E9F">
      <w:pPr>
        <w:pStyle w:val="Heading1"/>
        <w:spacing w:before="0" w:after="120" w:line="276" w:lineRule="auto"/>
        <w:ind w:left="0" w:firstLine="0"/>
        <w:jc w:val="center"/>
        <w:rPr>
          <w:rFonts w:ascii="Trebuchet MS" w:eastAsia="Calibri" w:hAnsi="Trebuchet MS"/>
          <w:sz w:val="22"/>
          <w:szCs w:val="22"/>
        </w:rPr>
      </w:pPr>
    </w:p>
    <w:p w14:paraId="35B123D1" w14:textId="77777777" w:rsidR="009079AF" w:rsidRPr="009079AF" w:rsidRDefault="009079AF" w:rsidP="009079AF">
      <w:pPr>
        <w:pStyle w:val="ListParagraph"/>
        <w:numPr>
          <w:ilvl w:val="0"/>
          <w:numId w:val="7"/>
        </w:numPr>
        <w:tabs>
          <w:tab w:val="left" w:pos="0"/>
        </w:tabs>
        <w:spacing w:after="120" w:line="276" w:lineRule="auto"/>
        <w:contextualSpacing w:val="0"/>
        <w:jc w:val="both"/>
        <w:outlineLvl w:val="1"/>
        <w:rPr>
          <w:rStyle w:val="Heading2Char"/>
          <w:rFonts w:ascii="Trebuchet MS" w:eastAsia="Calibri" w:hAnsi="Trebuchet MS" w:cstheme="minorHAnsi"/>
          <w:vanish/>
        </w:rPr>
      </w:pPr>
      <w:bookmarkStart w:id="39" w:name="_heading=h.44sinio" w:colFirst="0" w:colLast="0"/>
      <w:bookmarkStart w:id="40" w:name="_Toc54906593"/>
      <w:bookmarkStart w:id="41" w:name="_Toc54906818"/>
      <w:bookmarkStart w:id="42" w:name="_Toc54906893"/>
      <w:bookmarkStart w:id="43" w:name="_Toc54906952"/>
      <w:bookmarkStart w:id="44" w:name="_Toc54907054"/>
      <w:bookmarkStart w:id="45" w:name="_Toc54907141"/>
      <w:bookmarkStart w:id="46" w:name="_Toc55160497"/>
      <w:bookmarkStart w:id="47" w:name="_Toc55160671"/>
      <w:bookmarkStart w:id="48" w:name="_Toc55160732"/>
      <w:bookmarkStart w:id="49" w:name="_Toc55160791"/>
      <w:bookmarkStart w:id="50" w:name="_Toc55160960"/>
      <w:bookmarkStart w:id="51" w:name="_Toc55161315"/>
      <w:bookmarkStart w:id="52" w:name="_Toc55161416"/>
      <w:bookmarkStart w:id="53" w:name="_Toc55161485"/>
      <w:bookmarkStart w:id="54" w:name="_Toc83895385"/>
      <w:bookmarkStart w:id="55" w:name="_Toc83895486"/>
      <w:bookmarkStart w:id="56" w:name="_Toc83895983"/>
      <w:bookmarkStart w:id="57" w:name="_Toc83896066"/>
      <w:bookmarkStart w:id="58" w:name="_Toc83898519"/>
      <w:bookmarkStart w:id="59" w:name="_Toc83898587"/>
      <w:bookmarkStart w:id="60" w:name="_Toc83898770"/>
      <w:bookmarkStart w:id="61" w:name="_Toc109684256"/>
      <w:bookmarkStart w:id="62" w:name="_Toc109684313"/>
      <w:bookmarkStart w:id="63" w:name="_Toc109684434"/>
      <w:bookmarkStart w:id="64" w:name="_Toc110511226"/>
      <w:bookmarkStart w:id="65" w:name="_Toc110511290"/>
      <w:bookmarkStart w:id="66" w:name="_Toc110511739"/>
      <w:bookmarkStart w:id="67" w:name="_Toc110512344"/>
      <w:bookmarkStart w:id="68" w:name="_Toc110512485"/>
      <w:bookmarkStart w:id="69" w:name="_Toc110512673"/>
      <w:bookmarkStart w:id="70" w:name="_Toc110512737"/>
      <w:bookmarkStart w:id="71" w:name="_Toc110512818"/>
      <w:bookmarkStart w:id="72" w:name="_Toc5516148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E930D5D" w14:textId="20C160F4"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73" w:name="_Toc110512819"/>
      <w:r w:rsidRPr="009079AF">
        <w:rPr>
          <w:rStyle w:val="Heading2Char"/>
          <w:rFonts w:ascii="Trebuchet MS" w:eastAsia="Calibri" w:hAnsi="Trebuchet MS" w:cstheme="minorHAnsi"/>
          <w:b/>
          <w:bCs/>
        </w:rPr>
        <w:t>Κατανομή φοιτητών Τμήματος ανά Κατηγορία Φοίτησης</w:t>
      </w:r>
      <w:bookmarkEnd w:id="72"/>
      <w:bookmarkEnd w:id="73"/>
    </w:p>
    <w:p w14:paraId="42E3F0BA" w14:textId="77777777" w:rsidR="00EA110C" w:rsidRDefault="00EA110C" w:rsidP="00645E9F">
      <w:pPr>
        <w:spacing w:after="120" w:line="276" w:lineRule="auto"/>
        <w:jc w:val="both"/>
        <w:rPr>
          <w:rFonts w:eastAsia="Calibri"/>
          <w:szCs w:val="22"/>
        </w:rPr>
      </w:pPr>
      <w:bookmarkStart w:id="74" w:name="_heading=h.hn49m357kgg8" w:colFirst="0" w:colLast="0"/>
      <w:bookmarkEnd w:id="74"/>
    </w:p>
    <w:p w14:paraId="6A74A337" w14:textId="642036D2" w:rsidR="00DA4047" w:rsidRPr="00EA110C" w:rsidRDefault="00C14ABB" w:rsidP="00645E9F">
      <w:pPr>
        <w:spacing w:after="120" w:line="276" w:lineRule="auto"/>
        <w:jc w:val="both"/>
        <w:rPr>
          <w:rFonts w:eastAsia="Calibri"/>
          <w:szCs w:val="22"/>
        </w:rPr>
      </w:pPr>
      <w:r w:rsidRPr="00EA110C">
        <w:rPr>
          <w:rFonts w:eastAsia="Calibri"/>
          <w:szCs w:val="22"/>
        </w:rPr>
        <w:t>Ο παρακάτω πίνακας παρουσιάζει την κατανομή των φοιτητών ανά κατηγορία διάρκειας φοίτησης.</w:t>
      </w:r>
    </w:p>
    <w:p w14:paraId="17A66DB1" w14:textId="3D96F2A0" w:rsidR="00645E9F" w:rsidRPr="00EC24BF" w:rsidRDefault="00645E9F" w:rsidP="00645E9F">
      <w:pPr>
        <w:spacing w:after="120" w:line="276" w:lineRule="auto"/>
        <w:jc w:val="both"/>
        <w:rPr>
          <w:rFonts w:eastAsia="Calibri"/>
          <w:bCs/>
          <w:szCs w:val="22"/>
        </w:rPr>
      </w:pPr>
      <w:r w:rsidRPr="00EC24BF">
        <w:rPr>
          <w:rFonts w:eastAsia="Calibri"/>
          <w:b/>
          <w:bCs/>
          <w:szCs w:val="22"/>
        </w:rPr>
        <w:t xml:space="preserve">Πίνακας 2.1: </w:t>
      </w:r>
      <w:r w:rsidRPr="00EC24BF">
        <w:rPr>
          <w:rFonts w:eastAsia="Calibri"/>
          <w:bCs/>
          <w:szCs w:val="22"/>
        </w:rPr>
        <w:t>Κατανομή Φοιτητών ανά κατηγορία διάρκειας φοίτησης (έως 31/08/20</w:t>
      </w:r>
      <w:r>
        <w:rPr>
          <w:rFonts w:eastAsia="Calibri"/>
          <w:bCs/>
          <w:szCs w:val="22"/>
        </w:rPr>
        <w:t>2</w:t>
      </w:r>
      <w:r w:rsidR="004E237B">
        <w:rPr>
          <w:rFonts w:eastAsia="Calibri"/>
          <w:bCs/>
          <w:szCs w:val="22"/>
        </w:rPr>
        <w:t>1</w:t>
      </w:r>
      <w:r w:rsidRPr="00EC24BF">
        <w:rPr>
          <w:rFonts w:eastAsia="Calibri"/>
          <w:bCs/>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714"/>
      </w:tblGrid>
      <w:tr w:rsidR="00645E9F" w:rsidRPr="00EC24BF" w14:paraId="57E7E93E" w14:textId="77777777" w:rsidTr="006D49C3">
        <w:trPr>
          <w:jc w:val="center"/>
        </w:trPr>
        <w:tc>
          <w:tcPr>
            <w:tcW w:w="7915" w:type="dxa"/>
            <w:tcBorders>
              <w:top w:val="double" w:sz="4" w:space="0" w:color="auto"/>
              <w:bottom w:val="single" w:sz="4" w:space="0" w:color="auto"/>
            </w:tcBorders>
            <w:vAlign w:val="center"/>
          </w:tcPr>
          <w:p w14:paraId="66CAEAAD" w14:textId="77777777" w:rsidR="00645E9F" w:rsidRPr="00EC24BF" w:rsidRDefault="00645E9F" w:rsidP="006D49C3">
            <w:pPr>
              <w:spacing w:after="120"/>
            </w:pPr>
            <w:r w:rsidRPr="00EC24BF">
              <w:t>Κατηγορία</w:t>
            </w:r>
          </w:p>
        </w:tc>
        <w:tc>
          <w:tcPr>
            <w:tcW w:w="1714" w:type="dxa"/>
            <w:tcBorders>
              <w:top w:val="double" w:sz="4" w:space="0" w:color="auto"/>
              <w:bottom w:val="single" w:sz="4" w:space="0" w:color="auto"/>
            </w:tcBorders>
            <w:vAlign w:val="center"/>
          </w:tcPr>
          <w:p w14:paraId="1199E4B7" w14:textId="77777777" w:rsidR="00645E9F" w:rsidRPr="00EC24BF" w:rsidRDefault="00645E9F" w:rsidP="006D49C3">
            <w:pPr>
              <w:spacing w:after="120"/>
              <w:jc w:val="center"/>
            </w:pPr>
            <w:r w:rsidRPr="00EC24BF">
              <w:t>Πλήθος ατόμων</w:t>
            </w:r>
          </w:p>
        </w:tc>
      </w:tr>
      <w:tr w:rsidR="00645E9F" w:rsidRPr="00EC24BF" w14:paraId="7B9A9A89" w14:textId="77777777" w:rsidTr="006D49C3">
        <w:trPr>
          <w:jc w:val="center"/>
        </w:trPr>
        <w:tc>
          <w:tcPr>
            <w:tcW w:w="7915" w:type="dxa"/>
            <w:tcBorders>
              <w:top w:val="single" w:sz="4" w:space="0" w:color="auto"/>
            </w:tcBorders>
            <w:vAlign w:val="center"/>
          </w:tcPr>
          <w:p w14:paraId="76EBC22B" w14:textId="77777777" w:rsidR="00645E9F" w:rsidRPr="00EC24BF" w:rsidRDefault="00645E9F" w:rsidP="006D49C3">
            <w:pPr>
              <w:spacing w:after="120"/>
              <w:rPr>
                <w:sz w:val="20"/>
                <w:szCs w:val="20"/>
              </w:rPr>
            </w:pPr>
            <w:r w:rsidRPr="00EC24BF">
              <w:rPr>
                <w:sz w:val="20"/>
                <w:szCs w:val="20"/>
              </w:rPr>
              <w:t>Εγγεγραμμένοι εντός κανονικής διάρκειας φοίτησης (ν)</w:t>
            </w:r>
          </w:p>
        </w:tc>
        <w:tc>
          <w:tcPr>
            <w:tcW w:w="1714" w:type="dxa"/>
            <w:tcBorders>
              <w:top w:val="single" w:sz="4" w:space="0" w:color="auto"/>
            </w:tcBorders>
            <w:vAlign w:val="center"/>
          </w:tcPr>
          <w:p w14:paraId="4D84D2DF" w14:textId="77777777" w:rsidR="00645E9F" w:rsidRPr="00EC24BF" w:rsidRDefault="00645E9F" w:rsidP="006D49C3">
            <w:pPr>
              <w:spacing w:after="120"/>
              <w:jc w:val="center"/>
              <w:rPr>
                <w:sz w:val="20"/>
                <w:szCs w:val="20"/>
              </w:rPr>
            </w:pPr>
            <w:r w:rsidRPr="00EC24BF">
              <w:rPr>
                <w:sz w:val="20"/>
                <w:szCs w:val="20"/>
              </w:rPr>
              <w:t>3</w:t>
            </w:r>
            <w:r w:rsidR="004E237B">
              <w:rPr>
                <w:sz w:val="20"/>
                <w:szCs w:val="20"/>
              </w:rPr>
              <w:t>31</w:t>
            </w:r>
          </w:p>
        </w:tc>
      </w:tr>
      <w:tr w:rsidR="00645E9F" w:rsidRPr="00EC24BF" w14:paraId="7800F54D" w14:textId="77777777" w:rsidTr="006D49C3">
        <w:trPr>
          <w:jc w:val="center"/>
        </w:trPr>
        <w:tc>
          <w:tcPr>
            <w:tcW w:w="7915" w:type="dxa"/>
            <w:vAlign w:val="center"/>
          </w:tcPr>
          <w:p w14:paraId="75277EB0" w14:textId="77777777" w:rsidR="00645E9F" w:rsidRPr="00EC24BF" w:rsidRDefault="00645E9F" w:rsidP="006D49C3">
            <w:pPr>
              <w:spacing w:after="120"/>
              <w:rPr>
                <w:sz w:val="20"/>
                <w:szCs w:val="20"/>
              </w:rPr>
            </w:pPr>
            <w:r w:rsidRPr="00EC24BF">
              <w:rPr>
                <w:sz w:val="20"/>
                <w:szCs w:val="20"/>
              </w:rPr>
              <w:t xml:space="preserve">Εγγεγραμμένοι που διανύουν </w:t>
            </w:r>
            <w:r w:rsidRPr="00EC24BF">
              <w:rPr>
                <w:rFonts w:cstheme="minorHAnsi"/>
                <w:color w:val="000000"/>
                <w:sz w:val="20"/>
                <w:szCs w:val="20"/>
              </w:rPr>
              <w:t>τα ν+1 έτη σπουδών*</w:t>
            </w:r>
          </w:p>
        </w:tc>
        <w:tc>
          <w:tcPr>
            <w:tcW w:w="1714" w:type="dxa"/>
            <w:vAlign w:val="center"/>
          </w:tcPr>
          <w:p w14:paraId="07342F23" w14:textId="77777777" w:rsidR="00645E9F" w:rsidRPr="00EC24BF" w:rsidRDefault="004E237B" w:rsidP="006D49C3">
            <w:pPr>
              <w:spacing w:after="120"/>
              <w:jc w:val="center"/>
              <w:rPr>
                <w:sz w:val="20"/>
                <w:szCs w:val="20"/>
              </w:rPr>
            </w:pPr>
            <w:r>
              <w:rPr>
                <w:sz w:val="20"/>
                <w:szCs w:val="20"/>
              </w:rPr>
              <w:t>50</w:t>
            </w:r>
          </w:p>
        </w:tc>
      </w:tr>
      <w:tr w:rsidR="00645E9F" w:rsidRPr="00EC24BF" w14:paraId="5276F250" w14:textId="77777777" w:rsidTr="006D49C3">
        <w:trPr>
          <w:jc w:val="center"/>
        </w:trPr>
        <w:tc>
          <w:tcPr>
            <w:tcW w:w="7915" w:type="dxa"/>
            <w:vAlign w:val="center"/>
          </w:tcPr>
          <w:p w14:paraId="57CF95E3" w14:textId="77777777" w:rsidR="00645E9F" w:rsidRPr="00EC24BF" w:rsidRDefault="00645E9F" w:rsidP="006D49C3">
            <w:pPr>
              <w:spacing w:after="120"/>
              <w:rPr>
                <w:sz w:val="20"/>
                <w:szCs w:val="20"/>
              </w:rPr>
            </w:pPr>
            <w:r w:rsidRPr="00EC24BF">
              <w:rPr>
                <w:sz w:val="20"/>
                <w:szCs w:val="20"/>
              </w:rPr>
              <w:t xml:space="preserve">Εγγεγραμμένοι που διανύουν </w:t>
            </w:r>
            <w:r w:rsidRPr="00EC24BF">
              <w:rPr>
                <w:rFonts w:cstheme="minorHAnsi"/>
                <w:color w:val="000000"/>
                <w:sz w:val="20"/>
                <w:szCs w:val="20"/>
              </w:rPr>
              <w:t>τα ν+2 έτη σπουδών*</w:t>
            </w:r>
          </w:p>
        </w:tc>
        <w:tc>
          <w:tcPr>
            <w:tcW w:w="1714" w:type="dxa"/>
            <w:vAlign w:val="center"/>
          </w:tcPr>
          <w:p w14:paraId="51B61CAD" w14:textId="77777777" w:rsidR="00645E9F" w:rsidRPr="00EC24BF" w:rsidRDefault="004E237B" w:rsidP="006D49C3">
            <w:pPr>
              <w:spacing w:after="120"/>
              <w:jc w:val="center"/>
              <w:rPr>
                <w:sz w:val="20"/>
                <w:szCs w:val="20"/>
              </w:rPr>
            </w:pPr>
            <w:r>
              <w:rPr>
                <w:sz w:val="20"/>
                <w:szCs w:val="20"/>
              </w:rPr>
              <w:t>50</w:t>
            </w:r>
          </w:p>
        </w:tc>
      </w:tr>
      <w:tr w:rsidR="00645E9F" w:rsidRPr="00EC24BF" w14:paraId="16ABE807" w14:textId="77777777" w:rsidTr="006D49C3">
        <w:trPr>
          <w:jc w:val="center"/>
        </w:trPr>
        <w:tc>
          <w:tcPr>
            <w:tcW w:w="7915" w:type="dxa"/>
            <w:vAlign w:val="center"/>
          </w:tcPr>
          <w:p w14:paraId="383ABC42" w14:textId="77777777" w:rsidR="00645E9F" w:rsidRPr="00EC24BF" w:rsidRDefault="00645E9F" w:rsidP="006D49C3">
            <w:pPr>
              <w:spacing w:after="120"/>
              <w:rPr>
                <w:sz w:val="20"/>
                <w:szCs w:val="20"/>
              </w:rPr>
            </w:pPr>
            <w:r w:rsidRPr="00EC24BF">
              <w:rPr>
                <w:sz w:val="20"/>
                <w:szCs w:val="20"/>
              </w:rPr>
              <w:t xml:space="preserve">Εγγεγραμμένοι που διανύουν έτος σπουδών μεγαλύτερο από </w:t>
            </w:r>
            <w:r w:rsidRPr="00EC24BF">
              <w:rPr>
                <w:rFonts w:cstheme="minorHAnsi"/>
                <w:color w:val="000000"/>
                <w:sz w:val="20"/>
                <w:szCs w:val="20"/>
              </w:rPr>
              <w:t>τα ν+2 έτη σπουδών*</w:t>
            </w:r>
          </w:p>
        </w:tc>
        <w:tc>
          <w:tcPr>
            <w:tcW w:w="1714" w:type="dxa"/>
            <w:vAlign w:val="center"/>
          </w:tcPr>
          <w:p w14:paraId="4054F79C" w14:textId="77777777" w:rsidR="00645E9F" w:rsidRPr="00EC24BF" w:rsidRDefault="00645E9F" w:rsidP="006D49C3">
            <w:pPr>
              <w:spacing w:after="120"/>
              <w:jc w:val="center"/>
              <w:rPr>
                <w:sz w:val="20"/>
                <w:szCs w:val="20"/>
              </w:rPr>
            </w:pPr>
            <w:r w:rsidRPr="00EC24BF">
              <w:rPr>
                <w:sz w:val="20"/>
                <w:szCs w:val="20"/>
              </w:rPr>
              <w:t>1</w:t>
            </w:r>
            <w:r w:rsidR="004E237B">
              <w:rPr>
                <w:sz w:val="20"/>
                <w:szCs w:val="20"/>
              </w:rPr>
              <w:t>96</w:t>
            </w:r>
          </w:p>
        </w:tc>
      </w:tr>
      <w:tr w:rsidR="00645E9F" w:rsidRPr="00EC24BF" w14:paraId="4CA7FAA9" w14:textId="77777777" w:rsidTr="006D49C3">
        <w:trPr>
          <w:jc w:val="center"/>
        </w:trPr>
        <w:tc>
          <w:tcPr>
            <w:tcW w:w="7915" w:type="dxa"/>
            <w:vAlign w:val="center"/>
          </w:tcPr>
          <w:p w14:paraId="5BF10B8A" w14:textId="77777777" w:rsidR="00645E9F" w:rsidRPr="00EC24BF" w:rsidRDefault="00645E9F" w:rsidP="006D49C3">
            <w:pPr>
              <w:spacing w:after="120"/>
              <w:rPr>
                <w:sz w:val="20"/>
                <w:szCs w:val="20"/>
              </w:rPr>
            </w:pPr>
            <w:r w:rsidRPr="00EC24BF">
              <w:rPr>
                <w:sz w:val="20"/>
                <w:szCs w:val="20"/>
              </w:rPr>
              <w:t>Διαγραφέντες φοιτητές</w:t>
            </w:r>
          </w:p>
        </w:tc>
        <w:tc>
          <w:tcPr>
            <w:tcW w:w="1714" w:type="dxa"/>
            <w:vAlign w:val="center"/>
          </w:tcPr>
          <w:p w14:paraId="49549369" w14:textId="77777777" w:rsidR="00645E9F" w:rsidRPr="00EC24BF" w:rsidRDefault="00645E9F" w:rsidP="006D49C3">
            <w:pPr>
              <w:spacing w:after="120"/>
              <w:jc w:val="center"/>
              <w:rPr>
                <w:sz w:val="20"/>
                <w:szCs w:val="20"/>
              </w:rPr>
            </w:pPr>
            <w:r>
              <w:rPr>
                <w:sz w:val="20"/>
                <w:szCs w:val="20"/>
              </w:rPr>
              <w:t>2</w:t>
            </w:r>
            <w:r w:rsidR="004E237B">
              <w:rPr>
                <w:sz w:val="20"/>
                <w:szCs w:val="20"/>
              </w:rPr>
              <w:t>59</w:t>
            </w:r>
          </w:p>
        </w:tc>
      </w:tr>
      <w:tr w:rsidR="00645E9F" w:rsidRPr="00EC24BF" w14:paraId="0090563E" w14:textId="77777777" w:rsidTr="006D49C3">
        <w:trPr>
          <w:jc w:val="center"/>
        </w:trPr>
        <w:tc>
          <w:tcPr>
            <w:tcW w:w="7915" w:type="dxa"/>
            <w:tcBorders>
              <w:bottom w:val="double" w:sz="4" w:space="0" w:color="auto"/>
            </w:tcBorders>
            <w:vAlign w:val="center"/>
          </w:tcPr>
          <w:p w14:paraId="6348053A" w14:textId="77777777" w:rsidR="00645E9F" w:rsidRPr="00EC24BF" w:rsidRDefault="00645E9F" w:rsidP="006D49C3">
            <w:pPr>
              <w:spacing w:after="120"/>
              <w:rPr>
                <w:sz w:val="20"/>
                <w:szCs w:val="20"/>
              </w:rPr>
            </w:pPr>
            <w:r>
              <w:rPr>
                <w:sz w:val="20"/>
                <w:szCs w:val="20"/>
              </w:rPr>
              <w:t xml:space="preserve">Πτυχιούχοι </w:t>
            </w:r>
            <w:r w:rsidRPr="00EC24BF">
              <w:rPr>
                <w:sz w:val="20"/>
                <w:szCs w:val="20"/>
              </w:rPr>
              <w:t>Τμήματος</w:t>
            </w:r>
          </w:p>
        </w:tc>
        <w:tc>
          <w:tcPr>
            <w:tcW w:w="1714" w:type="dxa"/>
            <w:tcBorders>
              <w:bottom w:val="double" w:sz="4" w:space="0" w:color="auto"/>
            </w:tcBorders>
            <w:vAlign w:val="center"/>
          </w:tcPr>
          <w:p w14:paraId="5CFD681F" w14:textId="77777777" w:rsidR="00645E9F" w:rsidRPr="00EC24BF" w:rsidRDefault="00645E9F" w:rsidP="006D49C3">
            <w:pPr>
              <w:spacing w:after="120"/>
              <w:jc w:val="center"/>
              <w:rPr>
                <w:sz w:val="20"/>
                <w:szCs w:val="20"/>
              </w:rPr>
            </w:pPr>
            <w:r>
              <w:rPr>
                <w:sz w:val="20"/>
                <w:szCs w:val="20"/>
              </w:rPr>
              <w:t>9</w:t>
            </w:r>
            <w:r w:rsidR="004E237B">
              <w:rPr>
                <w:sz w:val="20"/>
                <w:szCs w:val="20"/>
              </w:rPr>
              <w:t>77</w:t>
            </w:r>
            <w:r w:rsidR="004E237B">
              <w:rPr>
                <w:rStyle w:val="FootnoteReference"/>
                <w:sz w:val="20"/>
                <w:szCs w:val="20"/>
              </w:rPr>
              <w:footnoteReference w:id="1"/>
            </w:r>
          </w:p>
        </w:tc>
      </w:tr>
    </w:tbl>
    <w:p w14:paraId="3C4927FE" w14:textId="77777777" w:rsidR="00645E9F" w:rsidRPr="00EC24BF" w:rsidRDefault="00645E9F" w:rsidP="00645E9F">
      <w:pPr>
        <w:spacing w:after="120" w:line="276" w:lineRule="auto"/>
        <w:rPr>
          <w:rFonts w:cstheme="minorHAnsi"/>
          <w:sz w:val="20"/>
          <w:szCs w:val="20"/>
        </w:rPr>
      </w:pPr>
      <w:r w:rsidRPr="00EC24BF">
        <w:rPr>
          <w:rFonts w:cstheme="minorHAnsi"/>
          <w:color w:val="000000"/>
          <w:sz w:val="20"/>
          <w:szCs w:val="20"/>
        </w:rPr>
        <w:t>* Καταγεγραμμένος αριθμός εγγεγραμμένων φοιτητών στις 31/8/202</w:t>
      </w:r>
      <w:r w:rsidR="004E237B">
        <w:rPr>
          <w:rFonts w:cstheme="minorHAnsi"/>
          <w:color w:val="000000"/>
          <w:sz w:val="20"/>
          <w:szCs w:val="20"/>
        </w:rPr>
        <w:t>1</w:t>
      </w:r>
      <w:r w:rsidRPr="00EC24BF">
        <w:rPr>
          <w:rFonts w:cstheme="minorHAnsi"/>
          <w:color w:val="000000"/>
          <w:sz w:val="20"/>
          <w:szCs w:val="20"/>
        </w:rPr>
        <w:t>. </w:t>
      </w:r>
    </w:p>
    <w:p w14:paraId="5D902034" w14:textId="77777777" w:rsidR="00F742A2" w:rsidRPr="00EA110C" w:rsidRDefault="00C14ABB" w:rsidP="00C14ABB">
      <w:pPr>
        <w:spacing w:after="120" w:line="276" w:lineRule="auto"/>
        <w:jc w:val="both"/>
        <w:rPr>
          <w:rFonts w:eastAsia="Calibri"/>
          <w:szCs w:val="22"/>
        </w:rPr>
      </w:pPr>
      <w:r w:rsidRPr="00EA110C">
        <w:rPr>
          <w:rFonts w:eastAsia="Calibri"/>
          <w:szCs w:val="22"/>
        </w:rPr>
        <w:t xml:space="preserve">Συγκεκριμένα, όπως φαίνεται </w:t>
      </w:r>
      <w:r w:rsidR="002555AC" w:rsidRPr="00EA110C">
        <w:rPr>
          <w:rFonts w:eastAsia="Calibri"/>
          <w:szCs w:val="22"/>
        </w:rPr>
        <w:t xml:space="preserve">η μεγάλη </w:t>
      </w:r>
      <w:r w:rsidRPr="00EA110C">
        <w:rPr>
          <w:rFonts w:eastAsia="Calibri"/>
          <w:szCs w:val="22"/>
        </w:rPr>
        <w:t>πλειοψηφία των φοιτητών</w:t>
      </w:r>
      <w:r w:rsidR="002555AC" w:rsidRPr="00EA110C">
        <w:rPr>
          <w:rFonts w:eastAsia="Calibri"/>
          <w:szCs w:val="22"/>
        </w:rPr>
        <w:t xml:space="preserve"> είναι εγγεγραμμένοι εντός κανονικής διάρκειας φοίτησης (ν) ενώ υπάρχει ένας αριθμός 50 φοιτητών που διανύουν τα ν+1 και ν+2 έτη σπουδών αντίστοιχα. Ακόμα, 196 φοιτητές είναι εγγεγραμμένοι που διανύουν έτος σπουδών μεγαλύτερο από τα ν+2 έτη σπουδών ενώ από την αρχή λειτουργίας του τμήματος έχουν διαγραφεί 259 φοιτητές ενώ 977 άτομα έχουν αποφοιτήσει.</w:t>
      </w:r>
    </w:p>
    <w:p w14:paraId="3F9B8DAD" w14:textId="08637575"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75" w:name="_heading=h.2jxsxqh" w:colFirst="0" w:colLast="0"/>
      <w:bookmarkStart w:id="76" w:name="_heading=h.z337ya" w:colFirst="0" w:colLast="0"/>
      <w:bookmarkStart w:id="77" w:name="_Toc55161487"/>
      <w:bookmarkStart w:id="78" w:name="_Toc110512820"/>
      <w:bookmarkEnd w:id="75"/>
      <w:bookmarkEnd w:id="76"/>
      <w:r w:rsidRPr="009079AF">
        <w:rPr>
          <w:rStyle w:val="Heading2Char"/>
          <w:rFonts w:ascii="Trebuchet MS" w:eastAsia="Calibri" w:hAnsi="Trebuchet MS" w:cstheme="minorHAnsi"/>
          <w:b/>
          <w:bCs/>
        </w:rPr>
        <w:t>Εισαχθέντες Φοιτητές Τμήματος</w:t>
      </w:r>
      <w:bookmarkEnd w:id="77"/>
      <w:bookmarkEnd w:id="78"/>
    </w:p>
    <w:p w14:paraId="333267C0" w14:textId="5C1497E9" w:rsidR="002555AC" w:rsidRPr="005E0418" w:rsidRDefault="002555AC" w:rsidP="002555AC">
      <w:pPr>
        <w:spacing w:after="120" w:line="276" w:lineRule="auto"/>
        <w:jc w:val="both"/>
        <w:rPr>
          <w:rFonts w:eastAsia="Calibri"/>
          <w:color w:val="000000" w:themeColor="text1"/>
          <w:szCs w:val="22"/>
        </w:rPr>
      </w:pPr>
      <w:r w:rsidRPr="005E0418">
        <w:rPr>
          <w:rFonts w:eastAsia="Calibri"/>
          <w:color w:val="000000" w:themeColor="text1"/>
          <w:szCs w:val="22"/>
        </w:rPr>
        <w:t>Στη συνέχεια παρουσιάζεται η διαχρονική πορεία εισαχθέντων φοιτητών στο Τμήμα από το 1993. Η γενική εικόνα όπως διαφαίνεται είναι ότι παρουσιάζεται</w:t>
      </w:r>
      <w:r w:rsidR="005E0418" w:rsidRPr="005E0418">
        <w:rPr>
          <w:rFonts w:eastAsia="Calibri"/>
          <w:color w:val="000000" w:themeColor="text1"/>
          <w:szCs w:val="22"/>
        </w:rPr>
        <w:t>,</w:t>
      </w:r>
      <w:r w:rsidRPr="005E0418">
        <w:rPr>
          <w:rFonts w:eastAsia="Calibri"/>
          <w:color w:val="000000" w:themeColor="text1"/>
          <w:szCs w:val="22"/>
        </w:rPr>
        <w:t xml:space="preserve"> αν και με μικρές διακυμάνσεις</w:t>
      </w:r>
      <w:r w:rsidR="005E0418" w:rsidRPr="005E0418">
        <w:rPr>
          <w:rFonts w:eastAsia="Calibri"/>
          <w:color w:val="000000" w:themeColor="text1"/>
          <w:szCs w:val="22"/>
        </w:rPr>
        <w:t>,</w:t>
      </w:r>
      <w:r w:rsidRPr="005E0418">
        <w:rPr>
          <w:rFonts w:eastAsia="Calibri"/>
          <w:color w:val="000000" w:themeColor="text1"/>
          <w:szCs w:val="22"/>
        </w:rPr>
        <w:t xml:space="preserve"> μία συνεχή ανοδική πορεία ζήτησης του τμήματος. Ιδιαίτερα μετά το 2012 </w:t>
      </w:r>
      <w:proofErr w:type="spellStart"/>
      <w:r w:rsidRPr="005E0418">
        <w:rPr>
          <w:rFonts w:eastAsia="Calibri"/>
          <w:color w:val="000000" w:themeColor="text1"/>
          <w:szCs w:val="22"/>
        </w:rPr>
        <w:t>παρουσίαζεται</w:t>
      </w:r>
      <w:proofErr w:type="spellEnd"/>
      <w:r w:rsidRPr="005E0418">
        <w:rPr>
          <w:rFonts w:eastAsia="Calibri"/>
          <w:color w:val="000000" w:themeColor="text1"/>
          <w:szCs w:val="22"/>
        </w:rPr>
        <w:t xml:space="preserve"> σχεδόν διπλασιασμός των εισερχόμενων φοιτητών στο Τμήμα από περίπου 50 φοιτητές σε 90 ενώ τα </w:t>
      </w:r>
      <w:proofErr w:type="spellStart"/>
      <w:r w:rsidRPr="005E0418">
        <w:rPr>
          <w:rFonts w:eastAsia="Calibri"/>
          <w:color w:val="000000" w:themeColor="text1"/>
          <w:szCs w:val="22"/>
        </w:rPr>
        <w:t>τελευταια</w:t>
      </w:r>
      <w:proofErr w:type="spellEnd"/>
      <w:r w:rsidRPr="005E0418">
        <w:rPr>
          <w:rFonts w:eastAsia="Calibri"/>
          <w:color w:val="000000" w:themeColor="text1"/>
          <w:szCs w:val="22"/>
        </w:rPr>
        <w:t xml:space="preserve"> χρόνια έχει ανέλθει στους </w:t>
      </w:r>
      <w:r w:rsidR="00C94810" w:rsidRPr="005E0418">
        <w:rPr>
          <w:rFonts w:eastAsia="Calibri"/>
          <w:color w:val="000000" w:themeColor="text1"/>
          <w:szCs w:val="22"/>
        </w:rPr>
        <w:t xml:space="preserve">100 εισερχόμενους φοιτητές. </w:t>
      </w:r>
    </w:p>
    <w:p w14:paraId="2FC3063F" w14:textId="6B50F5EC" w:rsidR="00645E9F" w:rsidRDefault="00645E9F" w:rsidP="00645E9F">
      <w:pPr>
        <w:spacing w:after="120" w:line="276" w:lineRule="auto"/>
        <w:rPr>
          <w:rFonts w:eastAsia="Calibri"/>
          <w:bCs/>
          <w:szCs w:val="22"/>
        </w:rPr>
      </w:pPr>
      <w:r w:rsidRPr="00EC24BF">
        <w:rPr>
          <w:rFonts w:eastAsia="Calibri"/>
          <w:noProof/>
          <w:szCs w:val="22"/>
          <w:lang w:eastAsia="el-GR"/>
        </w:rPr>
        <w:lastRenderedPageBreak/>
        <w:drawing>
          <wp:anchor distT="0" distB="0" distL="114300" distR="114300" simplePos="0" relativeHeight="251659264" behindDoc="0" locked="0" layoutInCell="1" allowOverlap="1" wp14:anchorId="27BA2AD0" wp14:editId="7220AE50">
            <wp:simplePos x="0" y="0"/>
            <wp:positionH relativeFrom="margin">
              <wp:posOffset>-206375</wp:posOffset>
            </wp:positionH>
            <wp:positionV relativeFrom="paragraph">
              <wp:posOffset>304800</wp:posOffset>
            </wp:positionV>
            <wp:extent cx="6105525" cy="3985260"/>
            <wp:effectExtent l="0" t="0" r="9525" b="15240"/>
            <wp:wrapSquare wrapText="bothSides"/>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Pr="00EC24BF">
        <w:rPr>
          <w:rFonts w:eastAsia="Calibri"/>
          <w:b/>
          <w:bCs/>
          <w:szCs w:val="22"/>
        </w:rPr>
        <w:t xml:space="preserve">Γράφημα 2.1: </w:t>
      </w:r>
      <w:r w:rsidRPr="00EC24BF">
        <w:rPr>
          <w:rFonts w:eastAsia="Calibri"/>
          <w:bCs/>
          <w:szCs w:val="22"/>
        </w:rPr>
        <w:t>Αριθμός εισακτέων φοιτητών στο Τμήμα ανά έτος (1993-20</w:t>
      </w:r>
      <w:r>
        <w:rPr>
          <w:rFonts w:eastAsia="Calibri"/>
          <w:bCs/>
          <w:szCs w:val="22"/>
        </w:rPr>
        <w:t>2</w:t>
      </w:r>
      <w:r w:rsidR="00C35C60">
        <w:rPr>
          <w:rFonts w:eastAsia="Calibri"/>
          <w:bCs/>
          <w:szCs w:val="22"/>
        </w:rPr>
        <w:t>1</w:t>
      </w:r>
      <w:r w:rsidRPr="00EC24BF">
        <w:rPr>
          <w:rFonts w:eastAsia="Calibri"/>
          <w:bCs/>
          <w:szCs w:val="22"/>
        </w:rPr>
        <w:t>)</w:t>
      </w:r>
    </w:p>
    <w:p w14:paraId="1BF75460" w14:textId="2F823DA1" w:rsidR="00A018D1" w:rsidRDefault="00A018D1" w:rsidP="00645E9F">
      <w:pPr>
        <w:spacing w:after="120" w:line="276" w:lineRule="auto"/>
        <w:rPr>
          <w:rFonts w:eastAsia="Calibri"/>
          <w:bCs/>
          <w:szCs w:val="22"/>
        </w:rPr>
      </w:pPr>
    </w:p>
    <w:p w14:paraId="328321C1" w14:textId="0F4FF7FC" w:rsidR="00A018D1" w:rsidRDefault="00A018D1" w:rsidP="00645E9F">
      <w:pPr>
        <w:spacing w:after="120" w:line="276" w:lineRule="auto"/>
        <w:rPr>
          <w:rFonts w:eastAsia="Calibri"/>
          <w:bCs/>
          <w:szCs w:val="22"/>
        </w:rPr>
      </w:pPr>
    </w:p>
    <w:p w14:paraId="09E94788" w14:textId="6C4FCFE9" w:rsidR="00A018D1" w:rsidRDefault="00A018D1" w:rsidP="00645E9F">
      <w:pPr>
        <w:spacing w:after="120" w:line="276" w:lineRule="auto"/>
        <w:rPr>
          <w:rFonts w:eastAsia="Calibri"/>
          <w:bCs/>
          <w:szCs w:val="22"/>
        </w:rPr>
      </w:pPr>
    </w:p>
    <w:p w14:paraId="4CE8027F" w14:textId="1CA0D2C3" w:rsidR="00A018D1" w:rsidRDefault="00A018D1" w:rsidP="00645E9F">
      <w:pPr>
        <w:spacing w:after="120" w:line="276" w:lineRule="auto"/>
        <w:rPr>
          <w:rFonts w:eastAsia="Calibri"/>
          <w:bCs/>
          <w:szCs w:val="22"/>
        </w:rPr>
      </w:pPr>
    </w:p>
    <w:p w14:paraId="60C24A52" w14:textId="75C23951" w:rsidR="00A018D1" w:rsidRDefault="00A018D1" w:rsidP="00645E9F">
      <w:pPr>
        <w:spacing w:after="120" w:line="276" w:lineRule="auto"/>
        <w:rPr>
          <w:rFonts w:eastAsia="Calibri"/>
          <w:bCs/>
          <w:szCs w:val="22"/>
        </w:rPr>
      </w:pPr>
    </w:p>
    <w:p w14:paraId="371DDD59" w14:textId="0007CF4E" w:rsidR="00A018D1" w:rsidRDefault="00A018D1" w:rsidP="00645E9F">
      <w:pPr>
        <w:spacing w:after="120" w:line="276" w:lineRule="auto"/>
        <w:rPr>
          <w:rFonts w:eastAsia="Calibri"/>
          <w:bCs/>
          <w:szCs w:val="22"/>
        </w:rPr>
      </w:pPr>
    </w:p>
    <w:p w14:paraId="46A891CB" w14:textId="1FCCD88B" w:rsidR="00A018D1" w:rsidRDefault="00A018D1" w:rsidP="00645E9F">
      <w:pPr>
        <w:spacing w:after="120" w:line="276" w:lineRule="auto"/>
        <w:rPr>
          <w:rFonts w:eastAsia="Calibri"/>
          <w:bCs/>
          <w:szCs w:val="22"/>
        </w:rPr>
      </w:pPr>
    </w:p>
    <w:p w14:paraId="109C08E5" w14:textId="6CB77699" w:rsidR="00A018D1" w:rsidRDefault="00A018D1" w:rsidP="00645E9F">
      <w:pPr>
        <w:spacing w:after="120" w:line="276" w:lineRule="auto"/>
        <w:rPr>
          <w:rFonts w:eastAsia="Calibri"/>
          <w:bCs/>
          <w:szCs w:val="22"/>
        </w:rPr>
      </w:pPr>
    </w:p>
    <w:p w14:paraId="554DBBD3" w14:textId="48A0571E" w:rsidR="00A018D1" w:rsidRDefault="00A018D1" w:rsidP="00645E9F">
      <w:pPr>
        <w:spacing w:after="120" w:line="276" w:lineRule="auto"/>
        <w:rPr>
          <w:rFonts w:eastAsia="Calibri"/>
          <w:bCs/>
          <w:szCs w:val="22"/>
        </w:rPr>
      </w:pPr>
    </w:p>
    <w:p w14:paraId="4A3AFBAE" w14:textId="761FDBC8" w:rsidR="00A018D1" w:rsidRDefault="00A018D1" w:rsidP="00645E9F">
      <w:pPr>
        <w:spacing w:after="120" w:line="276" w:lineRule="auto"/>
        <w:rPr>
          <w:rFonts w:eastAsia="Calibri"/>
          <w:bCs/>
          <w:szCs w:val="22"/>
        </w:rPr>
      </w:pPr>
    </w:p>
    <w:p w14:paraId="3F3F841D" w14:textId="484182A7" w:rsidR="00A018D1" w:rsidRDefault="00A018D1" w:rsidP="00645E9F">
      <w:pPr>
        <w:spacing w:after="120" w:line="276" w:lineRule="auto"/>
        <w:rPr>
          <w:rFonts w:eastAsia="Calibri"/>
          <w:bCs/>
          <w:szCs w:val="22"/>
        </w:rPr>
      </w:pPr>
    </w:p>
    <w:p w14:paraId="143E140F" w14:textId="1BD86CF8" w:rsidR="00A018D1" w:rsidRDefault="00A018D1" w:rsidP="00645E9F">
      <w:pPr>
        <w:spacing w:after="120" w:line="276" w:lineRule="auto"/>
        <w:rPr>
          <w:rFonts w:eastAsia="Calibri"/>
          <w:bCs/>
          <w:szCs w:val="22"/>
        </w:rPr>
      </w:pPr>
    </w:p>
    <w:p w14:paraId="58D92E19" w14:textId="2168A303" w:rsidR="00A018D1" w:rsidRDefault="00A018D1" w:rsidP="00645E9F">
      <w:pPr>
        <w:spacing w:after="120" w:line="276" w:lineRule="auto"/>
        <w:rPr>
          <w:rFonts w:eastAsia="Calibri"/>
          <w:bCs/>
          <w:szCs w:val="22"/>
        </w:rPr>
      </w:pPr>
    </w:p>
    <w:p w14:paraId="46426FFF" w14:textId="246A6964" w:rsidR="00A018D1" w:rsidRDefault="00A018D1" w:rsidP="00645E9F">
      <w:pPr>
        <w:spacing w:after="120" w:line="276" w:lineRule="auto"/>
        <w:rPr>
          <w:rFonts w:eastAsia="Calibri"/>
          <w:bCs/>
          <w:szCs w:val="22"/>
        </w:rPr>
      </w:pPr>
    </w:p>
    <w:p w14:paraId="2159DDB9" w14:textId="41729BC1" w:rsidR="00A018D1" w:rsidRDefault="00A018D1" w:rsidP="00645E9F">
      <w:pPr>
        <w:spacing w:after="120" w:line="276" w:lineRule="auto"/>
        <w:rPr>
          <w:rFonts w:eastAsia="Calibri"/>
          <w:bCs/>
          <w:szCs w:val="22"/>
        </w:rPr>
      </w:pPr>
    </w:p>
    <w:p w14:paraId="64CE09C9" w14:textId="18439628" w:rsidR="00A018D1" w:rsidRDefault="00A018D1" w:rsidP="00645E9F">
      <w:pPr>
        <w:spacing w:after="120" w:line="276" w:lineRule="auto"/>
        <w:rPr>
          <w:rFonts w:eastAsia="Calibri"/>
          <w:bCs/>
          <w:szCs w:val="22"/>
        </w:rPr>
      </w:pPr>
    </w:p>
    <w:p w14:paraId="73E43BEB" w14:textId="77777777" w:rsidR="00A018D1" w:rsidRDefault="00A018D1" w:rsidP="00645E9F">
      <w:pPr>
        <w:spacing w:after="120" w:line="276" w:lineRule="auto"/>
        <w:rPr>
          <w:rFonts w:eastAsia="Calibri"/>
          <w:bCs/>
          <w:szCs w:val="22"/>
        </w:rPr>
      </w:pPr>
    </w:p>
    <w:p w14:paraId="327E5AC6" w14:textId="4BCECEE3"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79" w:name="_Toc55161488"/>
      <w:bookmarkStart w:id="80" w:name="_Toc110512821"/>
      <w:r w:rsidRPr="009079AF">
        <w:rPr>
          <w:rStyle w:val="Heading2Char"/>
          <w:rFonts w:ascii="Trebuchet MS" w:eastAsia="Calibri" w:hAnsi="Trebuchet MS" w:cstheme="minorHAnsi"/>
          <w:b/>
          <w:bCs/>
        </w:rPr>
        <w:t>Φοιτητές Τμήματος ανά Ακαδημαϊκό Έτος και Διάρκεια Σπουδών</w:t>
      </w:r>
      <w:bookmarkEnd w:id="79"/>
      <w:bookmarkEnd w:id="80"/>
    </w:p>
    <w:p w14:paraId="346D3CCA" w14:textId="77777777" w:rsidR="00C94810" w:rsidRPr="005E0418" w:rsidRDefault="00C94810" w:rsidP="00C94810">
      <w:pPr>
        <w:spacing w:after="120" w:line="276" w:lineRule="auto"/>
        <w:jc w:val="both"/>
        <w:rPr>
          <w:rFonts w:eastAsia="Calibri"/>
          <w:szCs w:val="22"/>
        </w:rPr>
      </w:pPr>
      <w:r w:rsidRPr="005E0418">
        <w:rPr>
          <w:rFonts w:eastAsia="Calibri"/>
          <w:szCs w:val="22"/>
        </w:rPr>
        <w:t xml:space="preserve">Το επόμενο γράφημα παρουσιάζει την διαχρονική πορεία του αριθμού των φοιτητών στο Τμήμα ανά έτος και διάρκεια σπουδών. </w:t>
      </w:r>
    </w:p>
    <w:p w14:paraId="5DC1E992" w14:textId="77777777" w:rsidR="00645E9F" w:rsidRPr="00EC24BF" w:rsidRDefault="00645E9F" w:rsidP="00645E9F">
      <w:pPr>
        <w:spacing w:after="120" w:line="276" w:lineRule="auto"/>
        <w:rPr>
          <w:rFonts w:eastAsia="Calibri"/>
          <w:bCs/>
          <w:szCs w:val="22"/>
        </w:rPr>
      </w:pPr>
      <w:r w:rsidRPr="00EC24BF">
        <w:rPr>
          <w:rFonts w:eastAsia="Calibri"/>
          <w:b/>
          <w:bCs/>
          <w:szCs w:val="22"/>
        </w:rPr>
        <w:t xml:space="preserve">Γράφημα 2.2: </w:t>
      </w:r>
      <w:r w:rsidRPr="00EC24BF">
        <w:rPr>
          <w:rFonts w:eastAsia="Calibri"/>
          <w:bCs/>
          <w:szCs w:val="22"/>
        </w:rPr>
        <w:t>Αριθμός φοιτητών στο Τμήμα ανά έτος και διάρκεια σπουδών</w:t>
      </w:r>
    </w:p>
    <w:p w14:paraId="732A7E39" w14:textId="77777777" w:rsidR="00645E9F" w:rsidRPr="00EC24BF" w:rsidRDefault="00645E9F" w:rsidP="00A018D1">
      <w:pPr>
        <w:keepNext/>
        <w:widowControl w:val="0"/>
        <w:pBdr>
          <w:top w:val="nil"/>
          <w:left w:val="nil"/>
          <w:bottom w:val="nil"/>
          <w:right w:val="nil"/>
          <w:between w:val="nil"/>
        </w:pBdr>
        <w:spacing w:after="120" w:line="276" w:lineRule="auto"/>
        <w:jc w:val="center"/>
        <w:rPr>
          <w:rFonts w:eastAsia="Calibri" w:cs="Calibri"/>
          <w:b/>
          <w:color w:val="000000"/>
          <w:szCs w:val="22"/>
        </w:rPr>
      </w:pPr>
      <w:bookmarkStart w:id="81" w:name="_heading=h.4i7ojhp" w:colFirst="0" w:colLast="0"/>
      <w:bookmarkEnd w:id="81"/>
      <w:r w:rsidRPr="00EC24BF">
        <w:rPr>
          <w:rFonts w:eastAsia="Calibri" w:cs="Calibri"/>
          <w:b/>
          <w:noProof/>
          <w:color w:val="000000"/>
          <w:szCs w:val="22"/>
          <w:lang w:eastAsia="el-GR"/>
        </w:rPr>
        <w:drawing>
          <wp:inline distT="0" distB="0" distL="114300" distR="114300" wp14:anchorId="758D2B12" wp14:editId="7E372991">
            <wp:extent cx="5172075" cy="2667000"/>
            <wp:effectExtent l="0" t="0" r="9525"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581CC4" w14:textId="77777777" w:rsidR="00A018D1" w:rsidRDefault="00A018D1" w:rsidP="00C94810">
      <w:pPr>
        <w:spacing w:after="120" w:line="276" w:lineRule="auto"/>
        <w:jc w:val="both"/>
        <w:rPr>
          <w:rFonts w:eastAsia="Calibri"/>
          <w:szCs w:val="22"/>
        </w:rPr>
      </w:pPr>
      <w:bookmarkStart w:id="82" w:name="_heading=h.2xcytpi" w:colFirst="0" w:colLast="0"/>
      <w:bookmarkStart w:id="83" w:name="_Toc55161489"/>
      <w:bookmarkEnd w:id="82"/>
    </w:p>
    <w:p w14:paraId="40393809" w14:textId="2542A8F2" w:rsidR="00645E9F" w:rsidRPr="005E0418" w:rsidRDefault="00C94810" w:rsidP="00C94810">
      <w:pPr>
        <w:spacing w:after="120" w:line="276" w:lineRule="auto"/>
        <w:jc w:val="both"/>
        <w:rPr>
          <w:rFonts w:eastAsia="Calibri"/>
          <w:szCs w:val="22"/>
        </w:rPr>
      </w:pPr>
      <w:r w:rsidRPr="005E0418">
        <w:rPr>
          <w:rFonts w:eastAsia="Calibri"/>
          <w:szCs w:val="22"/>
        </w:rPr>
        <w:lastRenderedPageBreak/>
        <w:t>Όπως φαίνεται στο γράφημα, παρατηρείται μια αυξητική τάση στον αριθ</w:t>
      </w:r>
      <w:r w:rsidR="00984640" w:rsidRPr="005E0418">
        <w:rPr>
          <w:rFonts w:eastAsia="Calibri"/>
          <w:szCs w:val="22"/>
        </w:rPr>
        <w:t>μ</w:t>
      </w:r>
      <w:r w:rsidRPr="005E0418">
        <w:rPr>
          <w:rFonts w:eastAsia="Calibri"/>
          <w:szCs w:val="22"/>
        </w:rPr>
        <w:t>ό των φοιτητών που βρίσκονται εντός της κανονικής διάρκειας φοίτησης ενώ προβληματισμό παρουσιάζει και η αυξητική τάση των τελευταίων χρόνων στον αριθμό των φοιτητών που ανήκουν στην κατηγορία μεγαλύτερο του ν+2 έτη σπουδών. Στον αντίποδα, οι φοιτητές που ανήκουν στην κατηγορία ν+1 και ν+2 παρουσιάζουν κάμψη ενώ σε πολύ χαμηλά επίπεδα βρίσκεται ο αριθμός των διαγραφών σε ετήσια βάση.</w:t>
      </w:r>
    </w:p>
    <w:p w14:paraId="6E277753" w14:textId="77777777"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84" w:name="_Toc110512822"/>
      <w:r w:rsidRPr="009079AF">
        <w:rPr>
          <w:rStyle w:val="Heading2Char"/>
          <w:rFonts w:ascii="Trebuchet MS" w:eastAsia="Calibri" w:hAnsi="Trebuchet MS" w:cstheme="minorHAnsi"/>
          <w:b/>
          <w:bCs/>
        </w:rPr>
        <w:t>Διάρκεια Σπουδών Αποφοίτων Τμήματος</w:t>
      </w:r>
      <w:bookmarkEnd w:id="83"/>
      <w:bookmarkEnd w:id="84"/>
    </w:p>
    <w:p w14:paraId="7B19A4FC" w14:textId="77777777" w:rsidR="00984640" w:rsidRPr="005E0418" w:rsidRDefault="00984640" w:rsidP="00984640">
      <w:pPr>
        <w:spacing w:after="120" w:line="276" w:lineRule="auto"/>
        <w:jc w:val="both"/>
        <w:rPr>
          <w:rFonts w:eastAsia="Calibri"/>
          <w:color w:val="000000" w:themeColor="text1"/>
          <w:szCs w:val="22"/>
        </w:rPr>
      </w:pPr>
      <w:r w:rsidRPr="005E0418">
        <w:rPr>
          <w:rFonts w:eastAsia="Calibri"/>
          <w:color w:val="000000" w:themeColor="text1"/>
          <w:szCs w:val="22"/>
        </w:rPr>
        <w:t xml:space="preserve">Το επόμενο γράφημα παρουσιάζει την διαχρονική πορεία του αριθμού των αποφοίτων του Τμήματος ανά έτος και διάρκεια σπουδών. </w:t>
      </w:r>
    </w:p>
    <w:p w14:paraId="21DB3EE0" w14:textId="77777777" w:rsidR="00645E9F" w:rsidRDefault="00645E9F" w:rsidP="00645E9F">
      <w:pPr>
        <w:rPr>
          <w:rFonts w:eastAsia="Calibri"/>
          <w:bCs/>
          <w:szCs w:val="22"/>
        </w:rPr>
      </w:pPr>
      <w:r w:rsidRPr="00671E14">
        <w:rPr>
          <w:rFonts w:eastAsia="Calibri"/>
          <w:b/>
          <w:bCs/>
          <w:szCs w:val="22"/>
        </w:rPr>
        <w:t xml:space="preserve">Γράφημα 2.3: </w:t>
      </w:r>
      <w:r w:rsidRPr="00C52942">
        <w:rPr>
          <w:rFonts w:eastAsia="Calibri"/>
          <w:bCs/>
          <w:szCs w:val="22"/>
        </w:rPr>
        <w:t>Διάρκεια σπουδών αποφοίτων Τμήματος</w:t>
      </w:r>
    </w:p>
    <w:p w14:paraId="7307DD6E" w14:textId="77777777" w:rsidR="00643AD2" w:rsidRDefault="00643AD2" w:rsidP="00645E9F">
      <w:pPr>
        <w:rPr>
          <w:rFonts w:eastAsia="Calibri"/>
          <w:bCs/>
          <w:szCs w:val="22"/>
        </w:rPr>
      </w:pPr>
    </w:p>
    <w:p w14:paraId="476FF3E3" w14:textId="77777777" w:rsidR="00645E9F" w:rsidRPr="00671E14" w:rsidRDefault="00645E9F" w:rsidP="00645E9F">
      <w:pPr>
        <w:rPr>
          <w:szCs w:val="22"/>
        </w:rPr>
      </w:pPr>
      <w:bookmarkStart w:id="85" w:name="_heading=h.1ci93xb" w:colFirst="0" w:colLast="0"/>
      <w:bookmarkEnd w:id="85"/>
    </w:p>
    <w:p w14:paraId="00B2280B" w14:textId="77777777" w:rsidR="00A018D1" w:rsidRDefault="00E465C3" w:rsidP="00A018D1">
      <w:pPr>
        <w:spacing w:after="120" w:line="276" w:lineRule="auto"/>
        <w:jc w:val="center"/>
        <w:rPr>
          <w:rFonts w:eastAsia="Calibri" w:cs="Calibri"/>
          <w:b/>
          <w:noProof/>
          <w:szCs w:val="22"/>
        </w:rPr>
      </w:pPr>
      <w:r>
        <w:rPr>
          <w:rFonts w:eastAsia="Calibri" w:cs="Calibri"/>
          <w:b/>
          <w:noProof/>
          <w:szCs w:val="22"/>
          <w:lang w:eastAsia="el-GR"/>
        </w:rPr>
        <w:drawing>
          <wp:inline distT="0" distB="0" distL="0" distR="0" wp14:anchorId="241A78C0" wp14:editId="410B3581">
            <wp:extent cx="5353050" cy="31946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3194685"/>
                    </a:xfrm>
                    <a:prstGeom prst="rect">
                      <a:avLst/>
                    </a:prstGeom>
                    <a:noFill/>
                  </pic:spPr>
                </pic:pic>
              </a:graphicData>
            </a:graphic>
          </wp:inline>
        </w:drawing>
      </w:r>
    </w:p>
    <w:p w14:paraId="79EF47E8" w14:textId="77777777" w:rsidR="00A018D1" w:rsidRPr="00A018D1" w:rsidRDefault="00A018D1" w:rsidP="00A018D1">
      <w:pPr>
        <w:rPr>
          <w:rFonts w:eastAsia="Calibri" w:cs="Calibri"/>
          <w:szCs w:val="22"/>
        </w:rPr>
      </w:pPr>
    </w:p>
    <w:p w14:paraId="6DB092D3" w14:textId="77777777" w:rsidR="00A018D1" w:rsidRPr="00A018D1" w:rsidRDefault="00A018D1" w:rsidP="00A018D1">
      <w:pPr>
        <w:rPr>
          <w:rFonts w:eastAsia="Calibri" w:cs="Calibri"/>
          <w:szCs w:val="22"/>
        </w:rPr>
      </w:pPr>
    </w:p>
    <w:p w14:paraId="2CEC17F8" w14:textId="3AB39C1F" w:rsidR="008C54E7" w:rsidRPr="005E0418" w:rsidRDefault="00643AD2" w:rsidP="00A018D1">
      <w:pPr>
        <w:spacing w:after="120" w:line="276" w:lineRule="auto"/>
        <w:jc w:val="both"/>
        <w:rPr>
          <w:rFonts w:eastAsia="Calibri"/>
          <w:color w:val="000000" w:themeColor="text1"/>
          <w:szCs w:val="22"/>
        </w:rPr>
      </w:pPr>
      <w:r w:rsidRPr="005E0418">
        <w:rPr>
          <w:rFonts w:eastAsia="Calibri"/>
          <w:color w:val="000000" w:themeColor="text1"/>
          <w:szCs w:val="22"/>
        </w:rPr>
        <w:t>Όπως φαίνεται από το γράφημα, η πλειοψηφία των φοιτητών ολοκληρώνουν τις σπουδές τους στο Τμήμα στα τέσσερα έτη ενώ τα τελευταία έτη παρατηρείται μία μικρή αύξηση στην αποφοίτηση να ν+1 έτη</w:t>
      </w:r>
      <w:r w:rsidR="001871E9" w:rsidRPr="001871E9">
        <w:rPr>
          <w:rFonts w:eastAsia="Calibri"/>
          <w:color w:val="000000" w:themeColor="text1"/>
          <w:szCs w:val="22"/>
        </w:rPr>
        <w:t xml:space="preserve"> </w:t>
      </w:r>
      <w:r w:rsidRPr="005E0418">
        <w:rPr>
          <w:rFonts w:eastAsia="Calibri"/>
          <w:color w:val="000000" w:themeColor="text1"/>
          <w:szCs w:val="22"/>
        </w:rPr>
        <w:t>με ταυτόχρονη μείωση της αποφοίτησης στα 4 έτη σπουδών. Συγκεντρωτικά όμως, ως προς το σύνολο των αποφοίτων όπως αυτό παρουσιάζεται στο επόμενο γράφημα, η πλειοψηφία των αποφοίτων (πάνω από 1 στους 2 φοιτητές έχουν ολοκληρώσει τις σπουδές τους στα τέσσερα έτη</w:t>
      </w:r>
      <w:r w:rsidR="00612853" w:rsidRPr="00612853">
        <w:rPr>
          <w:rFonts w:eastAsia="Calibri"/>
          <w:color w:val="000000" w:themeColor="text1"/>
          <w:szCs w:val="22"/>
        </w:rPr>
        <w:t>)</w:t>
      </w:r>
      <w:r w:rsidRPr="005E0418">
        <w:rPr>
          <w:rFonts w:eastAsia="Calibri"/>
          <w:color w:val="000000" w:themeColor="text1"/>
          <w:szCs w:val="22"/>
        </w:rPr>
        <w:t>.</w:t>
      </w:r>
    </w:p>
    <w:p w14:paraId="1134EA2F"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0CAC8669"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7989EC1A"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471DAB6E"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22EA436A" w14:textId="77777777" w:rsidR="00A018D1" w:rsidRDefault="00A018D1" w:rsidP="00643AD2">
      <w:pPr>
        <w:widowControl w:val="0"/>
        <w:pBdr>
          <w:top w:val="nil"/>
          <w:left w:val="nil"/>
          <w:bottom w:val="nil"/>
          <w:right w:val="nil"/>
          <w:between w:val="nil"/>
        </w:pBdr>
        <w:spacing w:after="120" w:line="401" w:lineRule="auto"/>
        <w:rPr>
          <w:rFonts w:eastAsia="Calibri" w:cs="Calibri"/>
          <w:b/>
          <w:szCs w:val="22"/>
        </w:rPr>
      </w:pPr>
    </w:p>
    <w:p w14:paraId="78604A06" w14:textId="58467B05" w:rsidR="00643AD2" w:rsidRPr="00B858FA" w:rsidRDefault="00643AD2" w:rsidP="00643AD2">
      <w:pPr>
        <w:widowControl w:val="0"/>
        <w:pBdr>
          <w:top w:val="nil"/>
          <w:left w:val="nil"/>
          <w:bottom w:val="nil"/>
          <w:right w:val="nil"/>
          <w:between w:val="nil"/>
        </w:pBdr>
        <w:spacing w:after="120" w:line="401" w:lineRule="auto"/>
        <w:rPr>
          <w:rFonts w:eastAsia="Calibri" w:cs="Calibri"/>
          <w:szCs w:val="22"/>
        </w:rPr>
      </w:pPr>
      <w:r w:rsidRPr="00B858FA">
        <w:rPr>
          <w:rFonts w:eastAsia="Calibri" w:cs="Calibri"/>
          <w:b/>
          <w:szCs w:val="22"/>
        </w:rPr>
        <w:lastRenderedPageBreak/>
        <w:t xml:space="preserve">Γράφημα 2.4: </w:t>
      </w:r>
      <w:r w:rsidRPr="00B858FA">
        <w:rPr>
          <w:rFonts w:eastAsia="Calibri" w:cs="Calibri"/>
          <w:szCs w:val="22"/>
        </w:rPr>
        <w:t>Ποσοστά επί του συνόλου των αποφοίτων (ν=968)</w:t>
      </w:r>
    </w:p>
    <w:p w14:paraId="2104CC95" w14:textId="77777777" w:rsidR="00643AD2" w:rsidRDefault="00643AD2" w:rsidP="00984640">
      <w:pPr>
        <w:spacing w:after="120" w:line="276" w:lineRule="auto"/>
        <w:jc w:val="both"/>
        <w:rPr>
          <w:rFonts w:eastAsia="Calibri"/>
          <w:b/>
          <w:bCs/>
          <w:color w:val="0070C0"/>
          <w:szCs w:val="22"/>
        </w:rPr>
      </w:pPr>
      <w:r w:rsidRPr="00671E14">
        <w:rPr>
          <w:rFonts w:eastAsia="Calibri"/>
          <w:noProof/>
          <w:szCs w:val="22"/>
          <w:lang w:eastAsia="el-GR"/>
        </w:rPr>
        <w:drawing>
          <wp:anchor distT="0" distB="0" distL="114300" distR="114300" simplePos="0" relativeHeight="251668480" behindDoc="0" locked="0" layoutInCell="1" allowOverlap="1" wp14:anchorId="43683FB4" wp14:editId="1160C691">
            <wp:simplePos x="0" y="0"/>
            <wp:positionH relativeFrom="column">
              <wp:posOffset>0</wp:posOffset>
            </wp:positionH>
            <wp:positionV relativeFrom="paragraph">
              <wp:posOffset>262255</wp:posOffset>
            </wp:positionV>
            <wp:extent cx="5183188" cy="3684588"/>
            <wp:effectExtent l="0" t="0" r="0" b="0"/>
            <wp:wrapSquare wrapText="bothSides"/>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029221B" w14:textId="2C80DCCC" w:rsidR="00643AD2" w:rsidRPr="00C92A64" w:rsidRDefault="00643AD2" w:rsidP="00984640">
      <w:pPr>
        <w:spacing w:after="120" w:line="276" w:lineRule="auto"/>
        <w:jc w:val="both"/>
        <w:rPr>
          <w:rFonts w:eastAsia="Calibri" w:cs="Calibri"/>
          <w:b/>
          <w:szCs w:val="22"/>
        </w:rPr>
      </w:pPr>
    </w:p>
    <w:p w14:paraId="550E4591" w14:textId="5C3AC250" w:rsidR="00645E9F" w:rsidRPr="00671E14" w:rsidRDefault="00645E9F" w:rsidP="00A53A98">
      <w:pPr>
        <w:widowControl w:val="0"/>
        <w:pBdr>
          <w:top w:val="nil"/>
          <w:left w:val="nil"/>
          <w:bottom w:val="nil"/>
          <w:right w:val="nil"/>
          <w:between w:val="nil"/>
        </w:pBdr>
        <w:spacing w:after="280" w:line="400" w:lineRule="auto"/>
        <w:rPr>
          <w:rFonts w:eastAsia="Calibri"/>
          <w:szCs w:val="22"/>
        </w:rPr>
      </w:pPr>
    </w:p>
    <w:p w14:paraId="1F8FAAC3" w14:textId="77777777" w:rsidR="00645E9F" w:rsidRDefault="00645E9F" w:rsidP="00645E9F">
      <w:pPr>
        <w:pStyle w:val="Book-2"/>
        <w:numPr>
          <w:ilvl w:val="0"/>
          <w:numId w:val="0"/>
        </w:numPr>
        <w:rPr>
          <w:rFonts w:ascii="Trebuchet MS" w:eastAsia="Calibri" w:hAnsi="Trebuchet MS"/>
          <w:sz w:val="22"/>
          <w:szCs w:val="22"/>
        </w:rPr>
      </w:pPr>
    </w:p>
    <w:p w14:paraId="6596C192" w14:textId="77777777" w:rsidR="008B078B" w:rsidRDefault="008B078B" w:rsidP="00645E9F">
      <w:pPr>
        <w:pStyle w:val="Book-2"/>
        <w:numPr>
          <w:ilvl w:val="0"/>
          <w:numId w:val="0"/>
        </w:numPr>
        <w:rPr>
          <w:rFonts w:ascii="Trebuchet MS" w:eastAsia="Calibri" w:hAnsi="Trebuchet MS"/>
          <w:sz w:val="22"/>
          <w:szCs w:val="22"/>
        </w:rPr>
      </w:pPr>
    </w:p>
    <w:p w14:paraId="638CE9DC" w14:textId="77777777" w:rsidR="008B078B" w:rsidRDefault="008B078B" w:rsidP="00645E9F">
      <w:pPr>
        <w:pStyle w:val="Book-2"/>
        <w:numPr>
          <w:ilvl w:val="0"/>
          <w:numId w:val="0"/>
        </w:numPr>
        <w:rPr>
          <w:rFonts w:ascii="Trebuchet MS" w:eastAsia="Calibri" w:hAnsi="Trebuchet MS"/>
          <w:sz w:val="22"/>
          <w:szCs w:val="22"/>
        </w:rPr>
      </w:pPr>
    </w:p>
    <w:p w14:paraId="2FF48560" w14:textId="77777777" w:rsidR="008B078B" w:rsidRDefault="008B078B" w:rsidP="00645E9F">
      <w:pPr>
        <w:pStyle w:val="Book-2"/>
        <w:numPr>
          <w:ilvl w:val="0"/>
          <w:numId w:val="0"/>
        </w:numPr>
        <w:rPr>
          <w:rFonts w:ascii="Trebuchet MS" w:eastAsia="Calibri" w:hAnsi="Trebuchet MS"/>
          <w:sz w:val="22"/>
          <w:szCs w:val="22"/>
        </w:rPr>
      </w:pPr>
    </w:p>
    <w:p w14:paraId="52AD6F4B" w14:textId="77777777" w:rsidR="008B078B" w:rsidRDefault="008B078B" w:rsidP="00645E9F">
      <w:pPr>
        <w:pStyle w:val="Book-2"/>
        <w:numPr>
          <w:ilvl w:val="0"/>
          <w:numId w:val="0"/>
        </w:numPr>
        <w:rPr>
          <w:rFonts w:ascii="Trebuchet MS" w:eastAsia="Calibri" w:hAnsi="Trebuchet MS"/>
          <w:sz w:val="22"/>
          <w:szCs w:val="22"/>
        </w:rPr>
      </w:pPr>
    </w:p>
    <w:p w14:paraId="62936BA8" w14:textId="77777777" w:rsidR="008B078B" w:rsidRDefault="008B078B" w:rsidP="00645E9F">
      <w:pPr>
        <w:pStyle w:val="Book-2"/>
        <w:numPr>
          <w:ilvl w:val="0"/>
          <w:numId w:val="0"/>
        </w:numPr>
        <w:rPr>
          <w:rFonts w:ascii="Trebuchet MS" w:eastAsia="Calibri" w:hAnsi="Trebuchet MS"/>
          <w:sz w:val="22"/>
          <w:szCs w:val="22"/>
        </w:rPr>
      </w:pPr>
    </w:p>
    <w:p w14:paraId="4C95FCF3" w14:textId="77777777" w:rsidR="008B078B" w:rsidRDefault="008B078B" w:rsidP="00645E9F">
      <w:pPr>
        <w:pStyle w:val="Book-2"/>
        <w:numPr>
          <w:ilvl w:val="0"/>
          <w:numId w:val="0"/>
        </w:numPr>
        <w:rPr>
          <w:rFonts w:ascii="Trebuchet MS" w:eastAsia="Calibri" w:hAnsi="Trebuchet MS"/>
          <w:sz w:val="22"/>
          <w:szCs w:val="22"/>
        </w:rPr>
      </w:pPr>
    </w:p>
    <w:p w14:paraId="3115C5DA" w14:textId="6E7770F3" w:rsidR="008B078B" w:rsidRDefault="008B078B" w:rsidP="00645E9F">
      <w:pPr>
        <w:pStyle w:val="Book-2"/>
        <w:numPr>
          <w:ilvl w:val="0"/>
          <w:numId w:val="0"/>
        </w:numPr>
        <w:rPr>
          <w:rFonts w:ascii="Trebuchet MS" w:eastAsia="Calibri" w:hAnsi="Trebuchet MS"/>
          <w:sz w:val="22"/>
          <w:szCs w:val="22"/>
        </w:rPr>
      </w:pPr>
    </w:p>
    <w:p w14:paraId="2B54124A" w14:textId="77777777"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86" w:name="_heading=h.3whwml4" w:colFirst="0" w:colLast="0"/>
      <w:bookmarkStart w:id="87" w:name="_Toc55161491"/>
      <w:bookmarkStart w:id="88" w:name="_Toc110512823"/>
      <w:bookmarkEnd w:id="86"/>
      <w:r w:rsidRPr="009079AF">
        <w:rPr>
          <w:rStyle w:val="Heading2Char"/>
          <w:rFonts w:ascii="Trebuchet MS" w:eastAsia="Calibri" w:hAnsi="Trebuchet MS" w:cstheme="minorHAnsi"/>
          <w:b/>
          <w:bCs/>
        </w:rPr>
        <w:t>Απόφοιτοι Τμήματος ανά Ακαδημαϊκό Έτος</w:t>
      </w:r>
      <w:bookmarkEnd w:id="87"/>
      <w:bookmarkEnd w:id="88"/>
    </w:p>
    <w:p w14:paraId="534E6F68" w14:textId="77777777" w:rsidR="003F656A" w:rsidRPr="005E0418" w:rsidRDefault="003F656A" w:rsidP="003F656A">
      <w:pPr>
        <w:spacing w:after="120" w:line="276" w:lineRule="auto"/>
        <w:jc w:val="both"/>
        <w:rPr>
          <w:rFonts w:eastAsia="Calibri"/>
          <w:color w:val="000000" w:themeColor="text1"/>
          <w:szCs w:val="22"/>
        </w:rPr>
      </w:pPr>
      <w:r w:rsidRPr="005E0418">
        <w:rPr>
          <w:rFonts w:eastAsia="Calibri"/>
          <w:color w:val="000000" w:themeColor="text1"/>
          <w:szCs w:val="22"/>
        </w:rPr>
        <w:t xml:space="preserve">Το επόμενο γράφημα παρουσιάζει τον αριθμός αποφοίτων του Τμήματος ανά ακαδημαϊκό έτος. </w:t>
      </w:r>
    </w:p>
    <w:p w14:paraId="0314D069" w14:textId="791752CE" w:rsidR="00645E9F" w:rsidRPr="00671E14" w:rsidRDefault="00645E9F" w:rsidP="00A018D1">
      <w:pPr>
        <w:tabs>
          <w:tab w:val="left" w:pos="932"/>
        </w:tabs>
        <w:spacing w:line="360" w:lineRule="auto"/>
        <w:rPr>
          <w:rFonts w:eastAsia="Calibri" w:cs="Calibri"/>
          <w:b/>
          <w:color w:val="000000"/>
          <w:szCs w:val="22"/>
        </w:rPr>
      </w:pPr>
      <w:r w:rsidRPr="00671E14">
        <w:rPr>
          <w:rFonts w:eastAsia="Calibri" w:cs="Calibri"/>
          <w:b/>
          <w:color w:val="000000"/>
          <w:szCs w:val="22"/>
        </w:rPr>
        <w:t xml:space="preserve">Γράφημα 2.5: </w:t>
      </w:r>
      <w:r w:rsidRPr="00C52942">
        <w:rPr>
          <w:rFonts w:eastAsia="Calibri" w:cs="Calibri"/>
          <w:color w:val="000000"/>
          <w:szCs w:val="22"/>
        </w:rPr>
        <w:t>Αριθμός αποφοίτων του Τμήματος ανά ακαδημαϊκό έτος</w:t>
      </w:r>
      <w:r w:rsidR="00F72178">
        <w:rPr>
          <w:rStyle w:val="FootnoteReference"/>
          <w:rFonts w:eastAsia="Calibri" w:cs="Calibri"/>
          <w:color w:val="000000"/>
          <w:szCs w:val="22"/>
        </w:rPr>
        <w:footnoteReference w:id="2"/>
      </w:r>
    </w:p>
    <w:p w14:paraId="270DDA9A" w14:textId="36F0C40C" w:rsidR="00645E9F" w:rsidRDefault="00E465C3" w:rsidP="006211E6">
      <w:pPr>
        <w:pStyle w:val="Authnames"/>
        <w:rPr>
          <w:rFonts w:eastAsia="Calibri"/>
        </w:rPr>
      </w:pPr>
      <w:bookmarkStart w:id="89" w:name="_heading=h.2bn6wsx" w:colFirst="0" w:colLast="0"/>
      <w:bookmarkStart w:id="90" w:name="_heading=h.qsh70q" w:colFirst="0" w:colLast="0"/>
      <w:bookmarkEnd w:id="89"/>
      <w:bookmarkEnd w:id="90"/>
      <w:r>
        <w:rPr>
          <w:noProof/>
          <w:lang w:val="el-GR" w:eastAsia="el-GR"/>
        </w:rPr>
        <w:drawing>
          <wp:inline distT="0" distB="0" distL="0" distR="0" wp14:anchorId="4D9DE058" wp14:editId="5ADE53E3">
            <wp:extent cx="6132830" cy="2034540"/>
            <wp:effectExtent l="0" t="0" r="127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2830" cy="2034540"/>
                    </a:xfrm>
                    <a:prstGeom prst="rect">
                      <a:avLst/>
                    </a:prstGeom>
                    <a:noFill/>
                  </pic:spPr>
                </pic:pic>
              </a:graphicData>
            </a:graphic>
          </wp:inline>
        </w:drawing>
      </w:r>
    </w:p>
    <w:p w14:paraId="5987FD04" w14:textId="77777777" w:rsidR="008B078B" w:rsidRDefault="008B078B">
      <w:pPr>
        <w:rPr>
          <w:rFonts w:eastAsia="Calibri" w:cs="Georgia"/>
          <w:b/>
          <w:bCs/>
          <w:szCs w:val="22"/>
        </w:rPr>
      </w:pPr>
      <w:bookmarkStart w:id="91" w:name="_Toc55161492"/>
      <w:r>
        <w:rPr>
          <w:rFonts w:eastAsia="Calibri"/>
        </w:rPr>
        <w:br w:type="page"/>
      </w:r>
    </w:p>
    <w:p w14:paraId="51026FB3" w14:textId="77777777"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92" w:name="_Toc110512824"/>
      <w:r w:rsidRPr="009079AF">
        <w:rPr>
          <w:rStyle w:val="Heading2Char"/>
          <w:rFonts w:ascii="Trebuchet MS" w:eastAsia="Calibri" w:hAnsi="Trebuchet MS" w:cstheme="minorHAnsi"/>
          <w:b/>
          <w:bCs/>
        </w:rPr>
        <w:lastRenderedPageBreak/>
        <w:t>Μέσος Όρος Βαθμολογίας Αποφοίτων Τμήματος</w:t>
      </w:r>
      <w:bookmarkEnd w:id="91"/>
      <w:bookmarkEnd w:id="92"/>
    </w:p>
    <w:p w14:paraId="6583F96C" w14:textId="77777777" w:rsidR="003F656A" w:rsidRPr="005E0418" w:rsidRDefault="003F656A" w:rsidP="003F656A">
      <w:pPr>
        <w:spacing w:after="120" w:line="276" w:lineRule="auto"/>
        <w:jc w:val="both"/>
        <w:rPr>
          <w:rFonts w:eastAsia="Calibri"/>
          <w:szCs w:val="22"/>
        </w:rPr>
      </w:pPr>
      <w:r w:rsidRPr="005E0418">
        <w:rPr>
          <w:rFonts w:eastAsia="Calibri"/>
          <w:szCs w:val="22"/>
        </w:rPr>
        <w:t>Το επόμενο γράφημα παρουσιάζει την διαχρονική εξέλιξη του συνολικού μέσου όρου βαθμολογίας των αποφοίτων του Π.Π.Σ. ανά ακαδημαϊκό έτος. Όπως παρατηρείται, η μέση τιμή βαθμολογίας των φοιτητών ανέρχεται στις 7</w:t>
      </w:r>
      <w:r w:rsidR="00FA62AC" w:rsidRPr="005E0418">
        <w:rPr>
          <w:rFonts w:eastAsia="Calibri"/>
          <w:szCs w:val="22"/>
        </w:rPr>
        <w:t>,3</w:t>
      </w:r>
      <w:r w:rsidRPr="005E0418">
        <w:rPr>
          <w:rFonts w:eastAsia="Calibri"/>
          <w:szCs w:val="22"/>
        </w:rPr>
        <w:t xml:space="preserve"> μονάδες</w:t>
      </w:r>
      <w:r w:rsidR="00FA62AC" w:rsidRPr="005E0418">
        <w:rPr>
          <w:rFonts w:eastAsia="Calibri"/>
          <w:szCs w:val="22"/>
        </w:rPr>
        <w:t xml:space="preserve"> (±0,28 μονάδες) από το 1997 έως σήμερα.</w:t>
      </w:r>
    </w:p>
    <w:p w14:paraId="13048472" w14:textId="77777777" w:rsidR="00A53A98" w:rsidRDefault="00A53A98" w:rsidP="00645E9F">
      <w:pPr>
        <w:spacing w:line="276" w:lineRule="auto"/>
        <w:jc w:val="both"/>
        <w:rPr>
          <w:rFonts w:eastAsia="Calibri"/>
          <w:b/>
          <w:bCs/>
          <w:szCs w:val="22"/>
        </w:rPr>
      </w:pPr>
    </w:p>
    <w:p w14:paraId="2F59C595" w14:textId="77777777" w:rsidR="00645E9F" w:rsidRDefault="00645E9F" w:rsidP="00645E9F">
      <w:pPr>
        <w:spacing w:line="276" w:lineRule="auto"/>
        <w:jc w:val="both"/>
        <w:rPr>
          <w:rFonts w:eastAsia="Calibri"/>
          <w:bCs/>
          <w:szCs w:val="22"/>
        </w:rPr>
      </w:pPr>
      <w:r w:rsidRPr="00671E14">
        <w:rPr>
          <w:rFonts w:eastAsia="Calibri"/>
          <w:b/>
          <w:bCs/>
          <w:szCs w:val="22"/>
        </w:rPr>
        <w:t xml:space="preserve">Γράφημα 2.6: </w:t>
      </w:r>
      <w:r w:rsidRPr="00C52942">
        <w:rPr>
          <w:rFonts w:eastAsia="Calibri"/>
          <w:bCs/>
          <w:szCs w:val="22"/>
        </w:rPr>
        <w:t>Εξέλιξη του συνολικού μέσου όρου βαθμολογίας των αποφοίτων του Π.Π.Σ. (έως 31/8/20</w:t>
      </w:r>
      <w:r w:rsidRPr="00456D0B">
        <w:rPr>
          <w:rFonts w:eastAsia="Calibri"/>
          <w:bCs/>
          <w:szCs w:val="22"/>
        </w:rPr>
        <w:t>2</w:t>
      </w:r>
      <w:r w:rsidR="00F72178">
        <w:rPr>
          <w:rFonts w:eastAsia="Calibri"/>
          <w:bCs/>
          <w:szCs w:val="22"/>
        </w:rPr>
        <w:t>1</w:t>
      </w:r>
      <w:r w:rsidRPr="00C52942">
        <w:rPr>
          <w:rFonts w:eastAsia="Calibri"/>
          <w:bCs/>
          <w:szCs w:val="22"/>
        </w:rPr>
        <w:t>)</w:t>
      </w:r>
      <w:r w:rsidR="00F72178">
        <w:rPr>
          <w:rStyle w:val="FootnoteReference"/>
          <w:rFonts w:eastAsia="Calibri"/>
          <w:bCs/>
          <w:szCs w:val="22"/>
        </w:rPr>
        <w:footnoteReference w:id="3"/>
      </w:r>
    </w:p>
    <w:p w14:paraId="21FDB980" w14:textId="77777777" w:rsidR="00645E9F" w:rsidRPr="00671E14" w:rsidRDefault="00645E9F" w:rsidP="00645E9F">
      <w:pPr>
        <w:spacing w:line="276" w:lineRule="auto"/>
        <w:rPr>
          <w:b/>
          <w:bCs/>
          <w:szCs w:val="22"/>
        </w:rPr>
      </w:pPr>
    </w:p>
    <w:p w14:paraId="1DC22B35" w14:textId="77777777" w:rsidR="0046745B" w:rsidRDefault="00645E9F" w:rsidP="00F1438F">
      <w:pPr>
        <w:jc w:val="both"/>
        <w:rPr>
          <w:szCs w:val="22"/>
        </w:rPr>
      </w:pPr>
      <w:bookmarkStart w:id="93" w:name="_heading=h.3as4poj" w:colFirst="0" w:colLast="0"/>
      <w:bookmarkEnd w:id="93"/>
      <w:r w:rsidRPr="00671E14">
        <w:rPr>
          <w:rFonts w:cs="Calibri"/>
          <w:noProof/>
          <w:szCs w:val="22"/>
          <w:lang w:eastAsia="el-GR"/>
        </w:rPr>
        <w:drawing>
          <wp:inline distT="0" distB="0" distL="114300" distR="114300" wp14:anchorId="77E6F73A" wp14:editId="72A77124">
            <wp:extent cx="6120765" cy="2654385"/>
            <wp:effectExtent l="0" t="0" r="13335" b="12700"/>
            <wp:docPr id="104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006393" w14:textId="77777777" w:rsidR="00036311" w:rsidRDefault="00036311" w:rsidP="007C4059">
      <w:pPr>
        <w:pStyle w:val="Heading2"/>
        <w:spacing w:before="0" w:line="360" w:lineRule="auto"/>
        <w:rPr>
          <w:lang w:val="en-GB"/>
        </w:rPr>
      </w:pPr>
    </w:p>
    <w:p w14:paraId="52F8D7A4" w14:textId="0AB518AC" w:rsidR="007C4059" w:rsidRPr="009079AF" w:rsidRDefault="007C4059" w:rsidP="009079AF">
      <w:pPr>
        <w:pStyle w:val="Heading2"/>
        <w:numPr>
          <w:ilvl w:val="1"/>
          <w:numId w:val="7"/>
        </w:numPr>
        <w:spacing w:before="0" w:line="276" w:lineRule="auto"/>
        <w:rPr>
          <w:rStyle w:val="Heading2Char"/>
          <w:rFonts w:ascii="Trebuchet MS" w:eastAsia="Calibri" w:hAnsi="Trebuchet MS" w:cstheme="minorHAnsi"/>
          <w:b/>
          <w:bCs/>
        </w:rPr>
      </w:pPr>
      <w:bookmarkStart w:id="94" w:name="_Toc110512825"/>
      <w:r w:rsidRPr="009079AF">
        <w:rPr>
          <w:rStyle w:val="Heading2Char"/>
          <w:rFonts w:ascii="Trebuchet MS" w:eastAsia="Calibri" w:hAnsi="Trebuchet MS" w:cstheme="minorHAnsi"/>
          <w:b/>
          <w:bCs/>
        </w:rPr>
        <w:t>Πρακτική Άσκηση Τμήματος</w:t>
      </w:r>
      <w:bookmarkEnd w:id="94"/>
      <w:r w:rsidRPr="009079AF">
        <w:rPr>
          <w:rStyle w:val="Heading2Char"/>
          <w:rFonts w:ascii="Trebuchet MS" w:eastAsia="Calibri" w:hAnsi="Trebuchet MS" w:cstheme="minorHAnsi"/>
          <w:b/>
          <w:bCs/>
        </w:rPr>
        <w:t xml:space="preserve"> </w:t>
      </w:r>
    </w:p>
    <w:p w14:paraId="2F75953B" w14:textId="77777777" w:rsidR="007C4059" w:rsidRPr="00672527" w:rsidRDefault="007C4059" w:rsidP="007C4059">
      <w:pPr>
        <w:spacing w:after="120" w:line="276" w:lineRule="auto"/>
        <w:jc w:val="both"/>
        <w:rPr>
          <w:rFonts w:cstheme="minorHAnsi"/>
          <w:szCs w:val="22"/>
        </w:rPr>
      </w:pPr>
      <w:r w:rsidRPr="00672527">
        <w:rPr>
          <w:rFonts w:cstheme="minorHAnsi"/>
          <w:szCs w:val="22"/>
        </w:rPr>
        <w:t>Η Πρακτική Άσκηση των φοιτητών</w:t>
      </w:r>
      <w:r>
        <w:rPr>
          <w:rFonts w:cstheme="minorHAnsi"/>
          <w:szCs w:val="22"/>
        </w:rPr>
        <w:t>/τριών</w:t>
      </w:r>
      <w:r w:rsidRPr="00672527">
        <w:rPr>
          <w:rFonts w:cstheme="minorHAnsi"/>
          <w:szCs w:val="22"/>
        </w:rPr>
        <w:t xml:space="preserve"> του Τμήματος Οικονομίας και </w:t>
      </w:r>
      <w:r>
        <w:rPr>
          <w:rFonts w:cstheme="minorHAnsi"/>
          <w:szCs w:val="22"/>
        </w:rPr>
        <w:t>Βιώσιμης Ανάπτυξης</w:t>
      </w:r>
      <w:r w:rsidRPr="00672527">
        <w:rPr>
          <w:rFonts w:cstheme="minorHAnsi"/>
          <w:szCs w:val="22"/>
        </w:rPr>
        <w:t xml:space="preserve"> κατά το ακαδημαϊκό έτος 20</w:t>
      </w:r>
      <w:r>
        <w:rPr>
          <w:rFonts w:cstheme="minorHAnsi"/>
          <w:szCs w:val="22"/>
        </w:rPr>
        <w:t>20</w:t>
      </w:r>
      <w:r w:rsidRPr="00672527">
        <w:rPr>
          <w:rFonts w:cstheme="minorHAnsi"/>
          <w:szCs w:val="22"/>
        </w:rPr>
        <w:t>-20</w:t>
      </w:r>
      <w:r>
        <w:rPr>
          <w:rFonts w:cstheme="minorHAnsi"/>
          <w:szCs w:val="22"/>
        </w:rPr>
        <w:t>21</w:t>
      </w:r>
      <w:r w:rsidRPr="00672527">
        <w:rPr>
          <w:rFonts w:cstheme="minorHAnsi"/>
          <w:szCs w:val="22"/>
        </w:rPr>
        <w:t xml:space="preserve"> υλοποιήθηκε</w:t>
      </w:r>
      <w:r>
        <w:rPr>
          <w:rFonts w:cstheme="minorHAnsi"/>
          <w:szCs w:val="22"/>
        </w:rPr>
        <w:t>,</w:t>
      </w:r>
      <w:r w:rsidRPr="00672527">
        <w:rPr>
          <w:rFonts w:cstheme="minorHAnsi"/>
          <w:szCs w:val="22"/>
        </w:rPr>
        <w:t xml:space="preserve"> στο πλαίσιο του έργου με τίτλο «ΠΡΑΚΤΙΚΗ ΑΣΚΗΣΗ ΤΡΙΤΟΒΑΘΜΙΑΣ ΕΚΠΑΙΔΕΥΣΗΣ ΧΑΡΟΚΟΠΕΙΟΥ ΠΑΝΕΠΙΣΤΗΜΙΟΥ» του Επιχειρησιακού Προγράμματος </w:t>
      </w:r>
      <w:r w:rsidRPr="00672527">
        <w:rPr>
          <w:rFonts w:cstheme="minorHAnsi"/>
          <w:szCs w:val="22"/>
          <w:shd w:val="clear" w:color="auto" w:fill="FFFFFF"/>
        </w:rPr>
        <w:t>«Ανταγωνιστικότητα</w:t>
      </w:r>
      <w:r>
        <w:rPr>
          <w:rFonts w:cstheme="minorHAnsi"/>
          <w:szCs w:val="22"/>
          <w:shd w:val="clear" w:color="auto" w:fill="FFFFFF"/>
        </w:rPr>
        <w:t>,</w:t>
      </w:r>
      <w:r w:rsidRPr="00672527">
        <w:rPr>
          <w:rFonts w:cstheme="minorHAnsi"/>
          <w:szCs w:val="22"/>
          <w:shd w:val="clear" w:color="auto" w:fill="FFFFFF"/>
        </w:rPr>
        <w:t xml:space="preserve"> Επιχειρηματικότητα και Καινοτομία 2014-2020»,το οποίο συγχρηματοδοτείται από την  Ευρωπαϊκή Ένωση  και εθνικούς πόρους</w:t>
      </w:r>
      <w:r w:rsidRPr="00672527">
        <w:rPr>
          <w:rFonts w:cstheme="minorHAnsi"/>
          <w:szCs w:val="22"/>
        </w:rPr>
        <w:t>.</w:t>
      </w:r>
    </w:p>
    <w:p w14:paraId="4CEACC6E"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Σύμφωνα με το Πρόγραμμα Σπουδών του Τμήματος, η Πρακτική Άσκηση είναι υποχρεωτική για τη λήψη πτυχίου και έχει διάρκεια τουλάχιστον δύο (2) μήνες. Πραγματοποιείται κατά τη διάρκεια του Η΄ εξαμήνου του 4ου έτους και αντιστοιχεί σε δέκα (10) πιστωτικές μονάδες (ECTS). Η Πρακτική Άσκηση ενσωματώνεται αυτοτελώς στο Πρόγραμμα Σπουδών και αποτελείται από μία σειρά εκπαιδευτικών διαδικασιών με σαφείς στόχους και προκαθορισμένες στρατηγικές αξιολόγησης, προκειμένου οι φοιτητές</w:t>
      </w:r>
      <w:r>
        <w:rPr>
          <w:rFonts w:cstheme="minorHAnsi"/>
          <w:color w:val="000000"/>
          <w:szCs w:val="22"/>
        </w:rPr>
        <w:t>/</w:t>
      </w:r>
      <w:proofErr w:type="spellStart"/>
      <w:r>
        <w:rPr>
          <w:rFonts w:cstheme="minorHAnsi"/>
          <w:color w:val="000000"/>
          <w:szCs w:val="22"/>
        </w:rPr>
        <w:t>τριες</w:t>
      </w:r>
      <w:proofErr w:type="spellEnd"/>
      <w:r w:rsidRPr="00671E14">
        <w:rPr>
          <w:rFonts w:cstheme="minorHAnsi"/>
          <w:color w:val="000000"/>
          <w:szCs w:val="22"/>
        </w:rPr>
        <w:t xml:space="preserve"> να αποκτήσουν εργασιακές εμπειρίες και δεξιότητες, καθώς και να εξοικειωθούν με τα μελλοντικά τους εργασιακά καθήκοντα. </w:t>
      </w:r>
    </w:p>
    <w:p w14:paraId="66B16330"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Η Πρακτική Άσκηση του Τμήματος πρα</w:t>
      </w:r>
      <w:r>
        <w:rPr>
          <w:rFonts w:cstheme="minorHAnsi"/>
          <w:color w:val="000000"/>
          <w:szCs w:val="22"/>
        </w:rPr>
        <w:t>γματοποιείται σε δύο (2) φάσεις</w:t>
      </w:r>
      <w:r w:rsidRPr="00671E14">
        <w:rPr>
          <w:rFonts w:cstheme="minorHAnsi"/>
          <w:color w:val="000000"/>
          <w:szCs w:val="22"/>
        </w:rPr>
        <w:t>. Ειδικότερα, οι φοιτητές</w:t>
      </w:r>
      <w:r>
        <w:rPr>
          <w:rFonts w:cstheme="minorHAnsi"/>
          <w:color w:val="000000"/>
          <w:szCs w:val="22"/>
        </w:rPr>
        <w:t>/</w:t>
      </w:r>
      <w:proofErr w:type="spellStart"/>
      <w:r>
        <w:rPr>
          <w:rFonts w:cstheme="minorHAnsi"/>
          <w:color w:val="000000"/>
          <w:szCs w:val="22"/>
        </w:rPr>
        <w:t>τριες</w:t>
      </w:r>
      <w:proofErr w:type="spellEnd"/>
      <w:r w:rsidRPr="00671E14">
        <w:rPr>
          <w:rFonts w:cstheme="minorHAnsi"/>
          <w:color w:val="000000"/>
          <w:szCs w:val="22"/>
        </w:rPr>
        <w:t xml:space="preserve"> του Τμήματος υλοποιούν την Πρακτική τους Άσκηση σε: </w:t>
      </w:r>
    </w:p>
    <w:p w14:paraId="3E37105D" w14:textId="77777777" w:rsidR="007C4059" w:rsidRPr="007708C2" w:rsidRDefault="007C4059" w:rsidP="00946E79">
      <w:pPr>
        <w:numPr>
          <w:ilvl w:val="0"/>
          <w:numId w:val="5"/>
        </w:numPr>
        <w:spacing w:after="120" w:line="276" w:lineRule="auto"/>
        <w:ind w:left="284" w:hanging="284"/>
        <w:jc w:val="both"/>
        <w:textAlignment w:val="baseline"/>
        <w:rPr>
          <w:rFonts w:cstheme="minorHAnsi"/>
          <w:color w:val="000000"/>
          <w:szCs w:val="22"/>
        </w:rPr>
      </w:pPr>
      <w:r w:rsidRPr="007708C2">
        <w:rPr>
          <w:rFonts w:cstheme="minorHAnsi"/>
          <w:b/>
          <w:bCs/>
          <w:color w:val="000000"/>
          <w:szCs w:val="22"/>
        </w:rPr>
        <w:t>Σχολεία της Δευτεροβάθμιας Εκπαίδευσης (Α΄ Φάση διάρκειας 12 ημερών),</w:t>
      </w:r>
      <w:r w:rsidRPr="007708C2">
        <w:rPr>
          <w:rFonts w:cstheme="minorHAnsi"/>
          <w:color w:val="000000"/>
          <w:szCs w:val="22"/>
        </w:rPr>
        <w:t xml:space="preserve"> με στόχο τη βιωματική εξοικείωση των </w:t>
      </w:r>
      <w:proofErr w:type="spellStart"/>
      <w:r w:rsidRPr="007708C2">
        <w:rPr>
          <w:rFonts w:cstheme="minorHAnsi"/>
          <w:color w:val="000000"/>
          <w:szCs w:val="22"/>
        </w:rPr>
        <w:t>τελειοφοίτων</w:t>
      </w:r>
      <w:proofErr w:type="spellEnd"/>
      <w:r w:rsidRPr="007708C2">
        <w:rPr>
          <w:rFonts w:cstheme="minorHAnsi"/>
          <w:color w:val="000000"/>
          <w:szCs w:val="22"/>
        </w:rPr>
        <w:t xml:space="preserve"> του Τμήματος με τη σύγχρονη διδακτική πράξη και μεθοδολογία σε πραγματικό περιβάλλον τάξης, μέσω της παρακολούθησης και συμμετοχής τους στο καθημερινό Πρόγραμμα προεπιλεγμένων σχολείων της Δευτεροβάθμιας Εκπαίδευσης. Στο </w:t>
      </w:r>
      <w:r w:rsidRPr="007708C2">
        <w:rPr>
          <w:rFonts w:cstheme="minorHAnsi"/>
          <w:color w:val="000000"/>
          <w:szCs w:val="22"/>
        </w:rPr>
        <w:lastRenderedPageBreak/>
        <w:t xml:space="preserve">παραπάνω πλαίσιο και μετά την ολοκλήρωση δέκα (10) παρακολουθήσεων διδασκαλίας του μαθήματος της Οικιακής Οικονομίας </w:t>
      </w:r>
      <w:r w:rsidRPr="007708C2">
        <w:rPr>
          <w:rFonts w:cstheme="minorHAnsi"/>
          <w:szCs w:val="22"/>
        </w:rPr>
        <w:t>(ή/και μαθημάτων στα οποία είχε β΄ ανάθεση ο καθηγητής Οικιακής Οικονομίας)</w:t>
      </w:r>
      <w:r w:rsidRPr="007708C2">
        <w:rPr>
          <w:rFonts w:cstheme="minorHAnsi"/>
          <w:color w:val="000000"/>
          <w:szCs w:val="22"/>
        </w:rPr>
        <w:t>, οι φοιτητές/</w:t>
      </w:r>
      <w:proofErr w:type="spellStart"/>
      <w:r w:rsidRPr="007708C2">
        <w:rPr>
          <w:rFonts w:cstheme="minorHAnsi"/>
          <w:color w:val="000000"/>
          <w:szCs w:val="22"/>
        </w:rPr>
        <w:t>τριες</w:t>
      </w:r>
      <w:proofErr w:type="spellEnd"/>
      <w:r w:rsidRPr="007708C2">
        <w:rPr>
          <w:rFonts w:cstheme="minorHAnsi"/>
          <w:color w:val="000000"/>
          <w:szCs w:val="22"/>
        </w:rPr>
        <w:t xml:space="preserve"> του Τμήματος καλούνται να πραγματοποιήσουν δύο (2) διδακτικές παρουσιάσεις στους</w:t>
      </w:r>
      <w:r>
        <w:rPr>
          <w:rFonts w:cstheme="minorHAnsi"/>
          <w:color w:val="000000"/>
          <w:szCs w:val="22"/>
        </w:rPr>
        <w:t>/στις</w:t>
      </w:r>
      <w:r w:rsidRPr="007708C2">
        <w:rPr>
          <w:rFonts w:cstheme="minorHAnsi"/>
          <w:color w:val="000000"/>
          <w:szCs w:val="22"/>
        </w:rPr>
        <w:t xml:space="preserve"> μαθητές</w:t>
      </w:r>
      <w:r>
        <w:rPr>
          <w:rFonts w:cstheme="minorHAnsi"/>
          <w:color w:val="000000"/>
          <w:szCs w:val="22"/>
        </w:rPr>
        <w:t>/</w:t>
      </w:r>
      <w:proofErr w:type="spellStart"/>
      <w:r>
        <w:rPr>
          <w:rFonts w:cstheme="minorHAnsi"/>
          <w:color w:val="000000"/>
          <w:szCs w:val="22"/>
        </w:rPr>
        <w:t>τριες</w:t>
      </w:r>
      <w:proofErr w:type="spellEnd"/>
      <w:r w:rsidRPr="007708C2">
        <w:rPr>
          <w:rFonts w:cstheme="minorHAnsi"/>
          <w:color w:val="000000"/>
          <w:szCs w:val="22"/>
        </w:rPr>
        <w:t xml:space="preserve"> του σχολείου με το οποίο συνεργάζονται.</w:t>
      </w:r>
    </w:p>
    <w:p w14:paraId="617B9726" w14:textId="77777777" w:rsidR="007C4059" w:rsidRDefault="007C4059" w:rsidP="00946E79">
      <w:pPr>
        <w:numPr>
          <w:ilvl w:val="0"/>
          <w:numId w:val="5"/>
        </w:numPr>
        <w:spacing w:after="120" w:line="276" w:lineRule="auto"/>
        <w:ind w:left="284" w:hanging="284"/>
        <w:jc w:val="both"/>
        <w:textAlignment w:val="baseline"/>
        <w:rPr>
          <w:rFonts w:cstheme="minorHAnsi"/>
          <w:color w:val="000000"/>
          <w:szCs w:val="22"/>
        </w:rPr>
      </w:pPr>
      <w:r w:rsidRPr="002D58A4">
        <w:rPr>
          <w:rFonts w:cstheme="minorHAnsi"/>
          <w:b/>
          <w:bCs/>
          <w:color w:val="000000"/>
          <w:szCs w:val="22"/>
        </w:rPr>
        <w:t>Ιδιωτικούς εργασιακούς φορείς (Β΄ Φάση</w:t>
      </w:r>
      <w:r>
        <w:rPr>
          <w:rFonts w:cstheme="minorHAnsi"/>
          <w:b/>
          <w:bCs/>
          <w:color w:val="000000"/>
          <w:szCs w:val="22"/>
        </w:rPr>
        <w:t xml:space="preserve"> διάρκειας 32 ημερών</w:t>
      </w:r>
      <w:r w:rsidRPr="002D58A4">
        <w:rPr>
          <w:rFonts w:cstheme="minorHAnsi"/>
          <w:b/>
          <w:bCs/>
          <w:color w:val="000000"/>
          <w:szCs w:val="22"/>
        </w:rPr>
        <w:t>),</w:t>
      </w:r>
      <w:r w:rsidRPr="002D58A4">
        <w:rPr>
          <w:rFonts w:cstheme="minorHAnsi"/>
          <w:color w:val="000000"/>
          <w:szCs w:val="22"/>
        </w:rPr>
        <w:t xml:space="preserve"> όπου οι φοιτητές</w:t>
      </w:r>
      <w:r>
        <w:rPr>
          <w:rFonts w:cstheme="minorHAnsi"/>
          <w:color w:val="000000"/>
          <w:szCs w:val="22"/>
        </w:rPr>
        <w:t>/</w:t>
      </w:r>
      <w:proofErr w:type="spellStart"/>
      <w:r>
        <w:rPr>
          <w:rFonts w:cstheme="minorHAnsi"/>
          <w:color w:val="000000"/>
          <w:szCs w:val="22"/>
        </w:rPr>
        <w:t>τριεςαπασχολούνται</w:t>
      </w:r>
      <w:proofErr w:type="spellEnd"/>
      <w:r>
        <w:rPr>
          <w:rFonts w:cstheme="minorHAnsi"/>
          <w:color w:val="000000"/>
          <w:szCs w:val="22"/>
        </w:rPr>
        <w:t xml:space="preserve"> </w:t>
      </w:r>
      <w:r w:rsidRPr="002D58A4">
        <w:rPr>
          <w:rFonts w:cstheme="minorHAnsi"/>
          <w:color w:val="000000"/>
          <w:szCs w:val="22"/>
        </w:rPr>
        <w:t xml:space="preserve">σε ιδιωτικούς, κυρίως, φορείς, με στόχο τη σύνδεση των </w:t>
      </w:r>
      <w:proofErr w:type="spellStart"/>
      <w:r w:rsidRPr="002D58A4">
        <w:rPr>
          <w:rFonts w:cstheme="minorHAnsi"/>
          <w:color w:val="000000"/>
          <w:szCs w:val="22"/>
        </w:rPr>
        <w:t>τελειοφοίτων</w:t>
      </w:r>
      <w:proofErr w:type="spellEnd"/>
      <w:r w:rsidRPr="002D58A4">
        <w:rPr>
          <w:rFonts w:cstheme="minorHAnsi"/>
          <w:color w:val="000000"/>
          <w:szCs w:val="22"/>
        </w:rPr>
        <w:t xml:space="preserve"> με την αγορά εργασίας και τη βιωματική εξοικείωσή τους, μέσω της ένταξής τους στον εργασιακό βίο της χώρας. </w:t>
      </w:r>
    </w:p>
    <w:p w14:paraId="5D628510" w14:textId="77777777" w:rsidR="007C4059" w:rsidRDefault="007C4059" w:rsidP="007C4059">
      <w:pPr>
        <w:spacing w:after="120" w:line="276" w:lineRule="auto"/>
        <w:jc w:val="both"/>
        <w:textAlignment w:val="baseline"/>
        <w:rPr>
          <w:rFonts w:cstheme="minorHAnsi"/>
          <w:b/>
          <w:bCs/>
          <w:color w:val="000000"/>
          <w:szCs w:val="22"/>
        </w:rPr>
      </w:pPr>
    </w:p>
    <w:p w14:paraId="2797A51C" w14:textId="77777777" w:rsidR="007C4059" w:rsidRPr="002D58A4" w:rsidRDefault="007C4059" w:rsidP="007C4059">
      <w:pPr>
        <w:spacing w:after="120" w:line="276" w:lineRule="auto"/>
        <w:jc w:val="both"/>
        <w:textAlignment w:val="baseline"/>
        <w:rPr>
          <w:rFonts w:cstheme="minorHAnsi"/>
          <w:color w:val="000000"/>
          <w:szCs w:val="22"/>
        </w:rPr>
      </w:pPr>
      <w:r w:rsidRPr="00E91EA2">
        <w:t xml:space="preserve">Σύμφωνα με τον Κανονισμό </w:t>
      </w:r>
      <w:r>
        <w:t xml:space="preserve">της </w:t>
      </w:r>
      <w:r w:rsidRPr="00E91EA2">
        <w:t>Πρακτικής Άσκησης του Τμήματος, ο</w:t>
      </w:r>
      <w:r>
        <w:t>/η</w:t>
      </w:r>
      <w:r w:rsidRPr="00E91EA2">
        <w:t xml:space="preserve"> φοιτητής</w:t>
      </w:r>
      <w:r>
        <w:t>/</w:t>
      </w:r>
      <w:proofErr w:type="spellStart"/>
      <w:r>
        <w:t>τρια</w:t>
      </w:r>
      <w:proofErr w:type="spellEnd"/>
      <w:r>
        <w:t xml:space="preserve"> που υλοποιεί Πρακτική Άσκηση στο πλαίσιο του </w:t>
      </w:r>
      <w:r w:rsidRPr="00672527">
        <w:rPr>
          <w:rFonts w:cstheme="minorHAnsi"/>
          <w:szCs w:val="22"/>
        </w:rPr>
        <w:t xml:space="preserve">Επιχειρησιακού Προγράμματος </w:t>
      </w:r>
      <w:r w:rsidRPr="00672527">
        <w:rPr>
          <w:rFonts w:cstheme="minorHAnsi"/>
          <w:szCs w:val="22"/>
          <w:shd w:val="clear" w:color="auto" w:fill="FFFFFF"/>
        </w:rPr>
        <w:t>«Ανταγωνιστικότητα</w:t>
      </w:r>
      <w:r>
        <w:rPr>
          <w:rFonts w:cstheme="minorHAnsi"/>
          <w:szCs w:val="22"/>
          <w:shd w:val="clear" w:color="auto" w:fill="FFFFFF"/>
        </w:rPr>
        <w:t>,</w:t>
      </w:r>
      <w:r w:rsidRPr="00672527">
        <w:rPr>
          <w:rFonts w:cstheme="minorHAnsi"/>
          <w:szCs w:val="22"/>
          <w:shd w:val="clear" w:color="auto" w:fill="FFFFFF"/>
        </w:rPr>
        <w:t xml:space="preserve"> Επιχειρηματικότητα και Καινοτομία 2014-2020»</w:t>
      </w:r>
      <w:r>
        <w:rPr>
          <w:rFonts w:cstheme="minorHAnsi"/>
          <w:szCs w:val="22"/>
          <w:shd w:val="clear" w:color="auto" w:fill="FFFFFF"/>
        </w:rPr>
        <w:t xml:space="preserve"> (ΕΣΠΑ),</w:t>
      </w:r>
      <w:r w:rsidRPr="00E91EA2">
        <w:t xml:space="preserve">υποχρεούται να έχει ολοκληρώσει επιτυχώς την Α΄ φάση της Πρακτικής Άσκησης προκειμένου να </w:t>
      </w:r>
      <w:r>
        <w:t xml:space="preserve">προχωρήσει </w:t>
      </w:r>
      <w:r w:rsidRPr="00E91EA2">
        <w:t>στη Β΄ φάση. Σε περίπτωση μη επιτυχούς ολοκλήρωσης και των δύο (2) φάσεων, ο</w:t>
      </w:r>
      <w:r>
        <w:t>/η</w:t>
      </w:r>
      <w:r w:rsidRPr="00E91EA2">
        <w:t xml:space="preserve"> φοιτητής</w:t>
      </w:r>
      <w:r>
        <w:t>/</w:t>
      </w:r>
      <w:proofErr w:type="spellStart"/>
      <w:r>
        <w:t>τρια</w:t>
      </w:r>
      <w:proofErr w:type="spellEnd"/>
      <w:r w:rsidRPr="00E91EA2">
        <w:t xml:space="preserve"> θεωρείται ότι</w:t>
      </w:r>
      <w:r>
        <w:t xml:space="preserve"> δεν ολοκλήρωσε την Πρακτική</w:t>
      </w:r>
      <w:r w:rsidRPr="00E91EA2">
        <w:t xml:space="preserve"> Άσκηση και συνεπώς δεν δικαιούται οικονομικής αποζημίωσης, ενώ υποχρεούται να επαναλάβει και τις δύο (2) φάσεις επιτυχώς.</w:t>
      </w:r>
    </w:p>
    <w:p w14:paraId="5313AC29" w14:textId="77777777" w:rsidR="003C35A8" w:rsidRPr="003C35A8" w:rsidRDefault="003C35A8" w:rsidP="003C35A8">
      <w:pPr>
        <w:pStyle w:val="ListParagraph"/>
        <w:numPr>
          <w:ilvl w:val="0"/>
          <w:numId w:val="25"/>
        </w:numPr>
        <w:tabs>
          <w:tab w:val="left" w:pos="0"/>
        </w:tabs>
        <w:spacing w:after="120" w:line="360" w:lineRule="auto"/>
        <w:contextualSpacing w:val="0"/>
        <w:jc w:val="both"/>
        <w:outlineLvl w:val="1"/>
        <w:rPr>
          <w:rFonts w:eastAsia="Calibri" w:cs="Georgia"/>
          <w:b/>
          <w:bCs/>
          <w:vanish/>
          <w:szCs w:val="22"/>
        </w:rPr>
      </w:pPr>
      <w:bookmarkStart w:id="95" w:name="_Toc110512352"/>
      <w:bookmarkStart w:id="96" w:name="_Toc110512493"/>
      <w:bookmarkStart w:id="97" w:name="_Toc110512681"/>
      <w:bookmarkStart w:id="98" w:name="_Toc110512745"/>
      <w:bookmarkStart w:id="99" w:name="_Toc110512826"/>
      <w:bookmarkStart w:id="100" w:name="_Toc55161494"/>
      <w:bookmarkEnd w:id="95"/>
      <w:bookmarkEnd w:id="96"/>
      <w:bookmarkEnd w:id="97"/>
      <w:bookmarkEnd w:id="98"/>
      <w:bookmarkEnd w:id="99"/>
    </w:p>
    <w:p w14:paraId="581185E1" w14:textId="77777777" w:rsidR="003C35A8" w:rsidRPr="003C35A8" w:rsidRDefault="003C35A8" w:rsidP="003C35A8">
      <w:pPr>
        <w:pStyle w:val="ListParagraph"/>
        <w:numPr>
          <w:ilvl w:val="1"/>
          <w:numId w:val="25"/>
        </w:numPr>
        <w:tabs>
          <w:tab w:val="left" w:pos="0"/>
        </w:tabs>
        <w:spacing w:after="120" w:line="360" w:lineRule="auto"/>
        <w:contextualSpacing w:val="0"/>
        <w:jc w:val="both"/>
        <w:outlineLvl w:val="1"/>
        <w:rPr>
          <w:rFonts w:eastAsia="Calibri" w:cs="Georgia"/>
          <w:b/>
          <w:bCs/>
          <w:vanish/>
          <w:szCs w:val="22"/>
        </w:rPr>
      </w:pPr>
      <w:bookmarkStart w:id="101" w:name="_Toc110512353"/>
      <w:bookmarkStart w:id="102" w:name="_Toc110512494"/>
      <w:bookmarkStart w:id="103" w:name="_Toc110512682"/>
      <w:bookmarkStart w:id="104" w:name="_Toc110512746"/>
      <w:bookmarkStart w:id="105" w:name="_Toc110512827"/>
      <w:bookmarkEnd w:id="101"/>
      <w:bookmarkEnd w:id="102"/>
      <w:bookmarkEnd w:id="103"/>
      <w:bookmarkEnd w:id="104"/>
      <w:bookmarkEnd w:id="105"/>
    </w:p>
    <w:p w14:paraId="3806F117" w14:textId="77777777" w:rsidR="003C35A8" w:rsidRPr="003C35A8" w:rsidRDefault="003C35A8" w:rsidP="003C35A8">
      <w:pPr>
        <w:pStyle w:val="ListParagraph"/>
        <w:numPr>
          <w:ilvl w:val="1"/>
          <w:numId w:val="25"/>
        </w:numPr>
        <w:tabs>
          <w:tab w:val="left" w:pos="0"/>
        </w:tabs>
        <w:spacing w:after="120" w:line="360" w:lineRule="auto"/>
        <w:contextualSpacing w:val="0"/>
        <w:jc w:val="both"/>
        <w:outlineLvl w:val="1"/>
        <w:rPr>
          <w:rFonts w:eastAsia="Calibri" w:cs="Georgia"/>
          <w:b/>
          <w:bCs/>
          <w:vanish/>
          <w:szCs w:val="22"/>
        </w:rPr>
      </w:pPr>
      <w:bookmarkStart w:id="106" w:name="_Toc110512354"/>
      <w:bookmarkStart w:id="107" w:name="_Toc110512495"/>
      <w:bookmarkStart w:id="108" w:name="_Toc110512683"/>
      <w:bookmarkStart w:id="109" w:name="_Toc110512747"/>
      <w:bookmarkStart w:id="110" w:name="_Toc110512828"/>
      <w:bookmarkEnd w:id="106"/>
      <w:bookmarkEnd w:id="107"/>
      <w:bookmarkEnd w:id="108"/>
      <w:bookmarkEnd w:id="109"/>
      <w:bookmarkEnd w:id="110"/>
    </w:p>
    <w:p w14:paraId="44A007C1" w14:textId="77777777" w:rsidR="003C35A8" w:rsidRPr="003C35A8" w:rsidRDefault="003C35A8" w:rsidP="003C35A8">
      <w:pPr>
        <w:pStyle w:val="ListParagraph"/>
        <w:numPr>
          <w:ilvl w:val="1"/>
          <w:numId w:val="25"/>
        </w:numPr>
        <w:tabs>
          <w:tab w:val="left" w:pos="0"/>
        </w:tabs>
        <w:spacing w:after="120" w:line="360" w:lineRule="auto"/>
        <w:contextualSpacing w:val="0"/>
        <w:jc w:val="both"/>
        <w:outlineLvl w:val="1"/>
        <w:rPr>
          <w:rFonts w:eastAsia="Calibri" w:cs="Georgia"/>
          <w:b/>
          <w:bCs/>
          <w:vanish/>
          <w:szCs w:val="22"/>
        </w:rPr>
      </w:pPr>
      <w:bookmarkStart w:id="111" w:name="_Toc110512355"/>
      <w:bookmarkStart w:id="112" w:name="_Toc110512496"/>
      <w:bookmarkStart w:id="113" w:name="_Toc110512684"/>
      <w:bookmarkStart w:id="114" w:name="_Toc110512748"/>
      <w:bookmarkStart w:id="115" w:name="_Toc110512829"/>
      <w:bookmarkEnd w:id="111"/>
      <w:bookmarkEnd w:id="112"/>
      <w:bookmarkEnd w:id="113"/>
      <w:bookmarkEnd w:id="114"/>
      <w:bookmarkEnd w:id="115"/>
    </w:p>
    <w:p w14:paraId="6C60F2D4" w14:textId="77777777" w:rsidR="003C35A8" w:rsidRPr="003C35A8" w:rsidRDefault="003C35A8" w:rsidP="003C35A8">
      <w:pPr>
        <w:pStyle w:val="ListParagraph"/>
        <w:numPr>
          <w:ilvl w:val="1"/>
          <w:numId w:val="25"/>
        </w:numPr>
        <w:tabs>
          <w:tab w:val="left" w:pos="0"/>
        </w:tabs>
        <w:spacing w:after="120" w:line="360" w:lineRule="auto"/>
        <w:contextualSpacing w:val="0"/>
        <w:jc w:val="both"/>
        <w:outlineLvl w:val="1"/>
        <w:rPr>
          <w:rFonts w:eastAsia="Calibri" w:cs="Georgia"/>
          <w:b/>
          <w:bCs/>
          <w:vanish/>
          <w:szCs w:val="22"/>
        </w:rPr>
      </w:pPr>
      <w:bookmarkStart w:id="116" w:name="_Toc110512356"/>
      <w:bookmarkStart w:id="117" w:name="_Toc110512497"/>
      <w:bookmarkStart w:id="118" w:name="_Toc110512685"/>
      <w:bookmarkStart w:id="119" w:name="_Toc110512749"/>
      <w:bookmarkStart w:id="120" w:name="_Toc110512830"/>
      <w:bookmarkEnd w:id="116"/>
      <w:bookmarkEnd w:id="117"/>
      <w:bookmarkEnd w:id="118"/>
      <w:bookmarkEnd w:id="119"/>
      <w:bookmarkEnd w:id="120"/>
    </w:p>
    <w:p w14:paraId="55062FA1" w14:textId="77777777" w:rsidR="003C35A8" w:rsidRPr="003C35A8" w:rsidRDefault="003C35A8" w:rsidP="003C35A8">
      <w:pPr>
        <w:pStyle w:val="ListParagraph"/>
        <w:numPr>
          <w:ilvl w:val="1"/>
          <w:numId w:val="25"/>
        </w:numPr>
        <w:tabs>
          <w:tab w:val="left" w:pos="0"/>
        </w:tabs>
        <w:spacing w:after="120" w:line="360" w:lineRule="auto"/>
        <w:contextualSpacing w:val="0"/>
        <w:jc w:val="both"/>
        <w:outlineLvl w:val="1"/>
        <w:rPr>
          <w:rFonts w:eastAsia="Calibri" w:cs="Georgia"/>
          <w:b/>
          <w:bCs/>
          <w:vanish/>
          <w:szCs w:val="22"/>
        </w:rPr>
      </w:pPr>
      <w:bookmarkStart w:id="121" w:name="_Toc110512357"/>
      <w:bookmarkStart w:id="122" w:name="_Toc110512498"/>
      <w:bookmarkStart w:id="123" w:name="_Toc110512686"/>
      <w:bookmarkStart w:id="124" w:name="_Toc110512750"/>
      <w:bookmarkStart w:id="125" w:name="_Toc110512831"/>
      <w:bookmarkEnd w:id="121"/>
      <w:bookmarkEnd w:id="122"/>
      <w:bookmarkEnd w:id="123"/>
      <w:bookmarkEnd w:id="124"/>
      <w:bookmarkEnd w:id="125"/>
    </w:p>
    <w:p w14:paraId="593D7529" w14:textId="77777777" w:rsidR="003C35A8" w:rsidRPr="003C35A8" w:rsidRDefault="003C35A8" w:rsidP="003C35A8">
      <w:pPr>
        <w:pStyle w:val="ListParagraph"/>
        <w:numPr>
          <w:ilvl w:val="1"/>
          <w:numId w:val="25"/>
        </w:numPr>
        <w:tabs>
          <w:tab w:val="left" w:pos="0"/>
        </w:tabs>
        <w:spacing w:after="120" w:line="360" w:lineRule="auto"/>
        <w:contextualSpacing w:val="0"/>
        <w:jc w:val="both"/>
        <w:outlineLvl w:val="1"/>
        <w:rPr>
          <w:rFonts w:eastAsia="Calibri" w:cs="Georgia"/>
          <w:b/>
          <w:bCs/>
          <w:vanish/>
          <w:szCs w:val="22"/>
        </w:rPr>
      </w:pPr>
      <w:bookmarkStart w:id="126" w:name="_Toc110512358"/>
      <w:bookmarkStart w:id="127" w:name="_Toc110512499"/>
      <w:bookmarkStart w:id="128" w:name="_Toc110512687"/>
      <w:bookmarkStart w:id="129" w:name="_Toc110512751"/>
      <w:bookmarkStart w:id="130" w:name="_Toc110512832"/>
      <w:bookmarkEnd w:id="126"/>
      <w:bookmarkEnd w:id="127"/>
      <w:bookmarkEnd w:id="128"/>
      <w:bookmarkEnd w:id="129"/>
      <w:bookmarkEnd w:id="130"/>
    </w:p>
    <w:p w14:paraId="7E624118" w14:textId="77777777" w:rsidR="003C35A8" w:rsidRPr="003C35A8" w:rsidRDefault="003C35A8" w:rsidP="003C35A8">
      <w:pPr>
        <w:pStyle w:val="ListParagraph"/>
        <w:numPr>
          <w:ilvl w:val="1"/>
          <w:numId w:val="25"/>
        </w:numPr>
        <w:tabs>
          <w:tab w:val="left" w:pos="0"/>
        </w:tabs>
        <w:spacing w:after="120" w:line="360" w:lineRule="auto"/>
        <w:contextualSpacing w:val="0"/>
        <w:jc w:val="both"/>
        <w:outlineLvl w:val="1"/>
        <w:rPr>
          <w:rFonts w:eastAsia="Calibri" w:cs="Georgia"/>
          <w:b/>
          <w:bCs/>
          <w:vanish/>
          <w:szCs w:val="22"/>
        </w:rPr>
      </w:pPr>
      <w:bookmarkStart w:id="131" w:name="_Toc110512359"/>
      <w:bookmarkStart w:id="132" w:name="_Toc110512500"/>
      <w:bookmarkStart w:id="133" w:name="_Toc110512688"/>
      <w:bookmarkStart w:id="134" w:name="_Toc110512752"/>
      <w:bookmarkStart w:id="135" w:name="_Toc110512833"/>
      <w:bookmarkEnd w:id="131"/>
      <w:bookmarkEnd w:id="132"/>
      <w:bookmarkEnd w:id="133"/>
      <w:bookmarkEnd w:id="134"/>
      <w:bookmarkEnd w:id="135"/>
    </w:p>
    <w:p w14:paraId="7FA5E508" w14:textId="25C47FA9" w:rsidR="007C4059" w:rsidRPr="00C76BE5" w:rsidRDefault="007C4059" w:rsidP="00C76BE5">
      <w:pPr>
        <w:pStyle w:val="Heading2"/>
        <w:numPr>
          <w:ilvl w:val="2"/>
          <w:numId w:val="7"/>
        </w:numPr>
        <w:spacing w:before="0" w:line="276" w:lineRule="auto"/>
        <w:rPr>
          <w:rStyle w:val="Heading2Char"/>
          <w:rFonts w:ascii="Trebuchet MS" w:eastAsia="Calibri" w:hAnsi="Trebuchet MS" w:cstheme="minorHAnsi"/>
          <w:b/>
          <w:bCs/>
        </w:rPr>
      </w:pPr>
      <w:bookmarkStart w:id="136" w:name="_Toc110512834"/>
      <w:proofErr w:type="spellStart"/>
      <w:r w:rsidRPr="00C76BE5">
        <w:rPr>
          <w:rStyle w:val="Heading2Char"/>
          <w:rFonts w:ascii="Trebuchet MS" w:eastAsia="Calibri" w:hAnsi="Trebuchet MS" w:cstheme="minorHAnsi"/>
          <w:b/>
          <w:bCs/>
        </w:rPr>
        <w:t>Στοχοθεσία</w:t>
      </w:r>
      <w:proofErr w:type="spellEnd"/>
      <w:r w:rsidRPr="00C76BE5">
        <w:rPr>
          <w:rStyle w:val="Heading2Char"/>
          <w:rFonts w:ascii="Trebuchet MS" w:eastAsia="Calibri" w:hAnsi="Trebuchet MS" w:cstheme="minorHAnsi"/>
          <w:b/>
          <w:bCs/>
        </w:rPr>
        <w:t xml:space="preserve"> Πρακτικής Άσκησης</w:t>
      </w:r>
      <w:bookmarkEnd w:id="136"/>
      <w:r w:rsidRPr="00C76BE5">
        <w:rPr>
          <w:rStyle w:val="Heading2Char"/>
          <w:rFonts w:ascii="Trebuchet MS" w:eastAsia="Calibri" w:hAnsi="Trebuchet MS" w:cstheme="minorHAnsi"/>
          <w:b/>
          <w:bCs/>
        </w:rPr>
        <w:t> </w:t>
      </w:r>
      <w:bookmarkEnd w:id="100"/>
    </w:p>
    <w:p w14:paraId="1A505726"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Η Πρακτική Άσκηση στοχεύει στην ουσιαστική απόκτηση επαγγελματικής εμπειρίας των φοιτητών</w:t>
      </w:r>
      <w:r>
        <w:rPr>
          <w:rFonts w:cstheme="minorHAnsi"/>
          <w:color w:val="000000"/>
          <w:szCs w:val="22"/>
        </w:rPr>
        <w:t>/τριών</w:t>
      </w:r>
      <w:r w:rsidRPr="00671E14">
        <w:rPr>
          <w:rFonts w:cstheme="minorHAnsi"/>
          <w:color w:val="000000"/>
          <w:szCs w:val="22"/>
        </w:rPr>
        <w:t xml:space="preserve"> γύρω από γνωστικά αντικείμενα που άπτονται του Προγράμματος Σπουδών του Τμήματος και συνδέονται άμεσα με την αγορά εργασίας. Αποτελεί απτή ευκαιρία για την καλλιέργεια επαγγελματικών δεξιοτήτων των </w:t>
      </w:r>
      <w:proofErr w:type="spellStart"/>
      <w:r w:rsidRPr="00671E14">
        <w:rPr>
          <w:rFonts w:cstheme="minorHAnsi"/>
          <w:color w:val="000000"/>
          <w:szCs w:val="22"/>
        </w:rPr>
        <w:t>τελειοφοίτων</w:t>
      </w:r>
      <w:proofErr w:type="spellEnd"/>
      <w:r w:rsidRPr="00671E14">
        <w:rPr>
          <w:rFonts w:cstheme="minorHAnsi"/>
          <w:color w:val="000000"/>
          <w:szCs w:val="22"/>
        </w:rPr>
        <w:t xml:space="preserve"> υπό καθοδήγηση και εποπτεία στο</w:t>
      </w:r>
      <w:r>
        <w:rPr>
          <w:rFonts w:cstheme="minorHAnsi"/>
          <w:color w:val="000000"/>
          <w:szCs w:val="22"/>
        </w:rPr>
        <w:t>ν</w:t>
      </w:r>
      <w:r w:rsidRPr="00671E14">
        <w:rPr>
          <w:rFonts w:cstheme="minorHAnsi"/>
          <w:color w:val="000000"/>
          <w:szCs w:val="22"/>
        </w:rPr>
        <w:t xml:space="preserve"> χώρο εργασίας, καθώς και δυνατότητα προσωπικής τους ενδυνάμωσης για την ανεύρεση εργασίας στο μέλλον. </w:t>
      </w:r>
      <w:r>
        <w:rPr>
          <w:rFonts w:cstheme="minorHAnsi"/>
          <w:color w:val="000000"/>
          <w:szCs w:val="22"/>
        </w:rPr>
        <w:t>Η</w:t>
      </w:r>
      <w:r w:rsidRPr="00671E14">
        <w:rPr>
          <w:rFonts w:cstheme="minorHAnsi"/>
          <w:color w:val="000000"/>
          <w:szCs w:val="22"/>
        </w:rPr>
        <w:t xml:space="preserve"> Πρακτική Άσκηση στοχεύει στην ελεύθερη και δημιουργική σκέψη, στην επίδειξη υπευθυνότητας, στη συνεργασία, στη λήψη αποφάσεων και στην προσαρμογή σε νέες καταστάσεις. </w:t>
      </w:r>
    </w:p>
    <w:p w14:paraId="172C0E5F"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Επιδίωξη του Τμήματος είναι η συνεργασία ιδιαίτερα με Ιδιωτικούς Φορείς (Επιχειρήσεις) σε τοπικό και εθνικό επίπεδο που θα παρέχουν τη δυνατότητα μελλοντικής απασχόλησης των φοιτητών, δυνατότητα η οποία έχει ήδη πραγματοποιηθεί, σε μικρό, ωστόσο, βαθμό. Παράλληλα, στο πλαίσιο της Πρακτικής Άσκησης, γίνεται προσπάθεια να συνδεθεί το αντικείμενο απασχόλησης κατά την Π</w:t>
      </w:r>
      <w:r>
        <w:rPr>
          <w:rFonts w:cstheme="minorHAnsi"/>
          <w:color w:val="000000"/>
          <w:szCs w:val="22"/>
        </w:rPr>
        <w:t>ρακτική Άσκηση με την εκπόνηση Πτυχιακής Μελέτης</w:t>
      </w:r>
      <w:r w:rsidRPr="00671E14">
        <w:rPr>
          <w:rFonts w:cstheme="minorHAnsi"/>
          <w:color w:val="000000"/>
          <w:szCs w:val="22"/>
        </w:rPr>
        <w:t>. </w:t>
      </w:r>
    </w:p>
    <w:p w14:paraId="1D03B0DA" w14:textId="77777777" w:rsidR="007C4059" w:rsidRPr="00C76BE5" w:rsidRDefault="007C4059" w:rsidP="00C76BE5">
      <w:pPr>
        <w:pStyle w:val="Heading2"/>
        <w:numPr>
          <w:ilvl w:val="2"/>
          <w:numId w:val="7"/>
        </w:numPr>
        <w:spacing w:before="0" w:line="276" w:lineRule="auto"/>
        <w:rPr>
          <w:rStyle w:val="Heading2Char"/>
          <w:rFonts w:ascii="Trebuchet MS" w:eastAsia="Calibri" w:hAnsi="Trebuchet MS" w:cstheme="minorHAnsi"/>
          <w:b/>
          <w:bCs/>
        </w:rPr>
      </w:pPr>
      <w:bookmarkStart w:id="137" w:name="_Toc55161495"/>
      <w:bookmarkStart w:id="138" w:name="_Toc110512835"/>
      <w:r w:rsidRPr="00C76BE5">
        <w:rPr>
          <w:rStyle w:val="Heading2Char"/>
          <w:rFonts w:ascii="Trebuchet MS" w:eastAsia="Calibri" w:hAnsi="Trebuchet MS" w:cstheme="minorHAnsi"/>
          <w:b/>
          <w:bCs/>
        </w:rPr>
        <w:t>Προετοιμασία των Φοιτητών/τριών για Συμμετοχή στην Πρακτική Άσκηση</w:t>
      </w:r>
      <w:bookmarkEnd w:id="137"/>
      <w:bookmarkEnd w:id="138"/>
    </w:p>
    <w:p w14:paraId="31A46321"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lastRenderedPageBreak/>
        <w:t xml:space="preserve">Για την έναρξη των δύο (2) φάσεων της Πρακτικής Άσκησης </w:t>
      </w:r>
      <w:proofErr w:type="spellStart"/>
      <w:r w:rsidRPr="00671E14">
        <w:rPr>
          <w:rFonts w:cstheme="minorHAnsi"/>
          <w:color w:val="000000"/>
          <w:szCs w:val="22"/>
        </w:rPr>
        <w:t>προαπαιτούμενη</w:t>
      </w:r>
      <w:proofErr w:type="spellEnd"/>
      <w:r w:rsidRPr="00671E14">
        <w:rPr>
          <w:rFonts w:cstheme="minorHAnsi"/>
          <w:color w:val="000000"/>
          <w:szCs w:val="22"/>
        </w:rPr>
        <w:t xml:space="preserve"> θεωρείται η παρακολούθηση από τους</w:t>
      </w:r>
      <w:r>
        <w:rPr>
          <w:rFonts w:cstheme="minorHAnsi"/>
          <w:color w:val="000000"/>
          <w:szCs w:val="22"/>
        </w:rPr>
        <w:t>/τις</w:t>
      </w:r>
      <w:r w:rsidRPr="00671E14">
        <w:rPr>
          <w:rFonts w:cstheme="minorHAnsi"/>
          <w:color w:val="000000"/>
          <w:szCs w:val="22"/>
        </w:rPr>
        <w:t xml:space="preserve"> φοιτητές</w:t>
      </w:r>
      <w:r>
        <w:rPr>
          <w:rFonts w:cstheme="minorHAnsi"/>
          <w:color w:val="000000"/>
          <w:szCs w:val="22"/>
        </w:rPr>
        <w:t>/</w:t>
      </w:r>
      <w:proofErr w:type="spellStart"/>
      <w:r>
        <w:rPr>
          <w:rFonts w:cstheme="minorHAnsi"/>
          <w:color w:val="000000"/>
          <w:szCs w:val="22"/>
        </w:rPr>
        <w:t>τριες</w:t>
      </w:r>
      <w:proofErr w:type="spellEnd"/>
      <w:r w:rsidRPr="00671E14">
        <w:rPr>
          <w:rFonts w:cstheme="minorHAnsi"/>
          <w:color w:val="000000"/>
          <w:szCs w:val="22"/>
        </w:rPr>
        <w:t xml:space="preserve"> του μαθήματος «Διδακτική της Οικιακής Οικονομίας», καθώς και των εξειδικευμένων σεμιναρίων προετοιμασίας πριν την έναρξη της Πρακτικής Άσκησης. Στόχος των σεμιναρίων είναι η ομαλή και αποτελεσματική ένταξη των φοιτητών</w:t>
      </w:r>
      <w:r>
        <w:rPr>
          <w:rFonts w:cstheme="minorHAnsi"/>
          <w:color w:val="000000"/>
          <w:szCs w:val="22"/>
        </w:rPr>
        <w:t>/τριών</w:t>
      </w:r>
      <w:r w:rsidRPr="00671E14">
        <w:rPr>
          <w:rFonts w:cstheme="minorHAnsi"/>
          <w:color w:val="000000"/>
          <w:szCs w:val="22"/>
        </w:rPr>
        <w:t xml:space="preserve"> στο εργασιακό περιβάλλον καθώς και η καλλιέργεια δεξιοτήτων (</w:t>
      </w:r>
      <w:proofErr w:type="spellStart"/>
      <w:r w:rsidRPr="00671E14">
        <w:rPr>
          <w:rFonts w:cstheme="minorHAnsi"/>
          <w:color w:val="000000"/>
          <w:szCs w:val="22"/>
        </w:rPr>
        <w:t>softskills</w:t>
      </w:r>
      <w:proofErr w:type="spellEnd"/>
      <w:r w:rsidRPr="00671E14">
        <w:rPr>
          <w:rFonts w:cstheme="minorHAnsi"/>
          <w:color w:val="000000"/>
          <w:szCs w:val="22"/>
        </w:rPr>
        <w:t>).</w:t>
      </w:r>
    </w:p>
    <w:p w14:paraId="0A7BAADB" w14:textId="77777777" w:rsidR="007C4059" w:rsidRPr="00671E14" w:rsidRDefault="007C4059" w:rsidP="007C4059">
      <w:pPr>
        <w:spacing w:after="120" w:line="276" w:lineRule="auto"/>
        <w:jc w:val="both"/>
        <w:rPr>
          <w:rFonts w:cstheme="minorHAnsi"/>
          <w:szCs w:val="22"/>
        </w:rPr>
      </w:pPr>
      <w:r w:rsidRPr="00671E14">
        <w:rPr>
          <w:rFonts w:cstheme="minorHAnsi"/>
          <w:color w:val="000000"/>
          <w:szCs w:val="22"/>
        </w:rPr>
        <w:t>Σχετικά με τις υποχρεώσεις των ασκούμενων φοιτητών</w:t>
      </w:r>
      <w:r>
        <w:rPr>
          <w:rFonts w:cstheme="minorHAnsi"/>
          <w:color w:val="000000"/>
          <w:szCs w:val="22"/>
        </w:rPr>
        <w:t>/τριών</w:t>
      </w:r>
      <w:r w:rsidRPr="00671E14">
        <w:rPr>
          <w:rFonts w:cstheme="minorHAnsi"/>
          <w:color w:val="000000"/>
          <w:szCs w:val="22"/>
        </w:rPr>
        <w:t xml:space="preserve"> υπάρχει σαφής και πλήρης ενημέρωση για τη συμπλήρωση και την υποβολή των απαραίτητων εντύπων, τόσο από τις </w:t>
      </w:r>
      <w:r>
        <w:rPr>
          <w:rFonts w:cstheme="minorHAnsi"/>
          <w:color w:val="000000"/>
          <w:szCs w:val="22"/>
        </w:rPr>
        <w:t xml:space="preserve">υπεύθυνες </w:t>
      </w:r>
      <w:r w:rsidRPr="00671E14">
        <w:rPr>
          <w:rFonts w:cstheme="minorHAnsi"/>
          <w:color w:val="000000"/>
          <w:szCs w:val="22"/>
        </w:rPr>
        <w:t>του μαθήματος όσο και από το Γραφείο Πρακτικής Άσκησης, με ανακοινώσεις και αναρτήσεις στην ιστοσελίδα του Τμήματος, στην ηλεκτρονική πλατφόρμα (e-</w:t>
      </w:r>
      <w:proofErr w:type="spellStart"/>
      <w:r w:rsidRPr="00671E14">
        <w:rPr>
          <w:rFonts w:cstheme="minorHAnsi"/>
          <w:color w:val="000000"/>
          <w:szCs w:val="22"/>
        </w:rPr>
        <w:t>class</w:t>
      </w:r>
      <w:proofErr w:type="spellEnd"/>
      <w:r w:rsidRPr="00671E14">
        <w:rPr>
          <w:rFonts w:cstheme="minorHAnsi"/>
          <w:color w:val="000000"/>
          <w:szCs w:val="22"/>
        </w:rPr>
        <w:t>) και στα μέσα κοινωνικής δικτύωσης, καθώς και με εξατομικευμένη επικοινωνία (email και τηλέφωνο) τόσο πριν την έναρξη της Πρακτικής Άσκησης όσο και κατά τη διάρκεια και μετά την ολοκλήρωσή της.</w:t>
      </w:r>
    </w:p>
    <w:p w14:paraId="45563A12" w14:textId="0FD926C9" w:rsidR="007C4059" w:rsidRDefault="007C4059" w:rsidP="007C4059">
      <w:pPr>
        <w:spacing w:after="120" w:line="276" w:lineRule="auto"/>
        <w:rPr>
          <w:rFonts w:cstheme="minorHAnsi"/>
          <w:szCs w:val="22"/>
        </w:rPr>
      </w:pPr>
    </w:p>
    <w:p w14:paraId="18B1B268" w14:textId="77777777" w:rsidR="00575A72" w:rsidRPr="00671E14" w:rsidRDefault="00575A72" w:rsidP="007C4059">
      <w:pPr>
        <w:spacing w:after="120" w:line="276" w:lineRule="auto"/>
        <w:rPr>
          <w:rFonts w:cstheme="minorHAnsi"/>
          <w:szCs w:val="22"/>
        </w:rPr>
      </w:pPr>
    </w:p>
    <w:p w14:paraId="17FEAC51" w14:textId="77777777" w:rsidR="007C4059" w:rsidRPr="00C76BE5" w:rsidRDefault="007C4059" w:rsidP="00C76BE5">
      <w:pPr>
        <w:pStyle w:val="Heading2"/>
        <w:numPr>
          <w:ilvl w:val="2"/>
          <w:numId w:val="7"/>
        </w:numPr>
        <w:spacing w:before="0" w:line="276" w:lineRule="auto"/>
        <w:rPr>
          <w:rStyle w:val="Heading2Char"/>
          <w:rFonts w:ascii="Trebuchet MS" w:eastAsia="Calibri" w:hAnsi="Trebuchet MS" w:cstheme="minorHAnsi"/>
          <w:b/>
          <w:bCs/>
        </w:rPr>
      </w:pPr>
      <w:bookmarkStart w:id="139" w:name="_Toc55161496"/>
      <w:bookmarkStart w:id="140" w:name="_Toc110512836"/>
      <w:r w:rsidRPr="00C76BE5">
        <w:rPr>
          <w:rStyle w:val="Heading2Char"/>
          <w:rFonts w:ascii="Trebuchet MS" w:eastAsia="Calibri" w:hAnsi="Trebuchet MS" w:cstheme="minorHAnsi"/>
          <w:b/>
          <w:bCs/>
        </w:rPr>
        <w:t>Στατιστικά Στοιχεία Υλοποίησης Πρακτικής Άσκησης Τμήματος</w:t>
      </w:r>
      <w:bookmarkEnd w:id="139"/>
      <w:bookmarkEnd w:id="140"/>
    </w:p>
    <w:p w14:paraId="202568DC" w14:textId="77777777" w:rsidR="007C4059" w:rsidRDefault="007C4059" w:rsidP="007C4059">
      <w:pPr>
        <w:spacing w:after="120" w:line="276" w:lineRule="auto"/>
        <w:jc w:val="both"/>
        <w:rPr>
          <w:rFonts w:cstheme="minorHAnsi"/>
          <w:b/>
          <w:iCs/>
          <w:color w:val="000000"/>
          <w:szCs w:val="22"/>
        </w:rPr>
      </w:pPr>
      <w:r w:rsidRPr="00671E14">
        <w:rPr>
          <w:rFonts w:cstheme="minorHAnsi"/>
          <w:color w:val="000000"/>
          <w:szCs w:val="22"/>
        </w:rPr>
        <w:t>Ακολουθούν στοιχεία που αφορούν στην πορεία της Πρακτικής Άσκησης των προπτυχιακών φοιτητών</w:t>
      </w:r>
      <w:r>
        <w:rPr>
          <w:rFonts w:cstheme="minorHAnsi"/>
          <w:color w:val="000000"/>
          <w:szCs w:val="22"/>
        </w:rPr>
        <w:t>/τριών</w:t>
      </w:r>
      <w:r w:rsidRPr="00671E14">
        <w:rPr>
          <w:rFonts w:cstheme="minorHAnsi"/>
          <w:color w:val="000000"/>
          <w:szCs w:val="22"/>
        </w:rPr>
        <w:t xml:space="preserve"> του Τμήματος. </w:t>
      </w:r>
    </w:p>
    <w:p w14:paraId="563473B2" w14:textId="77777777" w:rsidR="007C4059" w:rsidRPr="00C52942" w:rsidRDefault="007C4059" w:rsidP="007C4059">
      <w:pPr>
        <w:spacing w:after="120" w:line="360" w:lineRule="auto"/>
        <w:rPr>
          <w:rFonts w:cstheme="minorHAnsi"/>
          <w:szCs w:val="22"/>
        </w:rPr>
      </w:pPr>
      <w:r w:rsidRPr="00671E14">
        <w:rPr>
          <w:rFonts w:cstheme="minorHAnsi"/>
          <w:b/>
          <w:iCs/>
          <w:color w:val="000000"/>
          <w:szCs w:val="22"/>
        </w:rPr>
        <w:t xml:space="preserve">Γράφημα 2.7: </w:t>
      </w:r>
      <w:r w:rsidRPr="0066579C">
        <w:rPr>
          <w:rFonts w:cstheme="minorHAnsi"/>
          <w:iCs/>
          <w:color w:val="000000"/>
          <w:szCs w:val="22"/>
        </w:rPr>
        <w:t>Αριθμός φοιτητών/τριών που ολοκλήρωσε την Πρακτική Άσκηση του Τμήματος κατά τα ακαδημαϊκά έτη (έως 30.9.2021)</w:t>
      </w:r>
    </w:p>
    <w:p w14:paraId="35476136" w14:textId="77777777" w:rsidR="007C4059" w:rsidRDefault="007C4059" w:rsidP="000B0E23">
      <w:pPr>
        <w:spacing w:after="120" w:line="360" w:lineRule="auto"/>
        <w:jc w:val="center"/>
        <w:rPr>
          <w:rFonts w:cstheme="minorHAnsi"/>
          <w:b/>
          <w:bCs/>
          <w:color w:val="000000"/>
          <w:szCs w:val="22"/>
        </w:rPr>
      </w:pPr>
      <w:r>
        <w:rPr>
          <w:noProof/>
          <w:lang w:eastAsia="el-GR"/>
        </w:rPr>
        <w:drawing>
          <wp:inline distT="0" distB="0" distL="0" distR="0" wp14:anchorId="1CAC62B3" wp14:editId="1C5320CE">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691D87" w14:textId="77777777" w:rsidR="007C4059" w:rsidRPr="00C76BE5" w:rsidRDefault="007C4059" w:rsidP="00C76BE5">
      <w:pPr>
        <w:pStyle w:val="Heading2"/>
        <w:numPr>
          <w:ilvl w:val="2"/>
          <w:numId w:val="7"/>
        </w:numPr>
        <w:spacing w:before="0" w:line="276" w:lineRule="auto"/>
        <w:rPr>
          <w:rStyle w:val="Heading2Char"/>
          <w:rFonts w:ascii="Trebuchet MS" w:eastAsia="Calibri" w:hAnsi="Trebuchet MS" w:cstheme="minorHAnsi"/>
          <w:b/>
          <w:bCs/>
        </w:rPr>
      </w:pPr>
      <w:bookmarkStart w:id="141" w:name="_Toc55161497"/>
      <w:bookmarkStart w:id="142" w:name="_Toc110512837"/>
      <w:r w:rsidRPr="00C76BE5">
        <w:rPr>
          <w:rStyle w:val="Heading2Char"/>
          <w:rFonts w:ascii="Trebuchet MS" w:eastAsia="Calibri" w:hAnsi="Trebuchet MS" w:cstheme="minorHAnsi"/>
          <w:b/>
          <w:bCs/>
        </w:rPr>
        <w:t>Ειδικότερα Στοιχεία Αξιολόγησης Πρακτικής Άσκησης Τμήματος 2020-202</w:t>
      </w:r>
      <w:bookmarkEnd w:id="141"/>
      <w:r w:rsidRPr="00C76BE5">
        <w:rPr>
          <w:rStyle w:val="Heading2Char"/>
          <w:rFonts w:ascii="Trebuchet MS" w:eastAsia="Calibri" w:hAnsi="Trebuchet MS" w:cstheme="minorHAnsi"/>
          <w:b/>
          <w:bCs/>
        </w:rPr>
        <w:t>1</w:t>
      </w:r>
      <w:bookmarkEnd w:id="142"/>
    </w:p>
    <w:p w14:paraId="719E6D67" w14:textId="77777777" w:rsidR="007C4059" w:rsidRPr="00FF2A95" w:rsidRDefault="007C4059" w:rsidP="007C4059">
      <w:pPr>
        <w:spacing w:after="120" w:line="276" w:lineRule="auto"/>
        <w:jc w:val="both"/>
        <w:rPr>
          <w:rFonts w:cs="Calibri"/>
        </w:rPr>
      </w:pPr>
      <w:r w:rsidRPr="00FF2A95">
        <w:rPr>
          <w:rFonts w:cstheme="minorHAnsi"/>
          <w:color w:val="000000"/>
          <w:szCs w:val="22"/>
        </w:rPr>
        <w:t xml:space="preserve">Στην </w:t>
      </w:r>
      <w:r w:rsidRPr="00FF2A95">
        <w:rPr>
          <w:rFonts w:cstheme="minorHAnsi"/>
          <w:color w:val="000000"/>
          <w:szCs w:val="22"/>
          <w:u w:val="single"/>
        </w:rPr>
        <w:t>Α΄ φάση</w:t>
      </w:r>
      <w:r w:rsidRPr="00FF2A95">
        <w:rPr>
          <w:rFonts w:cstheme="minorHAnsi"/>
          <w:color w:val="000000"/>
          <w:szCs w:val="22"/>
        </w:rPr>
        <w:t xml:space="preserve"> της Πρακτικής Άσκησης του ακαδημαϊκού έτους 2020-2021 συμμετείχαν </w:t>
      </w:r>
      <w:r w:rsidRPr="00FF2A95">
        <w:rPr>
          <w:rFonts w:cs="Calibri"/>
        </w:rPr>
        <w:t xml:space="preserve">πενήντα έξι </w:t>
      </w:r>
      <w:r w:rsidRPr="00FF2A95">
        <w:rPr>
          <w:rFonts w:cstheme="minorHAnsi"/>
          <w:color w:val="000000"/>
          <w:szCs w:val="22"/>
        </w:rPr>
        <w:t>(56) φοιτητές/</w:t>
      </w:r>
      <w:proofErr w:type="spellStart"/>
      <w:r w:rsidRPr="00FF2A95">
        <w:rPr>
          <w:rFonts w:cstheme="minorHAnsi"/>
          <w:color w:val="000000"/>
          <w:szCs w:val="22"/>
        </w:rPr>
        <w:t>τριες</w:t>
      </w:r>
      <w:proofErr w:type="spellEnd"/>
      <w:r w:rsidRPr="00FF2A95">
        <w:rPr>
          <w:rFonts w:cstheme="minorHAnsi"/>
          <w:color w:val="000000"/>
          <w:szCs w:val="22"/>
        </w:rPr>
        <w:t xml:space="preserve"> (όλοι εντός ΕΣΠΑ), από τους οποίους ολοκλήρωσαν επιτυχώς και οι πενήντα έξι (56). Ο αριθμός των συνεργαζόμενων σχολείων ανήλθε σε τριάντα (30) σχολεία Δευτεροβάθμιας Εκπαίδευσης, ο οποίος αποτυπώνεται ανά κατηγορία στο Γράφημα 2.8. Σημειώνεται ότι η</w:t>
      </w:r>
      <w:r w:rsidRPr="00FF2A95">
        <w:rPr>
          <w:rFonts w:cs="Calibri"/>
        </w:rPr>
        <w:t xml:space="preserve"> Α΄ φάση της Πρακτικής Άσκησης στα σχολεία πραγματοποιήθηκε </w:t>
      </w:r>
      <w:r w:rsidRPr="00FF2A95">
        <w:rPr>
          <w:rFonts w:cstheme="minorHAnsi"/>
          <w:shd w:val="clear" w:color="auto" w:fill="FFFFFF"/>
        </w:rPr>
        <w:t>μέσω </w:t>
      </w:r>
      <w:r w:rsidRPr="00FF2A95">
        <w:rPr>
          <w:rStyle w:val="Emphasis"/>
          <w:rFonts w:cstheme="minorHAnsi"/>
          <w:shd w:val="clear" w:color="auto" w:fill="FFFFFF"/>
        </w:rPr>
        <w:t>τηλεκπαίδευσης</w:t>
      </w:r>
      <w:r w:rsidRPr="00FF2A95">
        <w:rPr>
          <w:rFonts w:cs="Calibri"/>
        </w:rPr>
        <w:t xml:space="preserve">, λόγω των μέτρων </w:t>
      </w:r>
      <w:hyperlink r:id="rId18" w:history="1">
        <w:r w:rsidRPr="000604B5">
          <w:t>πρόληψης έναντι του κορονοϊού (</w:t>
        </w:r>
        <w:r w:rsidRPr="00FF2A95">
          <w:rPr>
            <w:lang w:val="en-US"/>
          </w:rPr>
          <w:t>Covid</w:t>
        </w:r>
        <w:r w:rsidRPr="000604B5">
          <w:t>-19)</w:t>
        </w:r>
      </w:hyperlink>
      <w:r w:rsidRPr="000604B5">
        <w:t>.</w:t>
      </w:r>
    </w:p>
    <w:p w14:paraId="2796BE23" w14:textId="27712E83" w:rsidR="007C4059" w:rsidRDefault="007C4059" w:rsidP="007C4059">
      <w:pPr>
        <w:spacing w:after="120" w:line="360" w:lineRule="auto"/>
        <w:rPr>
          <w:rFonts w:cstheme="minorHAnsi"/>
          <w:iCs/>
          <w:color w:val="000000"/>
          <w:szCs w:val="22"/>
        </w:rPr>
      </w:pPr>
      <w:r w:rsidRPr="00671E14">
        <w:rPr>
          <w:rFonts w:cstheme="minorHAnsi"/>
          <w:b/>
          <w:iCs/>
          <w:color w:val="000000"/>
          <w:szCs w:val="22"/>
        </w:rPr>
        <w:t xml:space="preserve">Γράφημα 2.8: </w:t>
      </w:r>
      <w:r w:rsidRPr="00C52942">
        <w:rPr>
          <w:rFonts w:cstheme="minorHAnsi"/>
          <w:iCs/>
          <w:color w:val="000000"/>
          <w:szCs w:val="22"/>
        </w:rPr>
        <w:t>Αριθμός συνεργαζόμενων σχολείων Δευτεροβάθμιας Εκπαίδευσης ανά κατηγορία</w:t>
      </w:r>
    </w:p>
    <w:p w14:paraId="5D090DB2" w14:textId="3C121435" w:rsidR="007C4059" w:rsidRPr="00C52942" w:rsidRDefault="000B0E23" w:rsidP="007C4059">
      <w:pPr>
        <w:spacing w:after="120" w:line="360" w:lineRule="auto"/>
        <w:rPr>
          <w:rFonts w:cstheme="minorHAnsi"/>
          <w:szCs w:val="22"/>
        </w:rPr>
      </w:pPr>
      <w:r w:rsidRPr="00BE0B6F">
        <w:rPr>
          <w:noProof/>
          <w:highlight w:val="yellow"/>
          <w:lang w:eastAsia="el-GR"/>
        </w:rPr>
        <w:lastRenderedPageBreak/>
        <w:drawing>
          <wp:anchor distT="0" distB="0" distL="114300" distR="114300" simplePos="0" relativeHeight="251666432" behindDoc="0" locked="0" layoutInCell="1" allowOverlap="1" wp14:anchorId="3C1E4605" wp14:editId="48688087">
            <wp:simplePos x="0" y="0"/>
            <wp:positionH relativeFrom="margin">
              <wp:posOffset>197485</wp:posOffset>
            </wp:positionH>
            <wp:positionV relativeFrom="paragraph">
              <wp:posOffset>29210</wp:posOffset>
            </wp:positionV>
            <wp:extent cx="5631180" cy="1647825"/>
            <wp:effectExtent l="0" t="0" r="7620"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p>
    <w:p w14:paraId="3F5F3C5B" w14:textId="77777777" w:rsidR="007C4059" w:rsidRPr="00671E14" w:rsidRDefault="007C4059" w:rsidP="007C4059">
      <w:pPr>
        <w:spacing w:after="120" w:line="360" w:lineRule="auto"/>
        <w:jc w:val="center"/>
        <w:rPr>
          <w:rFonts w:cstheme="minorHAnsi"/>
          <w:szCs w:val="22"/>
        </w:rPr>
      </w:pPr>
    </w:p>
    <w:p w14:paraId="439B4EF8" w14:textId="77777777" w:rsidR="007C4059" w:rsidRDefault="007C4059" w:rsidP="007C4059">
      <w:pPr>
        <w:spacing w:after="120" w:line="276" w:lineRule="auto"/>
        <w:jc w:val="both"/>
        <w:rPr>
          <w:rFonts w:cstheme="minorHAnsi"/>
          <w:color w:val="000000"/>
          <w:szCs w:val="22"/>
        </w:rPr>
      </w:pPr>
    </w:p>
    <w:p w14:paraId="383146C0" w14:textId="77777777" w:rsidR="007C4059" w:rsidRDefault="007C4059" w:rsidP="007C4059">
      <w:pPr>
        <w:spacing w:after="120" w:line="276" w:lineRule="auto"/>
        <w:jc w:val="both"/>
        <w:rPr>
          <w:rFonts w:cstheme="minorHAnsi"/>
          <w:color w:val="000000"/>
          <w:szCs w:val="22"/>
        </w:rPr>
      </w:pPr>
    </w:p>
    <w:p w14:paraId="5574189A" w14:textId="77777777" w:rsidR="007C4059" w:rsidRDefault="007C4059" w:rsidP="007C4059">
      <w:pPr>
        <w:spacing w:after="120" w:line="276" w:lineRule="auto"/>
        <w:jc w:val="both"/>
        <w:rPr>
          <w:rFonts w:cstheme="minorHAnsi"/>
          <w:color w:val="000000"/>
          <w:szCs w:val="22"/>
        </w:rPr>
      </w:pPr>
    </w:p>
    <w:p w14:paraId="61E0B884" w14:textId="77777777" w:rsidR="007C4059" w:rsidRDefault="007C4059" w:rsidP="007C4059">
      <w:pPr>
        <w:spacing w:after="120" w:line="276" w:lineRule="auto"/>
        <w:jc w:val="both"/>
        <w:rPr>
          <w:rFonts w:cstheme="minorHAnsi"/>
          <w:color w:val="000000"/>
          <w:szCs w:val="22"/>
        </w:rPr>
      </w:pPr>
    </w:p>
    <w:p w14:paraId="0513815D" w14:textId="77777777" w:rsidR="007C4059" w:rsidRDefault="007C4059" w:rsidP="007C4059">
      <w:pPr>
        <w:spacing w:after="120" w:line="276" w:lineRule="auto"/>
        <w:jc w:val="both"/>
        <w:rPr>
          <w:rFonts w:cstheme="minorHAnsi"/>
          <w:color w:val="000000"/>
          <w:szCs w:val="22"/>
        </w:rPr>
      </w:pPr>
    </w:p>
    <w:p w14:paraId="5856855B" w14:textId="77777777" w:rsidR="007C4059" w:rsidRPr="0001463E" w:rsidRDefault="007C4059" w:rsidP="007C4059">
      <w:pPr>
        <w:spacing w:after="120" w:line="276" w:lineRule="auto"/>
        <w:jc w:val="both"/>
        <w:rPr>
          <w:rFonts w:cstheme="minorHAnsi"/>
          <w:color w:val="000000"/>
          <w:szCs w:val="22"/>
        </w:rPr>
      </w:pPr>
      <w:r w:rsidRPr="0001463E">
        <w:rPr>
          <w:rFonts w:cstheme="minorHAnsi"/>
          <w:color w:val="000000"/>
          <w:szCs w:val="22"/>
        </w:rPr>
        <w:t xml:space="preserve">Στη </w:t>
      </w:r>
      <w:r w:rsidRPr="0001463E">
        <w:rPr>
          <w:rFonts w:cstheme="minorHAnsi"/>
          <w:color w:val="000000"/>
          <w:szCs w:val="22"/>
          <w:u w:val="single"/>
        </w:rPr>
        <w:t>Β΄ φάση</w:t>
      </w:r>
      <w:r w:rsidRPr="0001463E">
        <w:rPr>
          <w:rFonts w:cstheme="minorHAnsi"/>
          <w:color w:val="000000"/>
          <w:szCs w:val="22"/>
        </w:rPr>
        <w:t xml:space="preserve"> της Πρακτικής Άσκησης του ακαδημαϊκού έτους 2020-2021 συμμετείχαν οι πενήντα έξι (56) φοιτητές/</w:t>
      </w:r>
      <w:proofErr w:type="spellStart"/>
      <w:r w:rsidRPr="0001463E">
        <w:rPr>
          <w:rFonts w:cstheme="minorHAnsi"/>
          <w:color w:val="000000"/>
          <w:szCs w:val="22"/>
        </w:rPr>
        <w:t>τριες</w:t>
      </w:r>
      <w:proofErr w:type="spellEnd"/>
      <w:r w:rsidRPr="0001463E">
        <w:rPr>
          <w:rFonts w:cstheme="minorHAnsi"/>
          <w:color w:val="000000"/>
          <w:szCs w:val="22"/>
        </w:rPr>
        <w:t xml:space="preserve"> εντός ΕΣΠΑ, οι οποίοι ολοκλήρωσαν επιτυχώς την Α΄ φάση της Πρακτικής Άσκησης, από τους/τις οποίους/οποίες ολοκλήρωσαν επιτυχώς οι </w:t>
      </w:r>
      <w:r w:rsidRPr="0001463E">
        <w:t xml:space="preserve">πενήντα πέντε (55). </w:t>
      </w:r>
      <w:r w:rsidRPr="0001463E">
        <w:rPr>
          <w:rFonts w:cstheme="minorHAnsi"/>
          <w:szCs w:val="22"/>
        </w:rPr>
        <w:t xml:space="preserve">Σημειώνεται ότι στη Β΄ φάση της Πρακτικής Άσκησης </w:t>
      </w:r>
      <w:r w:rsidRPr="0001463E">
        <w:rPr>
          <w:rFonts w:cs="Calibri"/>
        </w:rPr>
        <w:t>οι ασκούμενοι/</w:t>
      </w:r>
      <w:proofErr w:type="spellStart"/>
      <w:r w:rsidRPr="0001463E">
        <w:rPr>
          <w:rFonts w:cs="Calibri"/>
        </w:rPr>
        <w:t>νες</w:t>
      </w:r>
      <w:proofErr w:type="spellEnd"/>
      <w:r w:rsidRPr="0001463E">
        <w:rPr>
          <w:rFonts w:cs="Calibri"/>
        </w:rPr>
        <w:t xml:space="preserve"> φοιτητές/</w:t>
      </w:r>
      <w:proofErr w:type="spellStart"/>
      <w:r w:rsidRPr="0001463E">
        <w:rPr>
          <w:rFonts w:cs="Calibri"/>
        </w:rPr>
        <w:t>τριες</w:t>
      </w:r>
      <w:proofErr w:type="spellEnd"/>
      <w:r w:rsidRPr="0001463E">
        <w:rPr>
          <w:rFonts w:cs="Calibri"/>
        </w:rPr>
        <w:t xml:space="preserve"> απασχολήθηκαν στους φορείς είτε διά ζώσης είτε με τηλεργασία. </w:t>
      </w:r>
      <w:r w:rsidRPr="0001463E">
        <w:rPr>
          <w:rFonts w:cstheme="minorHAnsi"/>
          <w:color w:val="000000"/>
          <w:szCs w:val="22"/>
        </w:rPr>
        <w:t xml:space="preserve">Η λίστα επιλογής των φορέων για το εαρινό εξάμηνο 2020-2021 </w:t>
      </w:r>
      <w:proofErr w:type="spellStart"/>
      <w:r w:rsidRPr="0001463E">
        <w:rPr>
          <w:rFonts w:cstheme="minorHAnsi"/>
          <w:color w:val="000000"/>
          <w:szCs w:val="22"/>
        </w:rPr>
        <w:t>περιελάμβανε</w:t>
      </w:r>
      <w:proofErr w:type="spellEnd"/>
      <w:r w:rsidRPr="0001463E">
        <w:rPr>
          <w:rFonts w:cstheme="minorHAnsi"/>
          <w:color w:val="000000"/>
          <w:szCs w:val="22"/>
        </w:rPr>
        <w:t xml:space="preserve"> τριάντα έξι (36) φορείς, </w:t>
      </w:r>
      <w:r w:rsidRPr="0001463E">
        <w:rPr>
          <w:rFonts w:cs="Calibri"/>
        </w:rPr>
        <w:t>με δραστηριότητες που σχετίζονταν με επιμέρους γνωστικά αντικείμενα του Τμήματος</w:t>
      </w:r>
      <w:r w:rsidRPr="0001463E">
        <w:rPr>
          <w:rFonts w:cstheme="minorHAnsi"/>
          <w:color w:val="000000"/>
          <w:szCs w:val="22"/>
        </w:rPr>
        <w:t xml:space="preserve"> (Γράφημα 2.9). </w:t>
      </w:r>
    </w:p>
    <w:p w14:paraId="5A21D90B" w14:textId="77777777" w:rsidR="007C4059" w:rsidRPr="00C52942" w:rsidRDefault="007C4059" w:rsidP="007C4059">
      <w:pPr>
        <w:spacing w:after="160" w:line="259" w:lineRule="auto"/>
        <w:rPr>
          <w:rFonts w:eastAsia="Calibri" w:cs="Calibri"/>
          <w:szCs w:val="22"/>
        </w:rPr>
      </w:pPr>
      <w:r w:rsidRPr="008B01CF">
        <w:rPr>
          <w:rFonts w:eastAsia="Calibri" w:cs="Calibri"/>
          <w:b/>
          <w:szCs w:val="22"/>
        </w:rPr>
        <w:t xml:space="preserve">Γράφημα 2.9: </w:t>
      </w:r>
      <w:r w:rsidRPr="008B01CF">
        <w:rPr>
          <w:rFonts w:eastAsia="Calibri" w:cs="Calibri"/>
          <w:szCs w:val="22"/>
        </w:rPr>
        <w:t>Φορείς υποδοχής ανά αντικείμενο δραστηριότητας</w:t>
      </w:r>
    </w:p>
    <w:p w14:paraId="5F9062B2" w14:textId="77777777" w:rsidR="007C4059" w:rsidRDefault="007C4059" w:rsidP="000B0E23">
      <w:pPr>
        <w:spacing w:after="160" w:line="259" w:lineRule="auto"/>
        <w:jc w:val="center"/>
        <w:rPr>
          <w:rFonts w:cstheme="minorHAnsi"/>
          <w:color w:val="000000"/>
          <w:szCs w:val="22"/>
        </w:rPr>
      </w:pPr>
      <w:r>
        <w:rPr>
          <w:noProof/>
          <w:lang w:eastAsia="el-GR"/>
        </w:rPr>
        <w:drawing>
          <wp:inline distT="0" distB="0" distL="0" distR="0" wp14:anchorId="38B5E6EE" wp14:editId="35691C7E">
            <wp:extent cx="4924425" cy="30765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272F7D" w14:textId="77777777" w:rsidR="007C4059" w:rsidRDefault="007C4059" w:rsidP="007C4059">
      <w:pPr>
        <w:spacing w:after="120" w:line="276" w:lineRule="auto"/>
        <w:jc w:val="both"/>
        <w:rPr>
          <w:rFonts w:cstheme="minorHAnsi"/>
          <w:color w:val="000000"/>
          <w:szCs w:val="22"/>
        </w:rPr>
      </w:pPr>
    </w:p>
    <w:p w14:paraId="1755ACAC" w14:textId="77777777" w:rsidR="007C4059" w:rsidRDefault="007C4059" w:rsidP="00977F77">
      <w:pPr>
        <w:spacing w:after="120" w:line="276" w:lineRule="auto"/>
        <w:jc w:val="both"/>
        <w:rPr>
          <w:rFonts w:cstheme="minorHAnsi"/>
          <w:color w:val="000000"/>
          <w:szCs w:val="22"/>
        </w:rPr>
      </w:pPr>
      <w:r w:rsidRPr="00671E14">
        <w:rPr>
          <w:rFonts w:cstheme="minorHAnsi"/>
          <w:color w:val="000000"/>
          <w:szCs w:val="22"/>
        </w:rPr>
        <w:t>Το σύνολο των φοιτητών</w:t>
      </w:r>
      <w:r>
        <w:rPr>
          <w:rFonts w:cstheme="minorHAnsi"/>
          <w:color w:val="000000"/>
          <w:szCs w:val="22"/>
        </w:rPr>
        <w:t>/τριών</w:t>
      </w:r>
      <w:r w:rsidRPr="00671E14">
        <w:rPr>
          <w:rFonts w:cstheme="minorHAnsi"/>
          <w:color w:val="000000"/>
          <w:szCs w:val="22"/>
        </w:rPr>
        <w:t xml:space="preserve"> που ολοκλήρωσ</w:t>
      </w:r>
      <w:r>
        <w:rPr>
          <w:rFonts w:cstheme="minorHAnsi"/>
          <w:color w:val="000000"/>
          <w:szCs w:val="22"/>
        </w:rPr>
        <w:t xml:space="preserve">ε </w:t>
      </w:r>
      <w:r w:rsidRPr="00671E14">
        <w:rPr>
          <w:rFonts w:cstheme="minorHAnsi"/>
          <w:color w:val="000000"/>
          <w:szCs w:val="22"/>
        </w:rPr>
        <w:t xml:space="preserve">επιτυχώς </w:t>
      </w:r>
      <w:r>
        <w:rPr>
          <w:rFonts w:cstheme="minorHAnsi"/>
          <w:color w:val="000000"/>
          <w:szCs w:val="22"/>
        </w:rPr>
        <w:t xml:space="preserve">την Πρακτική </w:t>
      </w:r>
      <w:r w:rsidRPr="00671E14">
        <w:rPr>
          <w:rFonts w:cstheme="minorHAnsi"/>
          <w:color w:val="000000"/>
          <w:szCs w:val="22"/>
        </w:rPr>
        <w:t>Άσκηση (και τις δύο φάσεις) στο Τμήμα κατά το ακαδημαϊκό έτος 20</w:t>
      </w:r>
      <w:r>
        <w:rPr>
          <w:rFonts w:cstheme="minorHAnsi"/>
          <w:color w:val="000000"/>
          <w:szCs w:val="22"/>
        </w:rPr>
        <w:t xml:space="preserve">20-2021(έως 30.9.2021) </w:t>
      </w:r>
      <w:r w:rsidRPr="00671E14">
        <w:rPr>
          <w:rFonts w:cstheme="minorHAnsi"/>
          <w:color w:val="000000"/>
          <w:szCs w:val="22"/>
        </w:rPr>
        <w:t xml:space="preserve">ανήλθε σε </w:t>
      </w:r>
      <w:r>
        <w:rPr>
          <w:rFonts w:cstheme="minorHAnsi"/>
          <w:color w:val="000000"/>
          <w:szCs w:val="22"/>
        </w:rPr>
        <w:t>πενήντα πέντε (55)</w:t>
      </w:r>
      <w:r w:rsidRPr="00671E14">
        <w:rPr>
          <w:rFonts w:cstheme="minorHAnsi"/>
          <w:color w:val="000000"/>
          <w:szCs w:val="22"/>
        </w:rPr>
        <w:t xml:space="preserve"> φοιτητές</w:t>
      </w:r>
      <w:r>
        <w:rPr>
          <w:rFonts w:cstheme="minorHAnsi"/>
          <w:color w:val="000000"/>
          <w:szCs w:val="22"/>
        </w:rPr>
        <w:t>/</w:t>
      </w:r>
      <w:proofErr w:type="spellStart"/>
      <w:r>
        <w:rPr>
          <w:rFonts w:cstheme="minorHAnsi"/>
          <w:color w:val="000000"/>
          <w:szCs w:val="22"/>
        </w:rPr>
        <w:t>τριες</w:t>
      </w:r>
      <w:proofErr w:type="spellEnd"/>
      <w:r>
        <w:rPr>
          <w:rFonts w:cstheme="minorHAnsi"/>
          <w:color w:val="000000"/>
          <w:szCs w:val="22"/>
        </w:rPr>
        <w:t>.</w:t>
      </w:r>
      <w:r w:rsidRPr="00671E14">
        <w:rPr>
          <w:rFonts w:cstheme="minorHAnsi"/>
          <w:color w:val="000000"/>
          <w:szCs w:val="22"/>
        </w:rPr>
        <w:t> </w:t>
      </w:r>
    </w:p>
    <w:p w14:paraId="4CCE094B" w14:textId="77777777" w:rsidR="00977F77" w:rsidRDefault="00977F77" w:rsidP="00977F77">
      <w:pPr>
        <w:spacing w:after="120" w:line="276" w:lineRule="auto"/>
        <w:jc w:val="both"/>
        <w:rPr>
          <w:rFonts w:cstheme="minorHAnsi"/>
          <w:b/>
          <w:iCs/>
          <w:color w:val="000000"/>
          <w:szCs w:val="22"/>
        </w:rPr>
      </w:pPr>
    </w:p>
    <w:p w14:paraId="17474EAD" w14:textId="77777777" w:rsidR="007C4059" w:rsidRDefault="007C4059" w:rsidP="007C4059">
      <w:pPr>
        <w:spacing w:after="160" w:line="276" w:lineRule="auto"/>
        <w:rPr>
          <w:rFonts w:cstheme="minorHAnsi"/>
          <w:iCs/>
          <w:color w:val="000000"/>
          <w:spacing w:val="-8"/>
          <w:kern w:val="22"/>
          <w:szCs w:val="22"/>
        </w:rPr>
      </w:pPr>
      <w:r w:rsidRPr="00671E14">
        <w:rPr>
          <w:rFonts w:cstheme="minorHAnsi"/>
          <w:b/>
          <w:iCs/>
          <w:color w:val="000000"/>
          <w:szCs w:val="22"/>
        </w:rPr>
        <w:t xml:space="preserve">Πίνακας 2.2: </w:t>
      </w:r>
      <w:r w:rsidRPr="0056574E">
        <w:rPr>
          <w:rFonts w:cstheme="minorHAnsi"/>
          <w:iCs/>
          <w:color w:val="000000"/>
          <w:spacing w:val="-8"/>
          <w:kern w:val="22"/>
          <w:szCs w:val="22"/>
        </w:rPr>
        <w:t>Αριθμός ασκούμενων φοιτητών</w:t>
      </w:r>
      <w:r>
        <w:rPr>
          <w:rFonts w:cstheme="minorHAnsi"/>
          <w:iCs/>
          <w:color w:val="000000"/>
          <w:spacing w:val="-8"/>
          <w:kern w:val="22"/>
          <w:szCs w:val="22"/>
        </w:rPr>
        <w:t>/τριών</w:t>
      </w:r>
      <w:r w:rsidRPr="0056574E">
        <w:rPr>
          <w:rFonts w:cstheme="minorHAnsi"/>
          <w:iCs/>
          <w:color w:val="000000"/>
          <w:spacing w:val="-8"/>
          <w:kern w:val="22"/>
          <w:szCs w:val="22"/>
        </w:rPr>
        <w:t xml:space="preserve"> και φορέων υποδ</w:t>
      </w:r>
      <w:r>
        <w:rPr>
          <w:rFonts w:cstheme="minorHAnsi"/>
          <w:iCs/>
          <w:color w:val="000000"/>
          <w:spacing w:val="-8"/>
          <w:kern w:val="22"/>
          <w:szCs w:val="22"/>
        </w:rPr>
        <w:t>οχής κατά το ακαδημαϊκό έτος 2020</w:t>
      </w:r>
      <w:r w:rsidRPr="0056574E">
        <w:rPr>
          <w:rFonts w:cstheme="minorHAnsi"/>
          <w:iCs/>
          <w:color w:val="000000"/>
          <w:spacing w:val="-8"/>
          <w:kern w:val="22"/>
          <w:szCs w:val="22"/>
        </w:rPr>
        <w:t>-20</w:t>
      </w:r>
      <w:r>
        <w:rPr>
          <w:rFonts w:cstheme="minorHAnsi"/>
          <w:iCs/>
          <w:color w:val="000000"/>
          <w:spacing w:val="-8"/>
          <w:kern w:val="22"/>
          <w:szCs w:val="22"/>
        </w:rPr>
        <w:t>21</w:t>
      </w:r>
    </w:p>
    <w:tbl>
      <w:tblPr>
        <w:tblW w:w="10028" w:type="dxa"/>
        <w:jc w:val="center"/>
        <w:tblCellMar>
          <w:top w:w="15" w:type="dxa"/>
          <w:left w:w="15" w:type="dxa"/>
          <w:bottom w:w="15" w:type="dxa"/>
          <w:right w:w="15" w:type="dxa"/>
        </w:tblCellMar>
        <w:tblLook w:val="04A0" w:firstRow="1" w:lastRow="0" w:firstColumn="1" w:lastColumn="0" w:noHBand="0" w:noVBand="1"/>
      </w:tblPr>
      <w:tblGrid>
        <w:gridCol w:w="1903"/>
        <w:gridCol w:w="1941"/>
        <w:gridCol w:w="1209"/>
        <w:gridCol w:w="2460"/>
        <w:gridCol w:w="1276"/>
        <w:gridCol w:w="1239"/>
      </w:tblGrid>
      <w:tr w:rsidR="007C4059" w:rsidRPr="00BE0B6F" w14:paraId="6C4F9072" w14:textId="77777777" w:rsidTr="00036311">
        <w:trPr>
          <w:trHeight w:val="550"/>
          <w:jc w:val="center"/>
        </w:trPr>
        <w:tc>
          <w:tcPr>
            <w:tcW w:w="1903" w:type="dxa"/>
            <w:tcBorders>
              <w:bottom w:val="single" w:sz="4" w:space="0" w:color="000000"/>
            </w:tcBorders>
            <w:tcMar>
              <w:top w:w="0" w:type="dxa"/>
              <w:left w:w="115" w:type="dxa"/>
              <w:bottom w:w="0" w:type="dxa"/>
              <w:right w:w="115" w:type="dxa"/>
            </w:tcMar>
            <w:hideMark/>
          </w:tcPr>
          <w:p w14:paraId="25A200D1" w14:textId="77777777" w:rsidR="007C4059" w:rsidRPr="00BE0B6F" w:rsidRDefault="007C4059" w:rsidP="00036311">
            <w:pPr>
              <w:rPr>
                <w:rFonts w:cstheme="minorHAnsi"/>
                <w:b/>
                <w:sz w:val="20"/>
                <w:szCs w:val="20"/>
                <w:highlight w:val="yellow"/>
              </w:rPr>
            </w:pPr>
          </w:p>
        </w:tc>
        <w:tc>
          <w:tcPr>
            <w:tcW w:w="1941" w:type="dxa"/>
            <w:tcBorders>
              <w:bottom w:val="single" w:sz="4" w:space="0" w:color="000000"/>
            </w:tcBorders>
            <w:tcMar>
              <w:top w:w="0" w:type="dxa"/>
              <w:left w:w="115" w:type="dxa"/>
              <w:bottom w:w="0" w:type="dxa"/>
              <w:right w:w="115" w:type="dxa"/>
            </w:tcMar>
            <w:hideMark/>
          </w:tcPr>
          <w:p w14:paraId="53060DB8" w14:textId="77777777" w:rsidR="007C4059" w:rsidRPr="00BE0B6F" w:rsidRDefault="007C4059" w:rsidP="00036311">
            <w:pPr>
              <w:rPr>
                <w:rFonts w:cstheme="minorHAnsi"/>
                <w:b/>
                <w:sz w:val="20"/>
                <w:szCs w:val="20"/>
                <w:highlight w:val="yellow"/>
              </w:rPr>
            </w:pPr>
          </w:p>
        </w:tc>
        <w:tc>
          <w:tcPr>
            <w:tcW w:w="1209" w:type="dxa"/>
            <w:tcBorders>
              <w:bottom w:val="single" w:sz="4" w:space="0" w:color="000000"/>
              <w:right w:val="single" w:sz="4" w:space="0" w:color="000000"/>
            </w:tcBorders>
            <w:tcMar>
              <w:top w:w="0" w:type="dxa"/>
              <w:left w:w="115" w:type="dxa"/>
              <w:bottom w:w="0" w:type="dxa"/>
              <w:right w:w="115" w:type="dxa"/>
            </w:tcMar>
            <w:vAlign w:val="center"/>
            <w:hideMark/>
          </w:tcPr>
          <w:p w14:paraId="2A4923BC" w14:textId="77777777" w:rsidR="007C4059" w:rsidRPr="00BE0B6F" w:rsidRDefault="007C4059" w:rsidP="00036311">
            <w:pPr>
              <w:rPr>
                <w:rFonts w:cstheme="minorHAnsi"/>
                <w:b/>
                <w:sz w:val="20"/>
                <w:szCs w:val="20"/>
                <w:highlight w:val="yellow"/>
              </w:rPr>
            </w:pPr>
          </w:p>
        </w:tc>
        <w:tc>
          <w:tcPr>
            <w:tcW w:w="2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ECBF9C"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Α΄ ΦΑΣΗ</w:t>
            </w:r>
          </w:p>
          <w:p w14:paraId="5F7F951E"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(διάρκεια: 12 ημέρες)</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88ABF"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Β΄ ΦΑΣΗ</w:t>
            </w:r>
          </w:p>
          <w:p w14:paraId="5D3F9BF9" w14:textId="77777777" w:rsidR="007C4059" w:rsidRPr="00BE0B6F" w:rsidRDefault="007C4059" w:rsidP="00036311">
            <w:pPr>
              <w:jc w:val="center"/>
              <w:rPr>
                <w:rFonts w:cstheme="minorHAnsi"/>
                <w:b/>
                <w:sz w:val="20"/>
                <w:szCs w:val="20"/>
                <w:highlight w:val="yellow"/>
              </w:rPr>
            </w:pPr>
            <w:r w:rsidRPr="00AE0AF0">
              <w:rPr>
                <w:rFonts w:cstheme="minorHAnsi"/>
                <w:b/>
                <w:bCs/>
                <w:color w:val="000000"/>
                <w:sz w:val="20"/>
                <w:szCs w:val="20"/>
              </w:rPr>
              <w:t>(διάρκεια: 32 ημέρες)</w:t>
            </w:r>
          </w:p>
        </w:tc>
      </w:tr>
      <w:tr w:rsidR="007C4059" w:rsidRPr="00BE0B6F" w14:paraId="246622A9" w14:textId="77777777" w:rsidTr="00036311">
        <w:trPr>
          <w:trHeight w:val="550"/>
          <w:jc w:val="center"/>
        </w:trPr>
        <w:tc>
          <w:tcPr>
            <w:tcW w:w="38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56252"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lastRenderedPageBreak/>
              <w:t>ΦΟΙΤΗΤΕΣ</w:t>
            </w:r>
          </w:p>
        </w:tc>
        <w:tc>
          <w:tcPr>
            <w:tcW w:w="1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9B5D6"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ΣΧΟΛΕΙΑ- ΦΟΡΕΙΣ</w:t>
            </w:r>
          </w:p>
        </w:tc>
        <w:tc>
          <w:tcPr>
            <w:tcW w:w="2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1A89D"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ΣΧΟΛΕΙΑ</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EE48A7" w14:textId="77777777" w:rsidR="007C4059" w:rsidRPr="00BE0B6F" w:rsidRDefault="007C4059" w:rsidP="00036311">
            <w:pPr>
              <w:jc w:val="center"/>
              <w:rPr>
                <w:rFonts w:cstheme="minorHAnsi"/>
                <w:b/>
                <w:sz w:val="20"/>
                <w:szCs w:val="20"/>
                <w:highlight w:val="yellow"/>
              </w:rPr>
            </w:pPr>
            <w:r w:rsidRPr="00AE0AF0">
              <w:rPr>
                <w:rFonts w:cstheme="minorHAnsi"/>
                <w:b/>
                <w:bCs/>
                <w:color w:val="000000"/>
                <w:sz w:val="20"/>
                <w:szCs w:val="20"/>
              </w:rPr>
              <w:t>ΦΟΡΕΙΣ</w:t>
            </w:r>
          </w:p>
        </w:tc>
      </w:tr>
      <w:tr w:rsidR="007C4059" w:rsidRPr="00BE0B6F" w14:paraId="4AE17AEA" w14:textId="77777777" w:rsidTr="00036311">
        <w:trPr>
          <w:trHeight w:val="550"/>
          <w:jc w:val="center"/>
        </w:trPr>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C67C3"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ΠΟΥ ΣΥΜΜΕΤΕΙΧΑΝ ΣΤΗΝ ΠΡΑΚΤΙΚΗ ΑΣΚΗΣΗ</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590C8" w14:textId="77777777" w:rsidR="007C4059" w:rsidRPr="00AE0AF0" w:rsidRDefault="007C4059" w:rsidP="00036311">
            <w:pPr>
              <w:jc w:val="center"/>
              <w:rPr>
                <w:rFonts w:cstheme="minorHAnsi"/>
                <w:b/>
                <w:sz w:val="20"/>
                <w:szCs w:val="20"/>
              </w:rPr>
            </w:pPr>
            <w:r w:rsidRPr="00AE0AF0">
              <w:rPr>
                <w:rFonts w:cstheme="minorHAnsi"/>
                <w:b/>
                <w:bCs/>
                <w:color w:val="000000"/>
                <w:sz w:val="20"/>
                <w:szCs w:val="20"/>
              </w:rPr>
              <w:t>ΠΟΥ ΟΛΟΚΛΗΡΩΣΑΝ ΤΗΝ ΠΡΑΚΤΙΚΗ ΑΣΚΗΣΗ</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D004D0E" w14:textId="77777777" w:rsidR="007C4059" w:rsidRPr="00AE0AF0" w:rsidRDefault="007C4059" w:rsidP="00036311">
            <w:pPr>
              <w:rPr>
                <w:rFonts w:cstheme="minorHAnsi"/>
                <w:b/>
                <w:sz w:val="20"/>
                <w:szCs w:val="20"/>
              </w:rPr>
            </w:pP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F98EA6C" w14:textId="77777777" w:rsidR="007C4059" w:rsidRPr="00AE0AF0" w:rsidRDefault="007C4059" w:rsidP="00036311">
            <w:pP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6375B" w14:textId="77777777" w:rsidR="007C4059" w:rsidRPr="00C344C5" w:rsidRDefault="007C4059" w:rsidP="00036311">
            <w:pPr>
              <w:jc w:val="center"/>
              <w:rPr>
                <w:rFonts w:cstheme="minorHAnsi"/>
                <w:b/>
                <w:sz w:val="20"/>
                <w:szCs w:val="20"/>
              </w:rPr>
            </w:pPr>
            <w:r w:rsidRPr="00C344C5">
              <w:rPr>
                <w:rFonts w:cstheme="minorHAnsi"/>
                <w:b/>
                <w:bCs/>
                <w:color w:val="000000"/>
                <w:sz w:val="20"/>
                <w:szCs w:val="20"/>
              </w:rPr>
              <w:t xml:space="preserve">ΔΗΜΟΣΙΟΙ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667D4A" w14:textId="77777777" w:rsidR="007C4059" w:rsidRPr="00C344C5" w:rsidRDefault="007C4059" w:rsidP="00036311">
            <w:pPr>
              <w:jc w:val="center"/>
              <w:rPr>
                <w:rFonts w:cstheme="minorHAnsi"/>
                <w:b/>
                <w:sz w:val="20"/>
                <w:szCs w:val="20"/>
              </w:rPr>
            </w:pPr>
            <w:r w:rsidRPr="00C344C5">
              <w:rPr>
                <w:rFonts w:cstheme="minorHAnsi"/>
                <w:b/>
                <w:bCs/>
                <w:color w:val="000000"/>
                <w:sz w:val="20"/>
                <w:szCs w:val="20"/>
              </w:rPr>
              <w:t xml:space="preserve">ΙΔΙΩΤΙΚΟΙ </w:t>
            </w:r>
          </w:p>
        </w:tc>
      </w:tr>
      <w:tr w:rsidR="007C4059" w:rsidRPr="00BE0B6F" w14:paraId="6ABCDD84" w14:textId="77777777" w:rsidTr="00036311">
        <w:trPr>
          <w:trHeight w:val="550"/>
          <w:jc w:val="center"/>
        </w:trPr>
        <w:tc>
          <w:tcPr>
            <w:tcW w:w="190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354696" w14:textId="77777777" w:rsidR="007C4059" w:rsidRPr="00AE0AF0" w:rsidRDefault="007C4059" w:rsidP="00036311">
            <w:pPr>
              <w:jc w:val="center"/>
              <w:rPr>
                <w:rFonts w:cstheme="minorHAnsi"/>
                <w:sz w:val="20"/>
                <w:szCs w:val="20"/>
              </w:rPr>
            </w:pPr>
            <w:r w:rsidRPr="00AE0AF0">
              <w:rPr>
                <w:rFonts w:cstheme="minorHAnsi"/>
                <w:bCs/>
                <w:color w:val="000000"/>
                <w:sz w:val="20"/>
                <w:szCs w:val="20"/>
              </w:rPr>
              <w:t>56</w:t>
            </w:r>
          </w:p>
        </w:tc>
        <w:tc>
          <w:tcPr>
            <w:tcW w:w="19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1E1D1B1" w14:textId="77777777" w:rsidR="007C4059" w:rsidRPr="00AE0AF0" w:rsidRDefault="007C4059" w:rsidP="00036311">
            <w:pPr>
              <w:jc w:val="center"/>
              <w:rPr>
                <w:rFonts w:cstheme="minorHAnsi"/>
                <w:sz w:val="20"/>
                <w:szCs w:val="20"/>
              </w:rPr>
            </w:pPr>
            <w:r w:rsidRPr="00AE0AF0">
              <w:rPr>
                <w:rFonts w:cstheme="minorHAnsi"/>
                <w:bCs/>
                <w:color w:val="000000"/>
                <w:sz w:val="20"/>
                <w:szCs w:val="20"/>
              </w:rPr>
              <w:t>55</w:t>
            </w:r>
          </w:p>
        </w:tc>
        <w:tc>
          <w:tcPr>
            <w:tcW w:w="120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364E0A" w14:textId="77777777" w:rsidR="007C4059" w:rsidRPr="00AE0AF0" w:rsidRDefault="007C4059" w:rsidP="00036311">
            <w:pPr>
              <w:rPr>
                <w:rFonts w:cstheme="minorHAnsi"/>
                <w:sz w:val="20"/>
                <w:szCs w:val="20"/>
              </w:rPr>
            </w:pPr>
          </w:p>
        </w:tc>
        <w:tc>
          <w:tcPr>
            <w:tcW w:w="24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CAE33" w14:textId="77777777" w:rsidR="007C4059" w:rsidRPr="00AE0AF0" w:rsidRDefault="007C4059" w:rsidP="00036311">
            <w:pPr>
              <w:rPr>
                <w:rFonts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93A8D3" w14:textId="77777777" w:rsidR="007C4059" w:rsidRPr="00C71DBC" w:rsidRDefault="007C4059" w:rsidP="00036311">
            <w:pPr>
              <w:jc w:val="center"/>
              <w:rPr>
                <w:rFonts w:cstheme="minorHAnsi"/>
                <w:sz w:val="20"/>
                <w:szCs w:val="20"/>
              </w:rPr>
            </w:pPr>
            <w:r w:rsidRPr="00C71DBC">
              <w:rPr>
                <w:rFonts w:cstheme="minorHAnsi"/>
                <w:sz w:val="20"/>
                <w:szCs w:val="20"/>
              </w:rPr>
              <w:t>4</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C09FBD" w14:textId="77777777" w:rsidR="007C4059" w:rsidRPr="00C71DBC" w:rsidRDefault="007C4059" w:rsidP="00036311">
            <w:pPr>
              <w:jc w:val="center"/>
              <w:rPr>
                <w:rFonts w:cstheme="minorHAnsi"/>
                <w:sz w:val="20"/>
                <w:szCs w:val="20"/>
              </w:rPr>
            </w:pPr>
            <w:r w:rsidRPr="00C71DBC">
              <w:rPr>
                <w:rFonts w:cstheme="minorHAnsi"/>
                <w:sz w:val="20"/>
                <w:szCs w:val="20"/>
              </w:rPr>
              <w:t>32</w:t>
            </w:r>
          </w:p>
        </w:tc>
      </w:tr>
      <w:tr w:rsidR="007C4059" w:rsidRPr="00BE0B6F" w14:paraId="24EA46AE" w14:textId="77777777" w:rsidTr="00036311">
        <w:trPr>
          <w:trHeight w:val="550"/>
          <w:jc w:val="center"/>
        </w:trPr>
        <w:tc>
          <w:tcPr>
            <w:tcW w:w="1903" w:type="dxa"/>
            <w:vMerge/>
            <w:tcBorders>
              <w:top w:val="single" w:sz="4" w:space="0" w:color="000000"/>
              <w:left w:val="single" w:sz="4" w:space="0" w:color="000000"/>
              <w:bottom w:val="single" w:sz="4" w:space="0" w:color="000000"/>
              <w:right w:val="single" w:sz="4" w:space="0" w:color="000000"/>
            </w:tcBorders>
            <w:vAlign w:val="center"/>
            <w:hideMark/>
          </w:tcPr>
          <w:p w14:paraId="6A8AF235" w14:textId="77777777" w:rsidR="007C4059" w:rsidRPr="00BE0B6F" w:rsidRDefault="007C4059" w:rsidP="00036311">
            <w:pPr>
              <w:rPr>
                <w:rFonts w:cstheme="minorHAnsi"/>
                <w:sz w:val="20"/>
                <w:szCs w:val="20"/>
                <w:highlight w:val="yellow"/>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6F7AD29D" w14:textId="77777777" w:rsidR="007C4059" w:rsidRPr="00BE0B6F" w:rsidRDefault="007C4059" w:rsidP="00036311">
            <w:pPr>
              <w:rPr>
                <w:rFonts w:cstheme="minorHAnsi"/>
                <w:sz w:val="20"/>
                <w:szCs w:val="20"/>
                <w:highlight w:val="yellow"/>
              </w:rPr>
            </w:pPr>
          </w:p>
        </w:tc>
        <w:tc>
          <w:tcPr>
            <w:tcW w:w="1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EEB86F" w14:textId="77777777" w:rsidR="007C4059" w:rsidRPr="00AE0AF0" w:rsidRDefault="007C4059" w:rsidP="00036311">
            <w:pPr>
              <w:jc w:val="center"/>
              <w:rPr>
                <w:rFonts w:cstheme="minorHAnsi"/>
                <w:sz w:val="20"/>
                <w:szCs w:val="20"/>
              </w:rPr>
            </w:pPr>
            <w:r w:rsidRPr="00AE0AF0">
              <w:rPr>
                <w:rFonts w:cstheme="minorHAnsi"/>
                <w:bCs/>
                <w:color w:val="000000"/>
                <w:sz w:val="20"/>
                <w:szCs w:val="20"/>
              </w:rPr>
              <w:t>66</w:t>
            </w:r>
          </w:p>
        </w:tc>
        <w:tc>
          <w:tcPr>
            <w:tcW w:w="2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2266DA4" w14:textId="77777777" w:rsidR="007C4059" w:rsidRPr="00AE0AF0" w:rsidRDefault="007C4059" w:rsidP="00036311">
            <w:pPr>
              <w:jc w:val="center"/>
              <w:rPr>
                <w:rFonts w:cstheme="minorHAnsi"/>
                <w:sz w:val="20"/>
                <w:szCs w:val="20"/>
              </w:rPr>
            </w:pPr>
            <w:r w:rsidRPr="00AE0AF0">
              <w:rPr>
                <w:rFonts w:cstheme="minorHAnsi"/>
                <w:bCs/>
                <w:color w:val="000000"/>
                <w:sz w:val="20"/>
                <w:szCs w:val="20"/>
              </w:rPr>
              <w:t>30</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748F4F5" w14:textId="77777777" w:rsidR="007C4059" w:rsidRPr="00BE0B6F" w:rsidRDefault="007C4059" w:rsidP="00036311">
            <w:pPr>
              <w:jc w:val="center"/>
              <w:rPr>
                <w:rFonts w:cstheme="minorHAnsi"/>
                <w:sz w:val="20"/>
                <w:szCs w:val="20"/>
                <w:highlight w:val="yellow"/>
              </w:rPr>
            </w:pPr>
            <w:r w:rsidRPr="00AE0AF0">
              <w:rPr>
                <w:rFonts w:cstheme="minorHAnsi"/>
                <w:bCs/>
                <w:color w:val="000000"/>
                <w:sz w:val="20"/>
                <w:szCs w:val="20"/>
              </w:rPr>
              <w:t>36</w:t>
            </w:r>
          </w:p>
        </w:tc>
      </w:tr>
    </w:tbl>
    <w:p w14:paraId="4AA6355C" w14:textId="77777777" w:rsidR="007C4059" w:rsidRDefault="007C4059" w:rsidP="007C4059">
      <w:pPr>
        <w:spacing w:after="120" w:line="276" w:lineRule="auto"/>
        <w:jc w:val="both"/>
        <w:rPr>
          <w:rFonts w:cstheme="minorHAnsi"/>
          <w:color w:val="000000"/>
          <w:szCs w:val="22"/>
        </w:rPr>
      </w:pPr>
    </w:p>
    <w:p w14:paraId="6559F472" w14:textId="77777777" w:rsidR="007C4059" w:rsidRPr="000103FA" w:rsidRDefault="007C4059" w:rsidP="007C4059">
      <w:pPr>
        <w:spacing w:after="120" w:line="276" w:lineRule="auto"/>
        <w:jc w:val="both"/>
        <w:rPr>
          <w:rFonts w:cstheme="minorHAnsi"/>
          <w:color w:val="000000"/>
        </w:rPr>
      </w:pPr>
      <w:r w:rsidRPr="000103FA">
        <w:rPr>
          <w:rFonts w:cstheme="minorHAnsi"/>
          <w:color w:val="000000"/>
          <w:szCs w:val="22"/>
        </w:rPr>
        <w:t>Σύμφωνα με τις εκθέσεις αξιολόγησης, οι ασκούμενοι/</w:t>
      </w:r>
      <w:proofErr w:type="spellStart"/>
      <w:r w:rsidRPr="000103FA">
        <w:rPr>
          <w:rFonts w:cstheme="minorHAnsi"/>
          <w:color w:val="000000"/>
          <w:szCs w:val="22"/>
        </w:rPr>
        <w:t>νες</w:t>
      </w:r>
      <w:proofErr w:type="spellEnd"/>
      <w:r w:rsidRPr="000103FA">
        <w:rPr>
          <w:rFonts w:cstheme="minorHAnsi"/>
          <w:color w:val="000000"/>
          <w:szCs w:val="22"/>
        </w:rPr>
        <w:t xml:space="preserve"> φοιτητές/</w:t>
      </w:r>
      <w:proofErr w:type="spellStart"/>
      <w:r w:rsidRPr="000103FA">
        <w:rPr>
          <w:rFonts w:cstheme="minorHAnsi"/>
          <w:color w:val="000000"/>
          <w:szCs w:val="22"/>
        </w:rPr>
        <w:t>τριες</w:t>
      </w:r>
      <w:proofErr w:type="spellEnd"/>
      <w:r w:rsidRPr="000103FA">
        <w:rPr>
          <w:rFonts w:cstheme="minorHAnsi"/>
          <w:color w:val="000000"/>
          <w:szCs w:val="22"/>
        </w:rPr>
        <w:t xml:space="preserve"> δήλωσαν την ικανοποίησή τους από τους φορείς στους οποίους απασχολήθηκαν (σχολεία Δευτεροβάθμιας Εκπαίδευσης και εργασιακοί φορείς), καθώς και την πολύ καλή συνεργασία τους με τους υπεύθυνους των φορέων </w:t>
      </w:r>
      <w:r w:rsidRPr="000103FA">
        <w:rPr>
          <w:rFonts w:cstheme="minorHAnsi"/>
        </w:rPr>
        <w:t xml:space="preserve">και της Πρακτικής Άσκησης </w:t>
      </w:r>
      <w:r w:rsidRPr="000103FA">
        <w:rPr>
          <w:rFonts w:cstheme="minorHAnsi"/>
          <w:color w:val="000000"/>
          <w:szCs w:val="22"/>
        </w:rPr>
        <w:t xml:space="preserve">(Πίνακας 2.3), παρά τις αλλαγές και τις δυσκολίες που επέφερε ο </w:t>
      </w:r>
      <w:r w:rsidRPr="000103FA">
        <w:rPr>
          <w:rFonts w:cstheme="minorHAnsi"/>
          <w:color w:val="000000"/>
          <w:szCs w:val="22"/>
          <w:lang w:val="en-US"/>
        </w:rPr>
        <w:t>COVID</w:t>
      </w:r>
      <w:r w:rsidRPr="000103FA">
        <w:rPr>
          <w:rFonts w:cstheme="minorHAnsi"/>
          <w:color w:val="000000"/>
          <w:szCs w:val="22"/>
        </w:rPr>
        <w:t xml:space="preserve">-19. Η εικόνα και η απόδοση των φοιτητών/τριών τόσο στα σχολεία Δευτεροβάθμιας Εκπαίδευσης όσο και στους εργασιακούς φορείς κρίθηκε από τους φορείς υποδοχής πολύ ικανοποιητική </w:t>
      </w:r>
      <w:r w:rsidRPr="000103FA">
        <w:rPr>
          <w:rFonts w:cstheme="minorHAnsi"/>
          <w:color w:val="000000"/>
        </w:rPr>
        <w:t>[μ.ό.= 4,6 (Τ.Α.= 0,6) και μ.ό.= 4,7 (Τ.Α.= 0,7), αντίστοιχα].</w:t>
      </w:r>
      <w:r w:rsidRPr="002F2C22">
        <w:rPr>
          <w:rFonts w:cstheme="minorHAnsi"/>
          <w:color w:val="000000"/>
        </w:rPr>
        <w:t> </w:t>
      </w:r>
    </w:p>
    <w:p w14:paraId="47039414" w14:textId="77777777" w:rsidR="007C4059" w:rsidRDefault="007C4059" w:rsidP="007C4059">
      <w:pPr>
        <w:spacing w:after="120"/>
        <w:jc w:val="center"/>
        <w:rPr>
          <w:b/>
        </w:rPr>
      </w:pPr>
    </w:p>
    <w:p w14:paraId="6F5494DC" w14:textId="77777777" w:rsidR="007C4059" w:rsidRPr="001343C2" w:rsidRDefault="007C4059" w:rsidP="007C4059">
      <w:pPr>
        <w:spacing w:after="120"/>
        <w:rPr>
          <w:szCs w:val="22"/>
        </w:rPr>
      </w:pPr>
      <w:r w:rsidRPr="001343C2">
        <w:rPr>
          <w:b/>
          <w:szCs w:val="22"/>
        </w:rPr>
        <w:t xml:space="preserve">Πίνακας 2.3: </w:t>
      </w:r>
      <w:r w:rsidRPr="001343C2">
        <w:rPr>
          <w:szCs w:val="22"/>
        </w:rPr>
        <w:t>Αξιολόγηση της Πρακτικής Άσκησης από τους</w:t>
      </w:r>
      <w:r>
        <w:rPr>
          <w:szCs w:val="22"/>
        </w:rPr>
        <w:t>/τις</w:t>
      </w:r>
      <w:r w:rsidRPr="001343C2">
        <w:rPr>
          <w:szCs w:val="22"/>
        </w:rPr>
        <w:t xml:space="preserve"> ασκούμενους</w:t>
      </w:r>
      <w:r>
        <w:rPr>
          <w:szCs w:val="22"/>
        </w:rPr>
        <w:t>/</w:t>
      </w:r>
      <w:proofErr w:type="spellStart"/>
      <w:r>
        <w:rPr>
          <w:szCs w:val="22"/>
        </w:rPr>
        <w:t>νες</w:t>
      </w:r>
      <w:proofErr w:type="spellEnd"/>
      <w:r w:rsidRPr="001343C2">
        <w:rPr>
          <w:szCs w:val="22"/>
        </w:rPr>
        <w:t xml:space="preserve"> φοιτητές</w:t>
      </w:r>
      <w:r>
        <w:rPr>
          <w:szCs w:val="22"/>
        </w:rPr>
        <w:t>/</w:t>
      </w:r>
      <w:proofErr w:type="spellStart"/>
      <w:r>
        <w:rPr>
          <w:szCs w:val="22"/>
        </w:rPr>
        <w:t>τριες</w:t>
      </w:r>
      <w:proofErr w:type="spellEnd"/>
      <w:r w:rsidRPr="001343C2">
        <w:rPr>
          <w:szCs w:val="22"/>
        </w:rPr>
        <w:t xml:space="preserve"> για το ακαδημαϊκό έτος 20</w:t>
      </w:r>
      <w:r>
        <w:rPr>
          <w:szCs w:val="22"/>
        </w:rPr>
        <w:t>20-2021</w:t>
      </w:r>
    </w:p>
    <w:tbl>
      <w:tblPr>
        <w:tblStyle w:val="TableGrid"/>
        <w:tblW w:w="0" w:type="auto"/>
        <w:jc w:val="center"/>
        <w:tblLook w:val="04A0" w:firstRow="1" w:lastRow="0" w:firstColumn="1" w:lastColumn="0" w:noHBand="0" w:noVBand="1"/>
      </w:tblPr>
      <w:tblGrid>
        <w:gridCol w:w="4622"/>
        <w:gridCol w:w="2310"/>
        <w:gridCol w:w="2310"/>
      </w:tblGrid>
      <w:tr w:rsidR="00E3242F" w:rsidRPr="001D0898" w14:paraId="6F61E426" w14:textId="77777777" w:rsidTr="00036311">
        <w:trPr>
          <w:jc w:val="center"/>
        </w:trPr>
        <w:tc>
          <w:tcPr>
            <w:tcW w:w="4622" w:type="dxa"/>
            <w:vMerge w:val="restart"/>
            <w:vAlign w:val="center"/>
          </w:tcPr>
          <w:p w14:paraId="1ADFB4B5" w14:textId="77777777" w:rsidR="00E3242F" w:rsidRPr="001D0898" w:rsidRDefault="00E3242F" w:rsidP="00036311">
            <w:pPr>
              <w:rPr>
                <w:b/>
                <w:sz w:val="20"/>
                <w:szCs w:val="20"/>
              </w:rPr>
            </w:pPr>
          </w:p>
        </w:tc>
        <w:tc>
          <w:tcPr>
            <w:tcW w:w="2310" w:type="dxa"/>
            <w:vAlign w:val="center"/>
          </w:tcPr>
          <w:p w14:paraId="1324561A" w14:textId="77777777" w:rsidR="00E3242F" w:rsidRPr="001D0898" w:rsidRDefault="00E3242F" w:rsidP="00036311">
            <w:pPr>
              <w:jc w:val="center"/>
              <w:rPr>
                <w:b/>
                <w:sz w:val="20"/>
                <w:szCs w:val="20"/>
              </w:rPr>
            </w:pPr>
            <w:r w:rsidRPr="001D0898">
              <w:rPr>
                <w:b/>
                <w:sz w:val="20"/>
                <w:szCs w:val="20"/>
              </w:rPr>
              <w:t>Α΄ φάση</w:t>
            </w:r>
          </w:p>
        </w:tc>
        <w:tc>
          <w:tcPr>
            <w:tcW w:w="2310" w:type="dxa"/>
            <w:vAlign w:val="center"/>
          </w:tcPr>
          <w:p w14:paraId="7407EED2" w14:textId="77777777" w:rsidR="00E3242F" w:rsidRPr="001D0898" w:rsidRDefault="00E3242F" w:rsidP="00036311">
            <w:pPr>
              <w:jc w:val="center"/>
              <w:rPr>
                <w:b/>
                <w:sz w:val="20"/>
                <w:szCs w:val="20"/>
              </w:rPr>
            </w:pPr>
            <w:r w:rsidRPr="001D0898">
              <w:rPr>
                <w:b/>
                <w:sz w:val="20"/>
                <w:szCs w:val="20"/>
              </w:rPr>
              <w:t>Β΄ φάση</w:t>
            </w:r>
          </w:p>
        </w:tc>
      </w:tr>
      <w:tr w:rsidR="00E3242F" w:rsidRPr="001D0898" w14:paraId="266961D8" w14:textId="77777777" w:rsidTr="00036311">
        <w:trPr>
          <w:jc w:val="center"/>
        </w:trPr>
        <w:tc>
          <w:tcPr>
            <w:tcW w:w="4622" w:type="dxa"/>
            <w:vMerge/>
            <w:vAlign w:val="center"/>
          </w:tcPr>
          <w:p w14:paraId="197A7B5F" w14:textId="77777777" w:rsidR="00E3242F" w:rsidRPr="001D0898" w:rsidRDefault="00E3242F" w:rsidP="00036311">
            <w:pPr>
              <w:rPr>
                <w:b/>
                <w:sz w:val="20"/>
                <w:szCs w:val="20"/>
              </w:rPr>
            </w:pPr>
          </w:p>
        </w:tc>
        <w:tc>
          <w:tcPr>
            <w:tcW w:w="4620" w:type="dxa"/>
            <w:gridSpan w:val="2"/>
            <w:vAlign w:val="center"/>
          </w:tcPr>
          <w:p w14:paraId="0ADB9ED7" w14:textId="77777777" w:rsidR="00E3242F" w:rsidRPr="001D0898" w:rsidRDefault="00E3242F" w:rsidP="00036311">
            <w:pPr>
              <w:jc w:val="center"/>
              <w:rPr>
                <w:b/>
                <w:sz w:val="20"/>
                <w:szCs w:val="20"/>
              </w:rPr>
            </w:pPr>
            <w:r w:rsidRPr="001D0898">
              <w:rPr>
                <w:b/>
                <w:sz w:val="20"/>
                <w:szCs w:val="20"/>
              </w:rPr>
              <w:t>Μέσος όρος* (Τυπική Απόκλιση)</w:t>
            </w:r>
          </w:p>
        </w:tc>
      </w:tr>
      <w:tr w:rsidR="007C4059" w:rsidRPr="001D0898" w14:paraId="6F996B6A" w14:textId="77777777" w:rsidTr="00036311">
        <w:trPr>
          <w:jc w:val="center"/>
        </w:trPr>
        <w:tc>
          <w:tcPr>
            <w:tcW w:w="4622" w:type="dxa"/>
            <w:vAlign w:val="center"/>
          </w:tcPr>
          <w:p w14:paraId="33DB56BD" w14:textId="77777777" w:rsidR="007C4059" w:rsidRPr="001D0898" w:rsidRDefault="007C4059" w:rsidP="00036311">
            <w:pPr>
              <w:rPr>
                <w:rFonts w:cs="Tahoma"/>
                <w:color w:val="000000"/>
                <w:sz w:val="20"/>
                <w:szCs w:val="20"/>
              </w:rPr>
            </w:pPr>
            <w:r w:rsidRPr="001D0898">
              <w:rPr>
                <w:rFonts w:cs="Tahoma"/>
                <w:color w:val="000000"/>
                <w:sz w:val="20"/>
                <w:szCs w:val="20"/>
              </w:rPr>
              <w:t xml:space="preserve">Καλύτερη κατανόηση της θεωρητικής εκπαίδευσης που παρέχει το Τμήμα </w:t>
            </w:r>
          </w:p>
        </w:tc>
        <w:tc>
          <w:tcPr>
            <w:tcW w:w="2310" w:type="dxa"/>
            <w:vAlign w:val="center"/>
          </w:tcPr>
          <w:p w14:paraId="009B5E24"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4,4 (0,</w:t>
            </w:r>
            <w:r w:rsidRPr="001D0898">
              <w:rPr>
                <w:rFonts w:cs="Tahoma"/>
                <w:color w:val="000000"/>
                <w:sz w:val="20"/>
                <w:szCs w:val="20"/>
                <w:lang w:val="en-US"/>
              </w:rPr>
              <w:t>8</w:t>
            </w:r>
            <w:r w:rsidRPr="001D0898">
              <w:rPr>
                <w:rFonts w:cs="Tahoma"/>
                <w:color w:val="000000"/>
                <w:sz w:val="20"/>
                <w:szCs w:val="20"/>
              </w:rPr>
              <w:t>)</w:t>
            </w:r>
          </w:p>
        </w:tc>
        <w:tc>
          <w:tcPr>
            <w:tcW w:w="2310" w:type="dxa"/>
            <w:vAlign w:val="center"/>
          </w:tcPr>
          <w:p w14:paraId="63773782"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4,4 (</w:t>
            </w:r>
            <w:r w:rsidRPr="001D0898">
              <w:rPr>
                <w:rFonts w:cs="Tahoma"/>
                <w:color w:val="000000"/>
                <w:sz w:val="20"/>
                <w:szCs w:val="20"/>
                <w:lang w:val="en-US"/>
              </w:rPr>
              <w:t>0,9</w:t>
            </w:r>
            <w:r w:rsidRPr="001D0898">
              <w:rPr>
                <w:rFonts w:cs="Tahoma"/>
                <w:color w:val="000000"/>
                <w:sz w:val="20"/>
                <w:szCs w:val="20"/>
              </w:rPr>
              <w:t>)</w:t>
            </w:r>
          </w:p>
        </w:tc>
      </w:tr>
      <w:tr w:rsidR="007C4059" w:rsidRPr="001D0898" w14:paraId="7A47643A" w14:textId="77777777" w:rsidTr="00036311">
        <w:trPr>
          <w:jc w:val="center"/>
        </w:trPr>
        <w:tc>
          <w:tcPr>
            <w:tcW w:w="4622" w:type="dxa"/>
            <w:vAlign w:val="center"/>
          </w:tcPr>
          <w:p w14:paraId="6BBAAA1B" w14:textId="77777777" w:rsidR="007C4059" w:rsidRPr="001D0898" w:rsidRDefault="007C4059" w:rsidP="00036311">
            <w:pPr>
              <w:rPr>
                <w:rFonts w:cs="Tahoma"/>
                <w:color w:val="000000"/>
                <w:sz w:val="20"/>
                <w:szCs w:val="20"/>
              </w:rPr>
            </w:pPr>
            <w:r w:rsidRPr="001D0898">
              <w:rPr>
                <w:rFonts w:cs="Tahoma"/>
                <w:color w:val="000000"/>
                <w:sz w:val="20"/>
                <w:szCs w:val="20"/>
              </w:rPr>
              <w:t>Αξιοποίηση των γνώσεων που αποκτήθηκαν κατά τη διάρκεια των σπουδών</w:t>
            </w:r>
          </w:p>
        </w:tc>
        <w:tc>
          <w:tcPr>
            <w:tcW w:w="2310" w:type="dxa"/>
            <w:vAlign w:val="center"/>
          </w:tcPr>
          <w:p w14:paraId="731CBD86"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4,3 (</w:t>
            </w:r>
            <w:r w:rsidRPr="001D0898">
              <w:rPr>
                <w:rFonts w:cs="Tahoma"/>
                <w:color w:val="000000"/>
                <w:sz w:val="20"/>
                <w:szCs w:val="20"/>
                <w:lang w:val="en-US"/>
              </w:rPr>
              <w:t>0,9</w:t>
            </w:r>
            <w:r w:rsidRPr="001D0898">
              <w:rPr>
                <w:rFonts w:cs="Tahoma"/>
                <w:color w:val="000000"/>
                <w:sz w:val="20"/>
                <w:szCs w:val="20"/>
              </w:rPr>
              <w:t>)</w:t>
            </w:r>
          </w:p>
        </w:tc>
        <w:tc>
          <w:tcPr>
            <w:tcW w:w="2310" w:type="dxa"/>
            <w:vAlign w:val="center"/>
          </w:tcPr>
          <w:p w14:paraId="309FB74A" w14:textId="77777777" w:rsidR="007C4059" w:rsidRPr="001D0898" w:rsidRDefault="007C4059" w:rsidP="00036311">
            <w:pPr>
              <w:jc w:val="center"/>
              <w:rPr>
                <w:rFonts w:cs="Tahoma"/>
                <w:color w:val="000000"/>
                <w:sz w:val="20"/>
                <w:szCs w:val="20"/>
                <w:highlight w:val="yellow"/>
              </w:rPr>
            </w:pPr>
            <w:r w:rsidRPr="001D0898">
              <w:rPr>
                <w:rFonts w:cs="Tahoma"/>
                <w:sz w:val="20"/>
                <w:szCs w:val="20"/>
              </w:rPr>
              <w:t>4,2</w:t>
            </w:r>
            <w:r w:rsidRPr="001D0898">
              <w:rPr>
                <w:rFonts w:cs="Tahoma"/>
                <w:color w:val="000000"/>
                <w:sz w:val="20"/>
                <w:szCs w:val="20"/>
              </w:rPr>
              <w:t xml:space="preserve"> (1,0)</w:t>
            </w:r>
          </w:p>
        </w:tc>
      </w:tr>
      <w:tr w:rsidR="007C4059" w:rsidRPr="001D0898" w14:paraId="225362C4" w14:textId="77777777" w:rsidTr="00036311">
        <w:trPr>
          <w:jc w:val="center"/>
        </w:trPr>
        <w:tc>
          <w:tcPr>
            <w:tcW w:w="4622" w:type="dxa"/>
            <w:vAlign w:val="center"/>
          </w:tcPr>
          <w:p w14:paraId="1FDCF6D0" w14:textId="77777777" w:rsidR="007C4059" w:rsidRPr="001D0898" w:rsidRDefault="007C4059" w:rsidP="00036311">
            <w:pPr>
              <w:rPr>
                <w:rFonts w:cs="Tahoma"/>
                <w:color w:val="000000"/>
                <w:sz w:val="20"/>
                <w:szCs w:val="20"/>
              </w:rPr>
            </w:pPr>
            <w:r w:rsidRPr="001D0898">
              <w:rPr>
                <w:rFonts w:cs="Tahoma"/>
                <w:color w:val="000000"/>
                <w:sz w:val="20"/>
                <w:szCs w:val="20"/>
              </w:rPr>
              <w:t xml:space="preserve">Απόκτηση καινούργιων γνώσεων και δεξιοτήτων </w:t>
            </w:r>
          </w:p>
        </w:tc>
        <w:tc>
          <w:tcPr>
            <w:tcW w:w="2310" w:type="dxa"/>
            <w:vAlign w:val="center"/>
          </w:tcPr>
          <w:p w14:paraId="7AF55935"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4,4 (0,9)</w:t>
            </w:r>
          </w:p>
        </w:tc>
        <w:tc>
          <w:tcPr>
            <w:tcW w:w="2310" w:type="dxa"/>
            <w:vAlign w:val="center"/>
          </w:tcPr>
          <w:p w14:paraId="316C49AE" w14:textId="77777777" w:rsidR="007C4059" w:rsidRPr="001D0898" w:rsidRDefault="007C4059" w:rsidP="00036311">
            <w:pPr>
              <w:jc w:val="center"/>
              <w:rPr>
                <w:rFonts w:cs="Tahoma"/>
                <w:color w:val="000000"/>
                <w:sz w:val="20"/>
                <w:szCs w:val="20"/>
                <w:highlight w:val="yellow"/>
              </w:rPr>
            </w:pPr>
            <w:r w:rsidRPr="001D0898">
              <w:rPr>
                <w:rFonts w:cs="Tahoma"/>
                <w:color w:val="000000"/>
                <w:sz w:val="20"/>
                <w:szCs w:val="20"/>
              </w:rPr>
              <w:t>4,7 (0,7)</w:t>
            </w:r>
          </w:p>
        </w:tc>
      </w:tr>
      <w:tr w:rsidR="007C4059" w:rsidRPr="001D0898" w14:paraId="714EE6E7" w14:textId="77777777" w:rsidTr="00036311">
        <w:trPr>
          <w:jc w:val="center"/>
        </w:trPr>
        <w:tc>
          <w:tcPr>
            <w:tcW w:w="4622" w:type="dxa"/>
            <w:vAlign w:val="center"/>
          </w:tcPr>
          <w:p w14:paraId="7400C8C6" w14:textId="77777777" w:rsidR="007C4059" w:rsidRPr="001D0898" w:rsidRDefault="007C4059" w:rsidP="00036311">
            <w:pPr>
              <w:rPr>
                <w:sz w:val="20"/>
                <w:szCs w:val="20"/>
              </w:rPr>
            </w:pPr>
            <w:r w:rsidRPr="001D0898">
              <w:rPr>
                <w:sz w:val="20"/>
                <w:szCs w:val="20"/>
              </w:rPr>
              <w:t>Ικανοποίηση από τον φορέα υποδοχής</w:t>
            </w:r>
          </w:p>
        </w:tc>
        <w:tc>
          <w:tcPr>
            <w:tcW w:w="2310" w:type="dxa"/>
            <w:vAlign w:val="center"/>
          </w:tcPr>
          <w:p w14:paraId="5D235062" w14:textId="77777777" w:rsidR="007C4059" w:rsidRPr="001D0898" w:rsidRDefault="007C4059" w:rsidP="00036311">
            <w:pPr>
              <w:jc w:val="center"/>
              <w:rPr>
                <w:sz w:val="20"/>
                <w:szCs w:val="20"/>
                <w:highlight w:val="yellow"/>
              </w:rPr>
            </w:pPr>
            <w:r w:rsidRPr="001D0898">
              <w:rPr>
                <w:sz w:val="20"/>
                <w:szCs w:val="20"/>
              </w:rPr>
              <w:t>4,8 (</w:t>
            </w:r>
            <w:r w:rsidRPr="001D0898">
              <w:rPr>
                <w:sz w:val="20"/>
                <w:szCs w:val="20"/>
                <w:lang w:val="en-US"/>
              </w:rPr>
              <w:t>0,5</w:t>
            </w:r>
            <w:r w:rsidRPr="001D0898">
              <w:rPr>
                <w:sz w:val="20"/>
                <w:szCs w:val="20"/>
              </w:rPr>
              <w:t>)</w:t>
            </w:r>
          </w:p>
        </w:tc>
        <w:tc>
          <w:tcPr>
            <w:tcW w:w="2310" w:type="dxa"/>
            <w:vAlign w:val="center"/>
          </w:tcPr>
          <w:p w14:paraId="2ECFB491" w14:textId="77777777" w:rsidR="007C4059" w:rsidRPr="001D0898" w:rsidRDefault="007C4059" w:rsidP="00036311">
            <w:pPr>
              <w:jc w:val="center"/>
              <w:rPr>
                <w:sz w:val="20"/>
                <w:szCs w:val="20"/>
                <w:highlight w:val="yellow"/>
              </w:rPr>
            </w:pPr>
            <w:r w:rsidRPr="001D0898">
              <w:rPr>
                <w:sz w:val="20"/>
                <w:szCs w:val="20"/>
              </w:rPr>
              <w:t>4,8 (0,5)</w:t>
            </w:r>
          </w:p>
        </w:tc>
      </w:tr>
      <w:tr w:rsidR="007C4059" w:rsidRPr="001D0898" w14:paraId="72EDE482" w14:textId="77777777" w:rsidTr="00036311">
        <w:trPr>
          <w:jc w:val="center"/>
        </w:trPr>
        <w:tc>
          <w:tcPr>
            <w:tcW w:w="4622" w:type="dxa"/>
            <w:vAlign w:val="center"/>
          </w:tcPr>
          <w:p w14:paraId="7AFD3003" w14:textId="77777777" w:rsidR="007C4059" w:rsidRPr="001D0898" w:rsidRDefault="007C4059" w:rsidP="00036311">
            <w:pPr>
              <w:rPr>
                <w:sz w:val="20"/>
                <w:szCs w:val="20"/>
                <w:highlight w:val="yellow"/>
              </w:rPr>
            </w:pPr>
            <w:r w:rsidRPr="001D0898">
              <w:rPr>
                <w:sz w:val="20"/>
                <w:szCs w:val="20"/>
              </w:rPr>
              <w:t xml:space="preserve">Προτροπή για υλοποίηση Πρακτικής Άσκησης στον φορέα υποδοχής </w:t>
            </w:r>
          </w:p>
        </w:tc>
        <w:tc>
          <w:tcPr>
            <w:tcW w:w="2310" w:type="dxa"/>
            <w:vAlign w:val="center"/>
          </w:tcPr>
          <w:p w14:paraId="5E27EC48" w14:textId="77777777" w:rsidR="007C4059" w:rsidRPr="001D0898" w:rsidRDefault="007C4059" w:rsidP="00036311">
            <w:pPr>
              <w:jc w:val="center"/>
              <w:rPr>
                <w:sz w:val="20"/>
                <w:szCs w:val="20"/>
                <w:highlight w:val="yellow"/>
              </w:rPr>
            </w:pPr>
            <w:r w:rsidRPr="001D0898">
              <w:rPr>
                <w:sz w:val="20"/>
                <w:szCs w:val="20"/>
              </w:rPr>
              <w:t>4,7 (</w:t>
            </w:r>
            <w:r w:rsidRPr="001D0898">
              <w:rPr>
                <w:sz w:val="20"/>
                <w:szCs w:val="20"/>
                <w:lang w:val="en-US"/>
              </w:rPr>
              <w:t>0,6</w:t>
            </w:r>
            <w:r w:rsidRPr="001D0898">
              <w:rPr>
                <w:sz w:val="20"/>
                <w:szCs w:val="20"/>
              </w:rPr>
              <w:t>)</w:t>
            </w:r>
          </w:p>
        </w:tc>
        <w:tc>
          <w:tcPr>
            <w:tcW w:w="2310" w:type="dxa"/>
            <w:vAlign w:val="center"/>
          </w:tcPr>
          <w:p w14:paraId="3CA07679" w14:textId="77777777" w:rsidR="007C4059" w:rsidRPr="001D0898" w:rsidRDefault="007C4059" w:rsidP="00036311">
            <w:pPr>
              <w:jc w:val="center"/>
              <w:rPr>
                <w:sz w:val="20"/>
                <w:szCs w:val="20"/>
                <w:highlight w:val="yellow"/>
              </w:rPr>
            </w:pPr>
            <w:r w:rsidRPr="001D0898">
              <w:rPr>
                <w:sz w:val="20"/>
                <w:szCs w:val="20"/>
              </w:rPr>
              <w:t>4,6 (</w:t>
            </w:r>
            <w:r w:rsidRPr="001D0898">
              <w:rPr>
                <w:sz w:val="20"/>
                <w:szCs w:val="20"/>
                <w:lang w:val="en-US"/>
              </w:rPr>
              <w:t>0,8</w:t>
            </w:r>
            <w:r w:rsidRPr="001D0898">
              <w:rPr>
                <w:sz w:val="20"/>
                <w:szCs w:val="20"/>
              </w:rPr>
              <w:t>)</w:t>
            </w:r>
          </w:p>
        </w:tc>
      </w:tr>
      <w:tr w:rsidR="007C4059" w:rsidRPr="001D0898" w14:paraId="08C2E9E8" w14:textId="77777777" w:rsidTr="00036311">
        <w:trPr>
          <w:jc w:val="center"/>
        </w:trPr>
        <w:tc>
          <w:tcPr>
            <w:tcW w:w="4622" w:type="dxa"/>
            <w:vAlign w:val="center"/>
          </w:tcPr>
          <w:p w14:paraId="2B64464A" w14:textId="77777777" w:rsidR="007C4059" w:rsidRPr="001D0898" w:rsidRDefault="007C4059" w:rsidP="00036311">
            <w:pPr>
              <w:rPr>
                <w:sz w:val="20"/>
                <w:szCs w:val="20"/>
                <w:highlight w:val="yellow"/>
              </w:rPr>
            </w:pPr>
            <w:r w:rsidRPr="001D0898">
              <w:rPr>
                <w:sz w:val="20"/>
                <w:szCs w:val="20"/>
              </w:rPr>
              <w:t>Ενδιαφέρον για απασχόληση, μετά το πέρας των σπουδών, στον φορέα υποδοχής</w:t>
            </w:r>
          </w:p>
        </w:tc>
        <w:tc>
          <w:tcPr>
            <w:tcW w:w="2310" w:type="dxa"/>
            <w:vAlign w:val="center"/>
          </w:tcPr>
          <w:p w14:paraId="40E9507C" w14:textId="77777777" w:rsidR="007C4059" w:rsidRPr="001D0898" w:rsidRDefault="007C4059" w:rsidP="00036311">
            <w:pPr>
              <w:jc w:val="center"/>
              <w:rPr>
                <w:sz w:val="20"/>
                <w:szCs w:val="20"/>
                <w:highlight w:val="yellow"/>
              </w:rPr>
            </w:pPr>
            <w:r w:rsidRPr="001D0898">
              <w:rPr>
                <w:sz w:val="20"/>
                <w:szCs w:val="20"/>
              </w:rPr>
              <w:t>---</w:t>
            </w:r>
          </w:p>
        </w:tc>
        <w:tc>
          <w:tcPr>
            <w:tcW w:w="2310" w:type="dxa"/>
            <w:vAlign w:val="center"/>
          </w:tcPr>
          <w:p w14:paraId="51C18973" w14:textId="77777777" w:rsidR="007C4059" w:rsidRPr="001D0898" w:rsidRDefault="007C4059" w:rsidP="00036311">
            <w:pPr>
              <w:jc w:val="center"/>
              <w:rPr>
                <w:sz w:val="20"/>
                <w:szCs w:val="20"/>
                <w:highlight w:val="yellow"/>
              </w:rPr>
            </w:pPr>
            <w:r w:rsidRPr="001D0898">
              <w:rPr>
                <w:sz w:val="20"/>
                <w:szCs w:val="20"/>
              </w:rPr>
              <w:t>4,2 (1,</w:t>
            </w:r>
            <w:r w:rsidRPr="001D0898">
              <w:rPr>
                <w:sz w:val="20"/>
                <w:szCs w:val="20"/>
                <w:lang w:val="en-US"/>
              </w:rPr>
              <w:t>0)</w:t>
            </w:r>
          </w:p>
        </w:tc>
      </w:tr>
      <w:tr w:rsidR="007C4059" w:rsidRPr="001D0898" w14:paraId="6849FAF7" w14:textId="77777777" w:rsidTr="00036311">
        <w:trPr>
          <w:jc w:val="center"/>
        </w:trPr>
        <w:tc>
          <w:tcPr>
            <w:tcW w:w="4622" w:type="dxa"/>
            <w:vAlign w:val="center"/>
          </w:tcPr>
          <w:p w14:paraId="389416B0" w14:textId="77777777" w:rsidR="007C4059" w:rsidRPr="001D0898" w:rsidRDefault="007C4059" w:rsidP="00036311">
            <w:pPr>
              <w:rPr>
                <w:rFonts w:cs="Tahoma"/>
                <w:color w:val="000000"/>
                <w:sz w:val="20"/>
                <w:szCs w:val="20"/>
              </w:rPr>
            </w:pPr>
            <w:r w:rsidRPr="001D0898">
              <w:rPr>
                <w:rFonts w:cs="Tahoma"/>
                <w:color w:val="000000"/>
                <w:sz w:val="20"/>
                <w:szCs w:val="20"/>
              </w:rPr>
              <w:t>Ικανοποίηση από τη συνεργασία με το Γραφείο Πρακτικής Άσκησης</w:t>
            </w:r>
          </w:p>
        </w:tc>
        <w:tc>
          <w:tcPr>
            <w:tcW w:w="2310" w:type="dxa"/>
            <w:vAlign w:val="center"/>
          </w:tcPr>
          <w:p w14:paraId="24373AA0" w14:textId="77777777" w:rsidR="007C4059" w:rsidRPr="001D0898" w:rsidRDefault="007C4059" w:rsidP="00036311">
            <w:pPr>
              <w:jc w:val="center"/>
              <w:rPr>
                <w:sz w:val="20"/>
                <w:szCs w:val="20"/>
                <w:highlight w:val="yellow"/>
              </w:rPr>
            </w:pPr>
            <w:r w:rsidRPr="001D0898">
              <w:rPr>
                <w:sz w:val="20"/>
                <w:szCs w:val="20"/>
              </w:rPr>
              <w:t>3,9 (1,</w:t>
            </w:r>
            <w:r w:rsidRPr="001D0898">
              <w:rPr>
                <w:sz w:val="20"/>
                <w:szCs w:val="20"/>
                <w:lang w:val="en-US"/>
              </w:rPr>
              <w:t>1</w:t>
            </w:r>
            <w:r w:rsidRPr="001D0898">
              <w:rPr>
                <w:sz w:val="20"/>
                <w:szCs w:val="20"/>
              </w:rPr>
              <w:t>)</w:t>
            </w:r>
          </w:p>
        </w:tc>
        <w:tc>
          <w:tcPr>
            <w:tcW w:w="2310" w:type="dxa"/>
            <w:vAlign w:val="center"/>
          </w:tcPr>
          <w:p w14:paraId="75D0DA0C" w14:textId="77777777" w:rsidR="007C4059" w:rsidRPr="001D0898" w:rsidRDefault="007C4059" w:rsidP="00036311">
            <w:pPr>
              <w:jc w:val="center"/>
              <w:rPr>
                <w:sz w:val="20"/>
                <w:szCs w:val="20"/>
                <w:highlight w:val="yellow"/>
              </w:rPr>
            </w:pPr>
            <w:r w:rsidRPr="001D0898">
              <w:rPr>
                <w:sz w:val="20"/>
                <w:szCs w:val="20"/>
              </w:rPr>
              <w:t>4,5 (</w:t>
            </w:r>
            <w:r w:rsidRPr="001D0898">
              <w:rPr>
                <w:sz w:val="20"/>
                <w:szCs w:val="20"/>
                <w:lang w:val="en-US"/>
              </w:rPr>
              <w:t>0,7</w:t>
            </w:r>
            <w:r w:rsidRPr="001D0898">
              <w:rPr>
                <w:sz w:val="20"/>
                <w:szCs w:val="20"/>
              </w:rPr>
              <w:t>)</w:t>
            </w:r>
          </w:p>
        </w:tc>
      </w:tr>
      <w:tr w:rsidR="007C4059" w:rsidRPr="001D0898" w14:paraId="6952C07E" w14:textId="77777777" w:rsidTr="00036311">
        <w:trPr>
          <w:jc w:val="center"/>
        </w:trPr>
        <w:tc>
          <w:tcPr>
            <w:tcW w:w="4622" w:type="dxa"/>
            <w:vAlign w:val="center"/>
          </w:tcPr>
          <w:p w14:paraId="792DB244" w14:textId="77777777" w:rsidR="007C4059" w:rsidRPr="001D0898" w:rsidRDefault="007C4059" w:rsidP="00036311">
            <w:pPr>
              <w:rPr>
                <w:rFonts w:cs="Tahoma"/>
                <w:color w:val="000000"/>
                <w:sz w:val="20"/>
                <w:szCs w:val="20"/>
              </w:rPr>
            </w:pPr>
            <w:r w:rsidRPr="001D0898">
              <w:rPr>
                <w:rFonts w:cs="Tahoma"/>
                <w:color w:val="000000"/>
                <w:sz w:val="20"/>
                <w:szCs w:val="20"/>
              </w:rPr>
              <w:t>Ικανοποίηση από τη συνεργασία με την Επιστημονικά Υπεύθυνη της Πρακτικής Άσκησης</w:t>
            </w:r>
          </w:p>
        </w:tc>
        <w:tc>
          <w:tcPr>
            <w:tcW w:w="2310" w:type="dxa"/>
            <w:vAlign w:val="center"/>
          </w:tcPr>
          <w:p w14:paraId="691CC10E" w14:textId="77777777" w:rsidR="007C4059" w:rsidRPr="001D0898" w:rsidRDefault="007C4059" w:rsidP="00036311">
            <w:pPr>
              <w:jc w:val="center"/>
              <w:rPr>
                <w:sz w:val="20"/>
                <w:szCs w:val="20"/>
                <w:highlight w:val="yellow"/>
                <w:lang w:val="en-US"/>
              </w:rPr>
            </w:pPr>
            <w:r w:rsidRPr="001D0898">
              <w:rPr>
                <w:sz w:val="20"/>
                <w:szCs w:val="20"/>
              </w:rPr>
              <w:t>4,4</w:t>
            </w:r>
            <w:r w:rsidRPr="001D0898">
              <w:rPr>
                <w:sz w:val="20"/>
                <w:szCs w:val="20"/>
                <w:lang w:val="en-US"/>
              </w:rPr>
              <w:t xml:space="preserve"> (0,8)</w:t>
            </w:r>
          </w:p>
        </w:tc>
        <w:tc>
          <w:tcPr>
            <w:tcW w:w="2310" w:type="dxa"/>
            <w:vAlign w:val="center"/>
          </w:tcPr>
          <w:p w14:paraId="0F2714B9" w14:textId="77777777" w:rsidR="007C4059" w:rsidRPr="001D0898" w:rsidRDefault="007C4059" w:rsidP="00036311">
            <w:pPr>
              <w:jc w:val="center"/>
              <w:rPr>
                <w:sz w:val="20"/>
                <w:szCs w:val="20"/>
                <w:highlight w:val="yellow"/>
                <w:lang w:val="en-US"/>
              </w:rPr>
            </w:pPr>
            <w:r w:rsidRPr="001D0898">
              <w:rPr>
                <w:sz w:val="20"/>
                <w:szCs w:val="20"/>
              </w:rPr>
              <w:t>4,7</w:t>
            </w:r>
            <w:r w:rsidRPr="001D0898">
              <w:rPr>
                <w:sz w:val="20"/>
                <w:szCs w:val="20"/>
                <w:lang w:val="en-US"/>
              </w:rPr>
              <w:t xml:space="preserve"> (0,5)</w:t>
            </w:r>
          </w:p>
        </w:tc>
      </w:tr>
      <w:tr w:rsidR="007C4059" w:rsidRPr="001D0898" w14:paraId="2DDE796E" w14:textId="77777777" w:rsidTr="00036311">
        <w:trPr>
          <w:jc w:val="center"/>
        </w:trPr>
        <w:tc>
          <w:tcPr>
            <w:tcW w:w="4622" w:type="dxa"/>
            <w:vAlign w:val="center"/>
          </w:tcPr>
          <w:p w14:paraId="26AF7FF6" w14:textId="77777777" w:rsidR="007C4059" w:rsidRPr="001D0898" w:rsidRDefault="007C4059" w:rsidP="00036311">
            <w:pPr>
              <w:rPr>
                <w:rFonts w:cs="Tahoma"/>
                <w:color w:val="000000"/>
                <w:sz w:val="20"/>
                <w:szCs w:val="20"/>
              </w:rPr>
            </w:pPr>
            <w:r w:rsidRPr="001D0898">
              <w:rPr>
                <w:rFonts w:cs="Tahoma"/>
                <w:color w:val="000000"/>
                <w:sz w:val="20"/>
                <w:szCs w:val="20"/>
              </w:rPr>
              <w:t>Ικανοποίηση από τη συνεργασία με την Υπεύθυνη των Σεμιναρίων</w:t>
            </w:r>
          </w:p>
        </w:tc>
        <w:tc>
          <w:tcPr>
            <w:tcW w:w="2310" w:type="dxa"/>
            <w:vAlign w:val="center"/>
          </w:tcPr>
          <w:p w14:paraId="35CCC035" w14:textId="77777777" w:rsidR="007C4059" w:rsidRPr="001D0898" w:rsidRDefault="007C4059" w:rsidP="00036311">
            <w:pPr>
              <w:jc w:val="center"/>
              <w:rPr>
                <w:sz w:val="20"/>
                <w:szCs w:val="20"/>
                <w:highlight w:val="yellow"/>
                <w:lang w:val="en-US"/>
              </w:rPr>
            </w:pPr>
            <w:r w:rsidRPr="001D0898">
              <w:rPr>
                <w:sz w:val="20"/>
                <w:szCs w:val="20"/>
              </w:rPr>
              <w:t>4,5</w:t>
            </w:r>
            <w:r w:rsidRPr="001D0898">
              <w:rPr>
                <w:sz w:val="20"/>
                <w:szCs w:val="20"/>
                <w:lang w:val="en-US"/>
              </w:rPr>
              <w:t xml:space="preserve"> (0,7)</w:t>
            </w:r>
          </w:p>
        </w:tc>
        <w:tc>
          <w:tcPr>
            <w:tcW w:w="2310" w:type="dxa"/>
            <w:vAlign w:val="center"/>
          </w:tcPr>
          <w:p w14:paraId="0AF681CE" w14:textId="77777777" w:rsidR="007C4059" w:rsidRPr="001D0898" w:rsidRDefault="007C4059" w:rsidP="00036311">
            <w:pPr>
              <w:jc w:val="center"/>
              <w:rPr>
                <w:sz w:val="20"/>
                <w:szCs w:val="20"/>
                <w:highlight w:val="yellow"/>
                <w:lang w:val="en-US"/>
              </w:rPr>
            </w:pPr>
            <w:r w:rsidRPr="001D0898">
              <w:rPr>
                <w:sz w:val="20"/>
                <w:szCs w:val="20"/>
              </w:rPr>
              <w:t>4,6</w:t>
            </w:r>
            <w:r w:rsidRPr="001D0898">
              <w:rPr>
                <w:sz w:val="20"/>
                <w:szCs w:val="20"/>
                <w:lang w:val="en-US"/>
              </w:rPr>
              <w:t xml:space="preserve"> (0,7)</w:t>
            </w:r>
          </w:p>
        </w:tc>
      </w:tr>
    </w:tbl>
    <w:p w14:paraId="4AE53046" w14:textId="77777777" w:rsidR="007C4059" w:rsidRPr="00671E14" w:rsidRDefault="007C4059" w:rsidP="007C4059">
      <w:pPr>
        <w:spacing w:after="120" w:line="360" w:lineRule="auto"/>
        <w:rPr>
          <w:rFonts w:eastAsia="Calibri" w:cs="Calibri"/>
          <w:b/>
          <w:szCs w:val="22"/>
        </w:rPr>
      </w:pPr>
      <w:r w:rsidRPr="001D0898">
        <w:rPr>
          <w:sz w:val="20"/>
          <w:szCs w:val="20"/>
        </w:rPr>
        <w:t xml:space="preserve">*Κλίμακα αξιολόγησης: 1=Καθόλου έως 5=Πάρα πολύ </w:t>
      </w:r>
    </w:p>
    <w:p w14:paraId="5579D9ED" w14:textId="77777777" w:rsidR="00645E9F" w:rsidRPr="00E80F58" w:rsidRDefault="00645E9F" w:rsidP="00645E9F">
      <w:pPr>
        <w:rPr>
          <w:szCs w:val="22"/>
        </w:rPr>
      </w:pPr>
    </w:p>
    <w:p w14:paraId="54550A70" w14:textId="77777777" w:rsidR="00645E9F" w:rsidRPr="00BB761A" w:rsidRDefault="00645E9F" w:rsidP="00946E79">
      <w:pPr>
        <w:pStyle w:val="ListParagraph"/>
        <w:numPr>
          <w:ilvl w:val="0"/>
          <w:numId w:val="11"/>
        </w:numPr>
        <w:tabs>
          <w:tab w:val="left" w:pos="0"/>
        </w:tabs>
        <w:spacing w:after="120" w:line="276" w:lineRule="auto"/>
        <w:contextualSpacing w:val="0"/>
        <w:jc w:val="both"/>
        <w:outlineLvl w:val="1"/>
        <w:rPr>
          <w:rFonts w:eastAsia="Calibri" w:cs="Calibri"/>
          <w:bCs/>
          <w:vanish/>
          <w:color w:val="000000"/>
          <w:szCs w:val="22"/>
        </w:rPr>
      </w:pPr>
      <w:bookmarkStart w:id="143" w:name="_heading=h.1pxezwc" w:colFirst="0" w:colLast="0"/>
      <w:bookmarkStart w:id="144" w:name="_heading=h.49x2ik5" w:colFirst="0" w:colLast="0"/>
      <w:bookmarkStart w:id="145" w:name="_Toc55160510"/>
      <w:bookmarkStart w:id="146" w:name="_Toc55160684"/>
      <w:bookmarkStart w:id="147" w:name="_Toc55160745"/>
      <w:bookmarkStart w:id="148" w:name="_Toc55160804"/>
      <w:bookmarkStart w:id="149" w:name="_Toc55160973"/>
      <w:bookmarkStart w:id="150" w:name="_Toc55161328"/>
      <w:bookmarkStart w:id="151" w:name="_Toc55161429"/>
      <w:bookmarkStart w:id="152" w:name="_Toc55161498"/>
      <w:bookmarkStart w:id="153" w:name="_Toc83895398"/>
      <w:bookmarkStart w:id="154" w:name="_Toc83895499"/>
      <w:bookmarkStart w:id="155" w:name="_Toc83895996"/>
      <w:bookmarkStart w:id="156" w:name="_Toc83896079"/>
      <w:bookmarkStart w:id="157" w:name="_Toc83898532"/>
      <w:bookmarkStart w:id="158" w:name="_Toc83898600"/>
      <w:bookmarkStart w:id="159" w:name="_Toc83898783"/>
      <w:bookmarkStart w:id="160" w:name="_Toc109684270"/>
      <w:bookmarkStart w:id="161" w:name="_Toc109684326"/>
      <w:bookmarkStart w:id="162" w:name="_Toc109684447"/>
      <w:bookmarkStart w:id="163" w:name="_Toc110511239"/>
      <w:bookmarkStart w:id="164" w:name="_Toc110511303"/>
      <w:bookmarkStart w:id="165" w:name="_Toc110511752"/>
      <w:bookmarkStart w:id="166" w:name="_Toc110512364"/>
      <w:bookmarkStart w:id="167" w:name="_Toc110512505"/>
      <w:bookmarkStart w:id="168" w:name="_Toc110512693"/>
      <w:bookmarkStart w:id="169" w:name="_Toc110512757"/>
      <w:bookmarkStart w:id="170" w:name="_Toc11051283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D7E3BE9" w14:textId="77777777" w:rsidR="00645E9F" w:rsidRPr="00BB761A" w:rsidRDefault="00645E9F" w:rsidP="00946E79">
      <w:pPr>
        <w:pStyle w:val="ListParagraph"/>
        <w:numPr>
          <w:ilvl w:val="1"/>
          <w:numId w:val="11"/>
        </w:numPr>
        <w:tabs>
          <w:tab w:val="left" w:pos="0"/>
        </w:tabs>
        <w:spacing w:after="120" w:line="276" w:lineRule="auto"/>
        <w:contextualSpacing w:val="0"/>
        <w:jc w:val="both"/>
        <w:outlineLvl w:val="1"/>
        <w:rPr>
          <w:rFonts w:eastAsia="Calibri" w:cs="Calibri"/>
          <w:bCs/>
          <w:vanish/>
          <w:color w:val="000000"/>
          <w:szCs w:val="22"/>
        </w:rPr>
      </w:pPr>
      <w:bookmarkStart w:id="171" w:name="_Toc55160511"/>
      <w:bookmarkStart w:id="172" w:name="_Toc55160685"/>
      <w:bookmarkStart w:id="173" w:name="_Toc55160746"/>
      <w:bookmarkStart w:id="174" w:name="_Toc55160805"/>
      <w:bookmarkStart w:id="175" w:name="_Toc55160974"/>
      <w:bookmarkStart w:id="176" w:name="_Toc55161329"/>
      <w:bookmarkStart w:id="177" w:name="_Toc55161430"/>
      <w:bookmarkStart w:id="178" w:name="_Toc55161499"/>
      <w:bookmarkStart w:id="179" w:name="_Toc83895399"/>
      <w:bookmarkStart w:id="180" w:name="_Toc83895500"/>
      <w:bookmarkStart w:id="181" w:name="_Toc83895997"/>
      <w:bookmarkStart w:id="182" w:name="_Toc83896080"/>
      <w:bookmarkStart w:id="183" w:name="_Toc83898533"/>
      <w:bookmarkStart w:id="184" w:name="_Toc83898601"/>
      <w:bookmarkStart w:id="185" w:name="_Toc83898784"/>
      <w:bookmarkStart w:id="186" w:name="_Toc109684271"/>
      <w:bookmarkStart w:id="187" w:name="_Toc109684327"/>
      <w:bookmarkStart w:id="188" w:name="_Toc109684448"/>
      <w:bookmarkStart w:id="189" w:name="_Toc110511240"/>
      <w:bookmarkStart w:id="190" w:name="_Toc110511304"/>
      <w:bookmarkStart w:id="191" w:name="_Toc110511753"/>
      <w:bookmarkStart w:id="192" w:name="_Toc110512365"/>
      <w:bookmarkStart w:id="193" w:name="_Toc110512506"/>
      <w:bookmarkStart w:id="194" w:name="_Toc110512694"/>
      <w:bookmarkStart w:id="195" w:name="_Toc110512758"/>
      <w:bookmarkStart w:id="196" w:name="_Toc11051283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ECD2F96" w14:textId="046A4CE3"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197" w:name="_Toc55161500"/>
      <w:bookmarkStart w:id="198" w:name="_Toc110512840"/>
      <w:r w:rsidRPr="009079AF">
        <w:rPr>
          <w:rStyle w:val="Heading2Char"/>
          <w:rFonts w:ascii="Trebuchet MS" w:eastAsia="Calibri" w:hAnsi="Trebuchet MS" w:cstheme="minorHAnsi"/>
          <w:b/>
          <w:bCs/>
        </w:rPr>
        <w:t>Κινητικότητα-</w:t>
      </w:r>
      <w:proofErr w:type="spellStart"/>
      <w:r w:rsidRPr="009079AF">
        <w:rPr>
          <w:rStyle w:val="Heading2Char"/>
          <w:rFonts w:ascii="Trebuchet MS" w:eastAsia="Calibri" w:hAnsi="Trebuchet MS" w:cstheme="minorHAnsi"/>
          <w:b/>
          <w:bCs/>
        </w:rPr>
        <w:t>Erasmus</w:t>
      </w:r>
      <w:proofErr w:type="spellEnd"/>
      <w:r w:rsidRPr="009079AF">
        <w:rPr>
          <w:rStyle w:val="Heading2Char"/>
          <w:rFonts w:ascii="Trebuchet MS" w:eastAsia="Calibri" w:hAnsi="Trebuchet MS" w:cstheme="minorHAnsi"/>
          <w:b/>
          <w:bCs/>
        </w:rPr>
        <w:t>+ Ανθρωπίνου Δυναμικού Τμήματος</w:t>
      </w:r>
      <w:bookmarkEnd w:id="197"/>
      <w:bookmarkEnd w:id="198"/>
    </w:p>
    <w:p w14:paraId="30A77472" w14:textId="77777777" w:rsidR="00645E9F" w:rsidRPr="00671E14" w:rsidRDefault="00645E9F" w:rsidP="00645E9F">
      <w:pPr>
        <w:keepNext/>
        <w:widowControl w:val="0"/>
        <w:pBdr>
          <w:top w:val="nil"/>
          <w:left w:val="nil"/>
          <w:bottom w:val="nil"/>
          <w:right w:val="nil"/>
          <w:between w:val="nil"/>
        </w:pBdr>
        <w:spacing w:after="120" w:line="276" w:lineRule="auto"/>
        <w:jc w:val="both"/>
        <w:rPr>
          <w:rFonts w:eastAsia="Calibri" w:cs="Calibri"/>
          <w:color w:val="000000"/>
          <w:szCs w:val="22"/>
        </w:rPr>
      </w:pPr>
      <w:bookmarkStart w:id="199" w:name="_heading=h.2p2csry" w:colFirst="0" w:colLast="0"/>
      <w:bookmarkEnd w:id="199"/>
      <w:r w:rsidRPr="00671E14">
        <w:rPr>
          <w:rFonts w:eastAsia="Calibri" w:cs="Calibri"/>
          <w:color w:val="000000"/>
          <w:szCs w:val="22"/>
        </w:rPr>
        <w:t xml:space="preserve">Το Τμήμα Οικονομίας και </w:t>
      </w:r>
      <w:r w:rsidR="001B1EF3">
        <w:rPr>
          <w:rFonts w:eastAsia="Calibri" w:cs="Calibri"/>
          <w:color w:val="000000"/>
          <w:szCs w:val="22"/>
        </w:rPr>
        <w:t>Βιώσιμης Ανάπτυξης</w:t>
      </w:r>
      <w:r w:rsidRPr="00671E14">
        <w:rPr>
          <w:rFonts w:eastAsia="Calibri" w:cs="Calibri"/>
          <w:color w:val="000000"/>
          <w:szCs w:val="22"/>
        </w:rPr>
        <w:t xml:space="preserve">, με γνώμονα την παροχή ποιοτικότερων εκπαιδευτικών υπηρεσιών, βρίσκεται σε μια συνεχόμενη ανταλλαγή πληροφοριών με το περιβάλλον του (εξωτερικό και εσωτερικό) και είναι σε θέση να ανταποκρίνεται με τον καλύτερο δυνατό τρόπο στις ολοένα </w:t>
      </w:r>
      <w:r w:rsidRPr="00671E14">
        <w:rPr>
          <w:rFonts w:eastAsia="Calibri" w:cs="Calibri"/>
          <w:color w:val="000000"/>
          <w:szCs w:val="22"/>
        </w:rPr>
        <w:lastRenderedPageBreak/>
        <w:t>μεγαλύτερες απαιτήσεις αυτού.</w:t>
      </w:r>
    </w:p>
    <w:p w14:paraId="232B02EC" w14:textId="77777777" w:rsidR="00645E9F" w:rsidRPr="00671E14" w:rsidRDefault="00645E9F" w:rsidP="00645E9F">
      <w:pPr>
        <w:keepNext/>
        <w:widowControl w:val="0"/>
        <w:pBdr>
          <w:top w:val="nil"/>
          <w:left w:val="nil"/>
          <w:bottom w:val="nil"/>
          <w:right w:val="nil"/>
          <w:between w:val="nil"/>
        </w:pBdr>
        <w:spacing w:after="120" w:line="276" w:lineRule="auto"/>
        <w:jc w:val="both"/>
        <w:rPr>
          <w:rFonts w:eastAsia="Calibri" w:cs="Calibri"/>
          <w:color w:val="000000"/>
          <w:szCs w:val="22"/>
        </w:rPr>
      </w:pPr>
      <w:bookmarkStart w:id="200" w:name="_heading=h.147n2zr" w:colFirst="0" w:colLast="0"/>
      <w:bookmarkEnd w:id="200"/>
      <w:r w:rsidRPr="00671E14">
        <w:rPr>
          <w:rFonts w:eastAsia="Calibri" w:cs="Calibri"/>
          <w:color w:val="000000"/>
          <w:szCs w:val="22"/>
        </w:rPr>
        <w:t xml:space="preserve">Για το λόγο αυτό έχει αναπτύξει (και συνεχώς αναπτύσσει) αποτελεσματικούς μηχανισμούς και βρίσκεται σε μια διαρκή προσπάθεια για ενίσχυση των συνεργασιών του με Πανεπιστημιακά Ιδρύματα της Ευρώπης, έτσι ώστε να παρακινεί αλλά και να προσελκύει περισσότερους φοιτητές  και διδακτικό προσωπικό να συμμετέχουν ενεργά στο πρόγραμμα </w:t>
      </w:r>
      <w:proofErr w:type="spellStart"/>
      <w:r w:rsidRPr="00671E14">
        <w:rPr>
          <w:rFonts w:eastAsia="Calibri" w:cs="Calibri"/>
          <w:color w:val="000000"/>
          <w:szCs w:val="22"/>
        </w:rPr>
        <w:t>Erasmus</w:t>
      </w:r>
      <w:proofErr w:type="spellEnd"/>
      <w:r w:rsidRPr="00671E14">
        <w:rPr>
          <w:rFonts w:eastAsia="Calibri" w:cs="Calibri"/>
          <w:color w:val="000000"/>
          <w:szCs w:val="22"/>
        </w:rPr>
        <w:t>+ και να μπορούν να ανταπεξέλθουν με επιτυχία στην ολοκλήρωσή του.</w:t>
      </w:r>
    </w:p>
    <w:p w14:paraId="441BD27A" w14:textId="05B2A61A" w:rsidR="00645E9F" w:rsidRPr="005E0418" w:rsidRDefault="00FA62AC" w:rsidP="00645E9F">
      <w:pPr>
        <w:keepNext/>
        <w:widowControl w:val="0"/>
        <w:pBdr>
          <w:top w:val="nil"/>
          <w:left w:val="nil"/>
          <w:bottom w:val="nil"/>
          <w:right w:val="nil"/>
          <w:between w:val="nil"/>
        </w:pBdr>
        <w:spacing w:after="120" w:line="276" w:lineRule="auto"/>
        <w:jc w:val="both"/>
        <w:rPr>
          <w:rFonts w:eastAsia="Calibri" w:cs="Calibri"/>
          <w:szCs w:val="22"/>
        </w:rPr>
      </w:pPr>
      <w:r w:rsidRPr="005E0418">
        <w:rPr>
          <w:rFonts w:eastAsia="Calibri" w:cs="Calibri"/>
          <w:szCs w:val="22"/>
        </w:rPr>
        <w:t>Παρ’ όλα αυτά, η</w:t>
      </w:r>
      <w:r w:rsidR="00645E9F" w:rsidRPr="005E0418">
        <w:rPr>
          <w:rFonts w:eastAsia="Calibri" w:cs="Calibri"/>
          <w:szCs w:val="22"/>
        </w:rPr>
        <w:t xml:space="preserve"> περίοδο 20</w:t>
      </w:r>
      <w:r w:rsidR="00090E3D" w:rsidRPr="005E0418">
        <w:rPr>
          <w:rFonts w:eastAsia="Calibri" w:cs="Calibri"/>
          <w:szCs w:val="22"/>
        </w:rPr>
        <w:t>20</w:t>
      </w:r>
      <w:r w:rsidR="00645E9F" w:rsidRPr="005E0418">
        <w:rPr>
          <w:rFonts w:eastAsia="Calibri" w:cs="Calibri"/>
          <w:szCs w:val="22"/>
        </w:rPr>
        <w:t>-202</w:t>
      </w:r>
      <w:r w:rsidR="00090E3D" w:rsidRPr="005E0418">
        <w:rPr>
          <w:rFonts w:eastAsia="Calibri" w:cs="Calibri"/>
          <w:szCs w:val="22"/>
        </w:rPr>
        <w:t>1</w:t>
      </w:r>
      <w:r w:rsidRPr="005E0418">
        <w:rPr>
          <w:rFonts w:eastAsia="Calibri" w:cs="Calibri"/>
          <w:szCs w:val="22"/>
        </w:rPr>
        <w:t xml:space="preserve"> αποτέλεσε μία</w:t>
      </w:r>
      <w:r w:rsidR="00645E9F" w:rsidRPr="005E0418">
        <w:rPr>
          <w:rFonts w:eastAsia="Calibri" w:cs="Calibri"/>
          <w:szCs w:val="22"/>
        </w:rPr>
        <w:t xml:space="preserve"> ιδιαίτερη </w:t>
      </w:r>
      <w:r w:rsidR="001B1EF3" w:rsidRPr="005E0418">
        <w:rPr>
          <w:rFonts w:eastAsia="Calibri" w:cs="Calibri"/>
          <w:szCs w:val="22"/>
        </w:rPr>
        <w:t>περίοδο</w:t>
      </w:r>
      <w:r w:rsidR="00645E9F" w:rsidRPr="005E0418">
        <w:rPr>
          <w:rFonts w:eastAsia="Calibri" w:cs="Calibri"/>
          <w:szCs w:val="22"/>
        </w:rPr>
        <w:t xml:space="preserve"> λόγω της έξαρσης της πανδημικής κρίσης</w:t>
      </w:r>
      <w:r w:rsidRPr="005E0418">
        <w:rPr>
          <w:rFonts w:eastAsia="Calibri" w:cs="Calibri"/>
          <w:szCs w:val="22"/>
        </w:rPr>
        <w:t xml:space="preserve"> και</w:t>
      </w:r>
      <w:r w:rsidR="00645E9F" w:rsidRPr="005E0418">
        <w:rPr>
          <w:rFonts w:eastAsia="Calibri" w:cs="Calibri"/>
          <w:szCs w:val="22"/>
        </w:rPr>
        <w:t xml:space="preserve"> η κινητικότητα φοιτητών και καθηγητών </w:t>
      </w:r>
      <w:r w:rsidR="001B1EF3" w:rsidRPr="005E0418">
        <w:rPr>
          <w:rFonts w:eastAsia="Calibri" w:cs="Calibri"/>
          <w:szCs w:val="22"/>
        </w:rPr>
        <w:t xml:space="preserve">σε χώρες </w:t>
      </w:r>
      <w:r w:rsidR="00645E9F" w:rsidRPr="005E0418">
        <w:rPr>
          <w:rFonts w:eastAsia="Calibri" w:cs="Calibri"/>
          <w:szCs w:val="22"/>
        </w:rPr>
        <w:t>της Ευρωπαϊκής Ένωσης ήταν</w:t>
      </w:r>
      <w:r w:rsidR="001B1EF3" w:rsidRPr="005E0418">
        <w:rPr>
          <w:rFonts w:eastAsia="Calibri" w:cs="Calibri"/>
          <w:szCs w:val="22"/>
        </w:rPr>
        <w:t>,</w:t>
      </w:r>
      <w:r w:rsidR="00645E9F" w:rsidRPr="005E0418">
        <w:rPr>
          <w:rFonts w:eastAsia="Calibri" w:cs="Calibri"/>
          <w:szCs w:val="22"/>
        </w:rPr>
        <w:t xml:space="preserve"> όπως αναμ</w:t>
      </w:r>
      <w:r w:rsidR="001B1EF3" w:rsidRPr="005E0418">
        <w:rPr>
          <w:rFonts w:eastAsia="Calibri" w:cs="Calibri"/>
          <w:szCs w:val="22"/>
        </w:rPr>
        <w:t>ενόταν,</w:t>
      </w:r>
      <w:r w:rsidR="00645E9F" w:rsidRPr="005E0418">
        <w:rPr>
          <w:rFonts w:eastAsia="Calibri" w:cs="Calibri"/>
          <w:szCs w:val="22"/>
        </w:rPr>
        <w:t xml:space="preserve"> πολύ περιορισμένη. Συγκεκριμένα, μόνο ένας (1) φοιτητής εξήλθε της χώρας</w:t>
      </w:r>
      <w:r w:rsidR="001B1EF3" w:rsidRPr="005E0418">
        <w:rPr>
          <w:rFonts w:eastAsia="Calibri" w:cs="Calibri"/>
          <w:szCs w:val="22"/>
        </w:rPr>
        <w:t>,</w:t>
      </w:r>
      <w:r w:rsidR="00645E9F" w:rsidRPr="005E0418">
        <w:rPr>
          <w:rFonts w:eastAsia="Calibri" w:cs="Calibri"/>
          <w:szCs w:val="22"/>
        </w:rPr>
        <w:t xml:space="preserve"> ενώ δεν υπήρ</w:t>
      </w:r>
      <w:r w:rsidR="00970A6D" w:rsidRPr="005E0418">
        <w:rPr>
          <w:rFonts w:eastAsia="Calibri" w:cs="Calibri"/>
          <w:szCs w:val="22"/>
        </w:rPr>
        <w:t>ξε κανένας φοιτητής που επισκέφθ</w:t>
      </w:r>
      <w:r w:rsidR="00645E9F" w:rsidRPr="005E0418">
        <w:rPr>
          <w:rFonts w:eastAsia="Calibri" w:cs="Calibri"/>
          <w:szCs w:val="22"/>
        </w:rPr>
        <w:t>ηκε το Τμήμα Οικονομίας και Βιώσιμης Ανάπτυξης από το εξωτερικό. Για το</w:t>
      </w:r>
      <w:r w:rsidR="00090E3D" w:rsidRPr="005E0418">
        <w:rPr>
          <w:rFonts w:eastAsia="Calibri" w:cs="Calibri"/>
          <w:szCs w:val="22"/>
        </w:rPr>
        <w:t xml:space="preserve"> ίδιο</w:t>
      </w:r>
      <w:r w:rsidR="00645E9F" w:rsidRPr="005E0418">
        <w:rPr>
          <w:rFonts w:eastAsia="Calibri" w:cs="Calibri"/>
          <w:szCs w:val="22"/>
        </w:rPr>
        <w:t xml:space="preserve"> έτος</w:t>
      </w:r>
      <w:r w:rsidR="001B1EF3" w:rsidRPr="005E0418">
        <w:rPr>
          <w:rFonts w:eastAsia="Calibri" w:cs="Calibri"/>
          <w:szCs w:val="22"/>
        </w:rPr>
        <w:t>,</w:t>
      </w:r>
      <w:r w:rsidR="00292DE9" w:rsidRPr="00292DE9">
        <w:rPr>
          <w:rFonts w:eastAsia="Calibri" w:cs="Calibri"/>
          <w:szCs w:val="22"/>
        </w:rPr>
        <w:t xml:space="preserve"> </w:t>
      </w:r>
      <w:r w:rsidR="00090E3D" w:rsidRPr="005E0418">
        <w:rPr>
          <w:rFonts w:eastAsia="Calibri" w:cs="Calibri"/>
          <w:szCs w:val="22"/>
        </w:rPr>
        <w:t xml:space="preserve">κανένα </w:t>
      </w:r>
      <w:r w:rsidR="00645E9F" w:rsidRPr="005E0418">
        <w:rPr>
          <w:rFonts w:eastAsia="Calibri" w:cs="Calibri"/>
          <w:szCs w:val="22"/>
        </w:rPr>
        <w:t xml:space="preserve">μέλος ΔΕΠ </w:t>
      </w:r>
      <w:r w:rsidR="00090E3D" w:rsidRPr="005E0418">
        <w:rPr>
          <w:rFonts w:eastAsia="Calibri" w:cs="Calibri"/>
          <w:szCs w:val="22"/>
        </w:rPr>
        <w:t xml:space="preserve">δεν </w:t>
      </w:r>
      <w:r w:rsidR="00645E9F" w:rsidRPr="005E0418">
        <w:rPr>
          <w:rFonts w:eastAsia="Calibri" w:cs="Calibri"/>
          <w:szCs w:val="22"/>
        </w:rPr>
        <w:t>μετέβη στο εξωτερικό για επιμόρφωση ή διδασκαλία</w:t>
      </w:r>
      <w:r w:rsidR="00090E3D" w:rsidRPr="005E0418">
        <w:rPr>
          <w:rFonts w:eastAsia="Calibri" w:cs="Calibri"/>
          <w:szCs w:val="22"/>
        </w:rPr>
        <w:t xml:space="preserve"> ενώ και κανένα εισερχόμενο μέλος δεν</w:t>
      </w:r>
      <w:r w:rsidR="00645E9F" w:rsidRPr="005E0418">
        <w:rPr>
          <w:rFonts w:eastAsia="Calibri" w:cs="Calibri"/>
          <w:szCs w:val="22"/>
        </w:rPr>
        <w:t xml:space="preserve"> εισήλθε στο Τμήμα </w:t>
      </w:r>
      <w:r w:rsidR="001B1EF3" w:rsidRPr="005E0418">
        <w:rPr>
          <w:rFonts w:eastAsia="Calibri" w:cs="Calibri"/>
          <w:szCs w:val="22"/>
        </w:rPr>
        <w:t>Οικονομίας και Βιώσιμης Ανάπτυξης</w:t>
      </w:r>
      <w:r w:rsidR="00090E3D" w:rsidRPr="005E0418">
        <w:rPr>
          <w:rFonts w:eastAsia="Calibri" w:cs="Calibri"/>
          <w:szCs w:val="22"/>
        </w:rPr>
        <w:t xml:space="preserve"> από το εξωτερικό</w:t>
      </w:r>
      <w:r w:rsidR="00645E9F" w:rsidRPr="005E0418">
        <w:rPr>
          <w:rFonts w:eastAsia="Calibri" w:cs="Calibri"/>
          <w:szCs w:val="22"/>
        </w:rPr>
        <w:t>.</w:t>
      </w:r>
      <w:bookmarkStart w:id="201" w:name="_heading=h.3o7alnk" w:colFirst="0" w:colLast="0"/>
      <w:bookmarkEnd w:id="201"/>
      <w:r w:rsidR="00645E9F" w:rsidRPr="005E0418">
        <w:rPr>
          <w:rFonts w:eastAsia="Calibri" w:cs="Calibri"/>
          <w:szCs w:val="22"/>
        </w:rPr>
        <w:t xml:space="preserve"> Διαχρονικά, από το 2011 έως και το 202</w:t>
      </w:r>
      <w:r w:rsidR="00090E3D" w:rsidRPr="005E0418">
        <w:rPr>
          <w:rFonts w:eastAsia="Calibri" w:cs="Calibri"/>
          <w:szCs w:val="22"/>
        </w:rPr>
        <w:t>1</w:t>
      </w:r>
      <w:r w:rsidR="00645E9F" w:rsidRPr="005E0418">
        <w:rPr>
          <w:rFonts w:eastAsia="Calibri" w:cs="Calibri"/>
          <w:szCs w:val="22"/>
        </w:rPr>
        <w:t xml:space="preserve"> η κινητικότητα του ανθρώπινου δυναμικό στο Τμήμα </w:t>
      </w:r>
      <w:proofErr w:type="spellStart"/>
      <w:r w:rsidR="00645E9F" w:rsidRPr="005E0418">
        <w:rPr>
          <w:rFonts w:eastAsia="Calibri" w:cs="Calibri"/>
          <w:szCs w:val="22"/>
        </w:rPr>
        <w:t>εξελίχθηκε</w:t>
      </w:r>
      <w:r w:rsidR="00970A6D" w:rsidRPr="005E0418">
        <w:rPr>
          <w:rFonts w:eastAsia="Calibri" w:cs="Calibri"/>
          <w:szCs w:val="22"/>
        </w:rPr>
        <w:t>,</w:t>
      </w:r>
      <w:r w:rsidR="001B1EF3" w:rsidRPr="005E0418">
        <w:rPr>
          <w:rFonts w:eastAsia="Calibri" w:cs="Calibri"/>
          <w:szCs w:val="22"/>
        </w:rPr>
        <w:t>όπως</w:t>
      </w:r>
      <w:proofErr w:type="spellEnd"/>
      <w:r w:rsidR="001B1EF3" w:rsidRPr="005E0418">
        <w:rPr>
          <w:rFonts w:eastAsia="Calibri" w:cs="Calibri"/>
          <w:szCs w:val="22"/>
        </w:rPr>
        <w:t xml:space="preserve"> αποτυπώνεται στα ακόλουθα Γ</w:t>
      </w:r>
      <w:r w:rsidR="00645E9F" w:rsidRPr="005E0418">
        <w:rPr>
          <w:rFonts w:eastAsia="Calibri" w:cs="Calibri"/>
          <w:szCs w:val="22"/>
        </w:rPr>
        <w:t>ραφήματα:</w:t>
      </w:r>
    </w:p>
    <w:p w14:paraId="7A667BBE" w14:textId="77777777" w:rsidR="00645E9F" w:rsidRPr="00671E14" w:rsidRDefault="00645E9F" w:rsidP="00645E9F">
      <w:pPr>
        <w:keepNext/>
        <w:widowControl w:val="0"/>
        <w:pBdr>
          <w:top w:val="nil"/>
          <w:left w:val="nil"/>
          <w:bottom w:val="nil"/>
          <w:right w:val="nil"/>
          <w:between w:val="nil"/>
        </w:pBdr>
        <w:spacing w:after="120" w:line="276" w:lineRule="auto"/>
        <w:jc w:val="both"/>
        <w:rPr>
          <w:rFonts w:eastAsia="Calibri"/>
          <w:b/>
          <w:bCs/>
          <w:szCs w:val="22"/>
        </w:rPr>
      </w:pPr>
      <w:r w:rsidRPr="00671E14">
        <w:rPr>
          <w:rFonts w:eastAsia="Calibri" w:cs="Calibri"/>
          <w:color w:val="000000"/>
          <w:szCs w:val="22"/>
        </w:rPr>
        <w:br/>
      </w:r>
      <w:bookmarkStart w:id="202" w:name="_Hlk53056472"/>
      <w:r w:rsidRPr="00671E14">
        <w:rPr>
          <w:rFonts w:eastAsia="Calibri"/>
          <w:b/>
          <w:bCs/>
          <w:szCs w:val="22"/>
        </w:rPr>
        <w:t xml:space="preserve">Γράφημα 2.11: </w:t>
      </w:r>
      <w:r w:rsidRPr="00C34858">
        <w:rPr>
          <w:rFonts w:eastAsia="Calibri"/>
          <w:bCs/>
          <w:szCs w:val="22"/>
        </w:rPr>
        <w:t>Κινητικότητα (</w:t>
      </w:r>
      <w:r w:rsidRPr="00C34858">
        <w:rPr>
          <w:rFonts w:eastAsia="Calibri"/>
          <w:bCs/>
          <w:szCs w:val="22"/>
          <w:lang w:val="en-US"/>
        </w:rPr>
        <w:t>Erasmus</w:t>
      </w:r>
      <w:r w:rsidRPr="00C34858">
        <w:rPr>
          <w:rFonts w:eastAsia="Calibri"/>
          <w:bCs/>
          <w:szCs w:val="22"/>
        </w:rPr>
        <w:t>) φοιτητών</w:t>
      </w:r>
    </w:p>
    <w:p w14:paraId="48A617AB" w14:textId="77777777" w:rsidR="00645E9F" w:rsidRPr="00671E14" w:rsidRDefault="00645E9F" w:rsidP="000B0E23">
      <w:pPr>
        <w:keepNext/>
        <w:widowControl w:val="0"/>
        <w:pBdr>
          <w:top w:val="nil"/>
          <w:left w:val="nil"/>
          <w:bottom w:val="nil"/>
          <w:right w:val="nil"/>
          <w:between w:val="nil"/>
        </w:pBdr>
        <w:spacing w:after="120" w:line="276" w:lineRule="auto"/>
        <w:jc w:val="center"/>
        <w:rPr>
          <w:rFonts w:eastAsia="Calibri" w:cs="Calibri"/>
          <w:color w:val="000000"/>
          <w:szCs w:val="22"/>
        </w:rPr>
      </w:pPr>
      <w:bookmarkStart w:id="203" w:name="_heading=h.23ckvvd" w:colFirst="0" w:colLast="0"/>
      <w:bookmarkStart w:id="204" w:name="_heading=h.ihv636" w:colFirst="0" w:colLast="0"/>
      <w:bookmarkEnd w:id="202"/>
      <w:bookmarkEnd w:id="203"/>
      <w:bookmarkEnd w:id="204"/>
      <w:r w:rsidRPr="00671E14">
        <w:rPr>
          <w:rFonts w:eastAsia="Calibri" w:cs="Calibri"/>
          <w:noProof/>
          <w:color w:val="000000"/>
          <w:szCs w:val="22"/>
          <w:lang w:eastAsia="el-GR"/>
        </w:rPr>
        <w:drawing>
          <wp:inline distT="0" distB="0" distL="114300" distR="114300" wp14:anchorId="1C76D40F" wp14:editId="15B20577">
            <wp:extent cx="5778393" cy="3146425"/>
            <wp:effectExtent l="0" t="0" r="13335" b="15875"/>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E6C77A" w14:textId="77777777" w:rsidR="00645E9F" w:rsidRDefault="00645E9F" w:rsidP="00645E9F">
      <w:pPr>
        <w:rPr>
          <w:rFonts w:eastAsia="Calibri"/>
          <w:b/>
          <w:bCs/>
          <w:szCs w:val="22"/>
        </w:rPr>
      </w:pPr>
    </w:p>
    <w:p w14:paraId="7E7F4A50" w14:textId="77777777" w:rsidR="00645E9F" w:rsidRDefault="00645E9F" w:rsidP="00645E9F">
      <w:pPr>
        <w:rPr>
          <w:rFonts w:eastAsia="Calibri"/>
          <w:bCs/>
          <w:szCs w:val="22"/>
        </w:rPr>
      </w:pPr>
      <w:r w:rsidRPr="00671E14">
        <w:rPr>
          <w:rFonts w:eastAsia="Calibri"/>
          <w:b/>
          <w:bCs/>
          <w:szCs w:val="22"/>
        </w:rPr>
        <w:t xml:space="preserve">Γράφημα 2.12: </w:t>
      </w:r>
      <w:r w:rsidRPr="00C34858">
        <w:rPr>
          <w:rFonts w:eastAsia="Calibri"/>
          <w:bCs/>
          <w:szCs w:val="22"/>
        </w:rPr>
        <w:t>Κινητικότητα (</w:t>
      </w:r>
      <w:proofErr w:type="spellStart"/>
      <w:r w:rsidRPr="00C34858">
        <w:rPr>
          <w:rFonts w:eastAsia="Calibri"/>
          <w:bCs/>
          <w:szCs w:val="22"/>
        </w:rPr>
        <w:t>Erasmus</w:t>
      </w:r>
      <w:proofErr w:type="spellEnd"/>
      <w:r w:rsidRPr="00C34858">
        <w:rPr>
          <w:rFonts w:eastAsia="Calibri"/>
          <w:bCs/>
          <w:szCs w:val="22"/>
        </w:rPr>
        <w:t>) μελών ΔΕΠ</w:t>
      </w:r>
    </w:p>
    <w:p w14:paraId="7452EBB3" w14:textId="77777777" w:rsidR="00645E9F" w:rsidRDefault="00645E9F" w:rsidP="00645E9F">
      <w:pPr>
        <w:rPr>
          <w:rFonts w:eastAsia="Calibri"/>
          <w:bCs/>
          <w:szCs w:val="22"/>
        </w:rPr>
      </w:pPr>
    </w:p>
    <w:p w14:paraId="2C292FFC" w14:textId="77777777" w:rsidR="00645E9F" w:rsidRDefault="00645E9F" w:rsidP="00645E9F">
      <w:pPr>
        <w:keepNext/>
        <w:widowControl w:val="0"/>
        <w:pBdr>
          <w:top w:val="nil"/>
          <w:left w:val="nil"/>
          <w:bottom w:val="nil"/>
          <w:right w:val="nil"/>
          <w:between w:val="nil"/>
        </w:pBdr>
        <w:spacing w:after="120" w:line="276" w:lineRule="auto"/>
        <w:ind w:left="360"/>
        <w:jc w:val="both"/>
        <w:rPr>
          <w:rFonts w:eastAsia="Calibri" w:cs="Calibri"/>
          <w:color w:val="000000"/>
          <w:szCs w:val="22"/>
        </w:rPr>
      </w:pPr>
      <w:r w:rsidRPr="00671E14">
        <w:rPr>
          <w:rFonts w:eastAsia="Calibri"/>
          <w:noProof/>
          <w:szCs w:val="22"/>
          <w:lang w:eastAsia="el-GR"/>
        </w:rPr>
        <w:lastRenderedPageBreak/>
        <w:drawing>
          <wp:anchor distT="0" distB="0" distL="114300" distR="114300" simplePos="0" relativeHeight="251661312" behindDoc="1" locked="0" layoutInCell="1" allowOverlap="1" wp14:anchorId="69885AAE" wp14:editId="2F0BA4BF">
            <wp:simplePos x="0" y="0"/>
            <wp:positionH relativeFrom="margin">
              <wp:align>left</wp:align>
            </wp:positionH>
            <wp:positionV relativeFrom="paragraph">
              <wp:posOffset>8890</wp:posOffset>
            </wp:positionV>
            <wp:extent cx="5755005" cy="3079115"/>
            <wp:effectExtent l="0" t="0" r="17145" b="6985"/>
            <wp:wrapTight wrapText="bothSides">
              <wp:wrapPolygon edited="0">
                <wp:start x="0" y="0"/>
                <wp:lineTo x="0" y="21515"/>
                <wp:lineTo x="21593" y="21515"/>
                <wp:lineTo x="21593" y="0"/>
                <wp:lineTo x="0" y="0"/>
              </wp:wrapPolygon>
            </wp:wrapTight>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4322970F" w14:textId="77777777" w:rsidR="00645E9F" w:rsidRPr="005D5A66" w:rsidRDefault="00645E9F" w:rsidP="00645E9F">
      <w:pPr>
        <w:keepNext/>
        <w:widowControl w:val="0"/>
        <w:pBdr>
          <w:top w:val="nil"/>
          <w:left w:val="nil"/>
          <w:bottom w:val="nil"/>
          <w:right w:val="nil"/>
          <w:between w:val="nil"/>
        </w:pBdr>
        <w:spacing w:after="120" w:line="276" w:lineRule="auto"/>
        <w:jc w:val="both"/>
        <w:rPr>
          <w:rFonts w:eastAsia="Calibri" w:cs="Calibri"/>
          <w:szCs w:val="22"/>
        </w:rPr>
      </w:pPr>
      <w:r w:rsidRPr="005D5A66">
        <w:rPr>
          <w:rFonts w:eastAsia="Calibri" w:cs="Calibri"/>
          <w:szCs w:val="22"/>
        </w:rPr>
        <w:t xml:space="preserve">Γενικά, το Τμήμα Οικονομίας και </w:t>
      </w:r>
      <w:r w:rsidR="00C4794C">
        <w:rPr>
          <w:rFonts w:eastAsia="Calibri" w:cs="Calibri"/>
          <w:szCs w:val="22"/>
        </w:rPr>
        <w:t xml:space="preserve">Βιώσιμης Ανάπτυξης </w:t>
      </w:r>
      <w:r w:rsidRPr="005D5A66">
        <w:rPr>
          <w:rFonts w:eastAsia="Calibri" w:cs="Calibri"/>
          <w:szCs w:val="22"/>
        </w:rPr>
        <w:t xml:space="preserve">έχει αναπτύξει ένα ανοιχτό σύστημα επικοινωνίας με τα Ευρωπαϊκά Πανεπιστημιακά Ιδρύματα για τη διασφάλιση συνεργασιών με αυτά, έτσι ώστε να ενισχυθεί η εξωστρέφεια και η προβολή της διεπιστημονικής του ερευνητικής ταυτότητας. Η ανάπτυξη νέων συνεργασιών με Ευρωπαϊκά Ιδρύματα Τριτοβάθμιας Εκπαίδευσης αποτελεί βασικό στόχο του Τμήματος. </w:t>
      </w:r>
    </w:p>
    <w:p w14:paraId="6B331767" w14:textId="65266540" w:rsidR="00A428EC" w:rsidRPr="00575A72" w:rsidRDefault="008D485C" w:rsidP="009079AF">
      <w:pPr>
        <w:pStyle w:val="Heading2"/>
        <w:numPr>
          <w:ilvl w:val="1"/>
          <w:numId w:val="7"/>
        </w:numPr>
        <w:spacing w:before="0" w:line="276" w:lineRule="auto"/>
        <w:rPr>
          <w:rFonts w:eastAsia="Calibri"/>
          <w:b w:val="0"/>
          <w:bCs w:val="0"/>
        </w:rPr>
      </w:pPr>
      <w:bookmarkStart w:id="205" w:name="_heading=h.vx1227" w:colFirst="0" w:colLast="0"/>
      <w:bookmarkStart w:id="206" w:name="_Toc55161501"/>
      <w:bookmarkEnd w:id="205"/>
      <w:r w:rsidRPr="00A428EC">
        <w:rPr>
          <w:rFonts w:eastAsia="Calibri"/>
        </w:rPr>
        <w:br w:type="page"/>
      </w:r>
      <w:bookmarkStart w:id="207" w:name="_Toc110512841"/>
      <w:r w:rsidR="00FF7D69" w:rsidRPr="00575A72">
        <w:rPr>
          <w:rStyle w:val="Heading2Char"/>
          <w:rFonts w:ascii="Trebuchet MS" w:eastAsia="Calibri" w:hAnsi="Trebuchet MS" w:cstheme="minorHAnsi"/>
          <w:b/>
          <w:bCs/>
        </w:rPr>
        <w:lastRenderedPageBreak/>
        <w:t>Ερευνητικά  Έργα του Τμήματος</w:t>
      </w:r>
      <w:bookmarkEnd w:id="207"/>
    </w:p>
    <w:p w14:paraId="38616F11" w14:textId="4DFFDDD5" w:rsidR="00A428EC" w:rsidRDefault="00A428EC" w:rsidP="00A428EC">
      <w:pPr>
        <w:rPr>
          <w:rFonts w:eastAsia="Calibri"/>
          <w:b/>
          <w:bCs/>
        </w:rPr>
      </w:pPr>
    </w:p>
    <w:p w14:paraId="1FB2FCF6" w14:textId="707C88C6" w:rsidR="003C1E17" w:rsidRDefault="003C1E17" w:rsidP="00A428EC">
      <w:pPr>
        <w:jc w:val="both"/>
        <w:rPr>
          <w:rFonts w:eastAsia="Calibri" w:cs="Calibri"/>
          <w:color w:val="000000" w:themeColor="text1"/>
          <w:szCs w:val="22"/>
        </w:rPr>
      </w:pPr>
      <w:r w:rsidRPr="00957593">
        <w:rPr>
          <w:rFonts w:eastAsia="Calibri" w:cs="Calibri"/>
          <w:color w:val="000000" w:themeColor="text1"/>
          <w:szCs w:val="22"/>
        </w:rPr>
        <w:t>Κατά το ημερολογιακό έτος 2021, στο Τμήμα Οικονομίας και Βιώσιμης Ανάπτυξης πραγματοποιήθηκαν/</w:t>
      </w:r>
      <w:proofErr w:type="spellStart"/>
      <w:r w:rsidRPr="00957593">
        <w:rPr>
          <w:rFonts w:eastAsia="Calibri" w:cs="Calibri"/>
          <w:color w:val="000000" w:themeColor="text1"/>
          <w:szCs w:val="22"/>
        </w:rPr>
        <w:t>ούνται</w:t>
      </w:r>
      <w:proofErr w:type="spellEnd"/>
      <w:r w:rsidRPr="00957593">
        <w:rPr>
          <w:rFonts w:eastAsia="Calibri" w:cs="Calibri"/>
          <w:color w:val="000000" w:themeColor="text1"/>
          <w:szCs w:val="22"/>
        </w:rPr>
        <w:t xml:space="preserve"> είκοσι ένα (21) έργα</w:t>
      </w:r>
      <w:r>
        <w:rPr>
          <w:rFonts w:eastAsia="Calibri" w:cs="Calibri"/>
          <w:color w:val="000000" w:themeColor="text1"/>
          <w:szCs w:val="22"/>
        </w:rPr>
        <w:t xml:space="preserve"> καθώς επίσης και πέντε (5) ιδρυματικά έργα</w:t>
      </w:r>
      <w:r w:rsidRPr="00957593">
        <w:rPr>
          <w:rFonts w:eastAsia="Calibri" w:cs="Calibri"/>
          <w:color w:val="000000" w:themeColor="text1"/>
          <w:szCs w:val="22"/>
        </w:rPr>
        <w:t xml:space="preserve">, όπως αυτά αποτυπώνονται στον ακόλουθο Πίνακα: </w:t>
      </w:r>
    </w:p>
    <w:p w14:paraId="74980FA2" w14:textId="2BD9FD8D" w:rsidR="00A428EC" w:rsidRDefault="00A428EC" w:rsidP="00A428EC">
      <w:pPr>
        <w:jc w:val="both"/>
        <w:rPr>
          <w:rFonts w:eastAsia="Calibri"/>
          <w:b/>
          <w:bCs/>
        </w:rPr>
      </w:pPr>
    </w:p>
    <w:tbl>
      <w:tblPr>
        <w:tblW w:w="5000" w:type="pct"/>
        <w:tblLook w:val="04A0" w:firstRow="1" w:lastRow="0" w:firstColumn="1" w:lastColumn="0" w:noHBand="0" w:noVBand="1"/>
      </w:tblPr>
      <w:tblGrid>
        <w:gridCol w:w="878"/>
        <w:gridCol w:w="1661"/>
        <w:gridCol w:w="5015"/>
        <w:gridCol w:w="2310"/>
      </w:tblGrid>
      <w:tr w:rsidR="0005484E" w:rsidRPr="0005484E" w14:paraId="4662D89E" w14:textId="77777777" w:rsidTr="000738A2">
        <w:trPr>
          <w:trHeight w:val="690"/>
        </w:trPr>
        <w:tc>
          <w:tcPr>
            <w:tcW w:w="519" w:type="pct"/>
            <w:tcBorders>
              <w:top w:val="single" w:sz="18" w:space="0" w:color="auto"/>
              <w:bottom w:val="single" w:sz="8" w:space="0" w:color="auto"/>
            </w:tcBorders>
            <w:shd w:val="clear" w:color="FFFFFF" w:fill="FFFFFF"/>
            <w:vAlign w:val="bottom"/>
          </w:tcPr>
          <w:p w14:paraId="114309F6" w14:textId="77777777" w:rsidR="0005484E" w:rsidRPr="0005484E" w:rsidRDefault="0005484E" w:rsidP="0005484E">
            <w:pPr>
              <w:jc w:val="both"/>
              <w:rPr>
                <w:rFonts w:eastAsia="Calibri"/>
                <w:b/>
                <w:bCs/>
              </w:rPr>
            </w:pPr>
            <w:r w:rsidRPr="0005484E">
              <w:rPr>
                <w:rFonts w:eastAsia="Calibri"/>
                <w:b/>
                <w:bCs/>
              </w:rPr>
              <w:t>Α/Α</w:t>
            </w:r>
          </w:p>
        </w:tc>
        <w:tc>
          <w:tcPr>
            <w:tcW w:w="620" w:type="pct"/>
            <w:tcBorders>
              <w:top w:val="single" w:sz="18" w:space="0" w:color="auto"/>
              <w:bottom w:val="single" w:sz="8" w:space="0" w:color="auto"/>
            </w:tcBorders>
            <w:shd w:val="clear" w:color="FFFFFF" w:fill="FFFFFF"/>
            <w:vAlign w:val="bottom"/>
          </w:tcPr>
          <w:p w14:paraId="53E1D5C4" w14:textId="77777777" w:rsidR="0005484E" w:rsidRPr="0005484E" w:rsidRDefault="0005484E" w:rsidP="0005484E">
            <w:pPr>
              <w:jc w:val="both"/>
              <w:rPr>
                <w:rFonts w:eastAsia="Calibri"/>
                <w:b/>
                <w:bCs/>
              </w:rPr>
            </w:pPr>
            <w:r w:rsidRPr="0005484E">
              <w:rPr>
                <w:rFonts w:eastAsia="Calibri"/>
                <w:b/>
                <w:bCs/>
              </w:rPr>
              <w:t>Κωδικός Έργου</w:t>
            </w:r>
          </w:p>
        </w:tc>
        <w:tc>
          <w:tcPr>
            <w:tcW w:w="2616" w:type="pct"/>
            <w:tcBorders>
              <w:top w:val="single" w:sz="18" w:space="0" w:color="auto"/>
              <w:bottom w:val="single" w:sz="8" w:space="0" w:color="auto"/>
            </w:tcBorders>
            <w:shd w:val="clear" w:color="FFFFFF" w:fill="FFFFFF"/>
            <w:vAlign w:val="bottom"/>
          </w:tcPr>
          <w:p w14:paraId="19D2B146" w14:textId="77777777" w:rsidR="0005484E" w:rsidRPr="0005484E" w:rsidRDefault="0005484E" w:rsidP="0005484E">
            <w:pPr>
              <w:jc w:val="both"/>
              <w:rPr>
                <w:rFonts w:eastAsia="Calibri"/>
                <w:b/>
                <w:bCs/>
              </w:rPr>
            </w:pPr>
            <w:r w:rsidRPr="0005484E">
              <w:rPr>
                <w:rFonts w:eastAsia="Calibri"/>
                <w:b/>
                <w:bCs/>
              </w:rPr>
              <w:t>Τίτλος</w:t>
            </w:r>
          </w:p>
        </w:tc>
        <w:tc>
          <w:tcPr>
            <w:tcW w:w="1245" w:type="pct"/>
            <w:tcBorders>
              <w:top w:val="single" w:sz="18" w:space="0" w:color="auto"/>
              <w:bottom w:val="single" w:sz="8" w:space="0" w:color="auto"/>
            </w:tcBorders>
            <w:shd w:val="clear" w:color="FFFFFF" w:fill="FFFFFF"/>
            <w:vAlign w:val="bottom"/>
          </w:tcPr>
          <w:p w14:paraId="42E78194" w14:textId="77777777" w:rsidR="0005484E" w:rsidRPr="0005484E" w:rsidRDefault="0005484E" w:rsidP="0005484E">
            <w:pPr>
              <w:jc w:val="both"/>
              <w:rPr>
                <w:rFonts w:eastAsia="Calibri"/>
                <w:b/>
                <w:bCs/>
              </w:rPr>
            </w:pPr>
            <w:r w:rsidRPr="0005484E">
              <w:rPr>
                <w:rFonts w:eastAsia="Calibri"/>
                <w:b/>
                <w:bCs/>
              </w:rPr>
              <w:t>Φορέας Χρηματοδότησης</w:t>
            </w:r>
          </w:p>
        </w:tc>
      </w:tr>
      <w:tr w:rsidR="0005484E" w:rsidRPr="0005484E" w14:paraId="233B9B79" w14:textId="77777777" w:rsidTr="000B0E23">
        <w:trPr>
          <w:trHeight w:val="690"/>
        </w:trPr>
        <w:tc>
          <w:tcPr>
            <w:tcW w:w="519" w:type="pct"/>
            <w:tcBorders>
              <w:top w:val="single" w:sz="8" w:space="0" w:color="auto"/>
            </w:tcBorders>
            <w:shd w:val="clear" w:color="FFFFFF" w:fill="FFFFFF"/>
            <w:vAlign w:val="center"/>
          </w:tcPr>
          <w:p w14:paraId="591CF4AC" w14:textId="77777777" w:rsidR="0005484E" w:rsidRPr="000B0E23" w:rsidRDefault="0005484E" w:rsidP="000B0E23">
            <w:pPr>
              <w:rPr>
                <w:rFonts w:eastAsia="Calibri"/>
              </w:rPr>
            </w:pPr>
            <w:r w:rsidRPr="000B0E23">
              <w:rPr>
                <w:rFonts w:eastAsia="Calibri"/>
              </w:rPr>
              <w:t>1</w:t>
            </w:r>
          </w:p>
        </w:tc>
        <w:tc>
          <w:tcPr>
            <w:tcW w:w="620" w:type="pct"/>
            <w:tcBorders>
              <w:top w:val="single" w:sz="8" w:space="0" w:color="auto"/>
            </w:tcBorders>
            <w:shd w:val="clear" w:color="FFFFFF" w:fill="FFFFFF"/>
            <w:vAlign w:val="center"/>
            <w:hideMark/>
          </w:tcPr>
          <w:p w14:paraId="46E34B11" w14:textId="77777777" w:rsidR="0005484E" w:rsidRPr="000B0E23" w:rsidRDefault="0005484E" w:rsidP="000B0E23">
            <w:pPr>
              <w:rPr>
                <w:rFonts w:eastAsia="Calibri"/>
              </w:rPr>
            </w:pPr>
            <w:r w:rsidRPr="000B0E23">
              <w:rPr>
                <w:rFonts w:eastAsia="Calibri"/>
              </w:rPr>
              <w:t>30102</w:t>
            </w:r>
          </w:p>
        </w:tc>
        <w:tc>
          <w:tcPr>
            <w:tcW w:w="2616" w:type="pct"/>
            <w:tcBorders>
              <w:top w:val="single" w:sz="8" w:space="0" w:color="auto"/>
            </w:tcBorders>
            <w:shd w:val="clear" w:color="FFFFFF" w:fill="FFFFFF"/>
            <w:vAlign w:val="center"/>
            <w:hideMark/>
          </w:tcPr>
          <w:p w14:paraId="18C3AA30" w14:textId="77777777" w:rsidR="0005484E" w:rsidRPr="000B0E23" w:rsidRDefault="0005484E" w:rsidP="000B0E23">
            <w:pPr>
              <w:rPr>
                <w:rFonts w:eastAsia="Calibri"/>
              </w:rPr>
            </w:pPr>
            <w:r w:rsidRPr="000B0E23">
              <w:rPr>
                <w:rFonts w:eastAsia="Calibri"/>
              </w:rPr>
              <w:t>ΠΜΣ ΒΙΩΣΙΜΗ ΑΝΑΠΤΥΞΗ 2ος ΚΥΚΛΟΣ</w:t>
            </w:r>
          </w:p>
        </w:tc>
        <w:tc>
          <w:tcPr>
            <w:tcW w:w="1245" w:type="pct"/>
            <w:tcBorders>
              <w:top w:val="single" w:sz="8" w:space="0" w:color="auto"/>
            </w:tcBorders>
            <w:shd w:val="clear" w:color="FFFFFF" w:fill="FFFFFF"/>
            <w:vAlign w:val="center"/>
            <w:hideMark/>
          </w:tcPr>
          <w:p w14:paraId="2564B334" w14:textId="77777777" w:rsidR="0005484E" w:rsidRPr="000B0E23" w:rsidRDefault="0005484E" w:rsidP="000B0E23">
            <w:pPr>
              <w:rPr>
                <w:rFonts w:eastAsia="Calibri"/>
              </w:rPr>
            </w:pPr>
            <w:r w:rsidRPr="000B0E23">
              <w:rPr>
                <w:rFonts w:eastAsia="Calibri"/>
              </w:rPr>
              <w:t>ΧΡΕΩΣΤΕΣ ΠΜΣ ΒΙΩΣΙΜΗΣ ΑΝΑΠΤΥΞΗ</w:t>
            </w:r>
          </w:p>
        </w:tc>
      </w:tr>
      <w:tr w:rsidR="0005484E" w:rsidRPr="0005484E" w14:paraId="23228E6E" w14:textId="77777777" w:rsidTr="000B0E23">
        <w:trPr>
          <w:trHeight w:val="1365"/>
        </w:trPr>
        <w:tc>
          <w:tcPr>
            <w:tcW w:w="519" w:type="pct"/>
            <w:shd w:val="clear" w:color="FFFFFF" w:fill="FFFFFF"/>
            <w:vAlign w:val="center"/>
          </w:tcPr>
          <w:p w14:paraId="40C832AB" w14:textId="77777777" w:rsidR="0005484E" w:rsidRPr="000B0E23" w:rsidRDefault="0005484E" w:rsidP="000B0E23">
            <w:pPr>
              <w:rPr>
                <w:rFonts w:eastAsia="Calibri"/>
              </w:rPr>
            </w:pPr>
            <w:r w:rsidRPr="000B0E23">
              <w:rPr>
                <w:rFonts w:eastAsia="Calibri"/>
              </w:rPr>
              <w:t>2</w:t>
            </w:r>
          </w:p>
        </w:tc>
        <w:tc>
          <w:tcPr>
            <w:tcW w:w="620" w:type="pct"/>
            <w:shd w:val="clear" w:color="FFFFFF" w:fill="FFFFFF"/>
            <w:vAlign w:val="center"/>
            <w:hideMark/>
          </w:tcPr>
          <w:p w14:paraId="5B4CAF6C" w14:textId="77777777" w:rsidR="0005484E" w:rsidRPr="000B0E23" w:rsidRDefault="0005484E" w:rsidP="000B0E23">
            <w:pPr>
              <w:rPr>
                <w:rFonts w:eastAsia="Calibri"/>
              </w:rPr>
            </w:pPr>
            <w:r w:rsidRPr="000B0E23">
              <w:rPr>
                <w:rFonts w:eastAsia="Calibri"/>
              </w:rPr>
              <w:t>30104</w:t>
            </w:r>
          </w:p>
        </w:tc>
        <w:tc>
          <w:tcPr>
            <w:tcW w:w="2616" w:type="pct"/>
            <w:shd w:val="clear" w:color="FFFFFF" w:fill="FFFFFF"/>
            <w:vAlign w:val="center"/>
            <w:hideMark/>
          </w:tcPr>
          <w:p w14:paraId="27F2B241" w14:textId="77777777" w:rsidR="0005484E" w:rsidRPr="000B0E23" w:rsidRDefault="0005484E" w:rsidP="000B0E23">
            <w:pPr>
              <w:rPr>
                <w:rFonts w:eastAsia="Calibri"/>
              </w:rPr>
            </w:pPr>
            <w:r w:rsidRPr="000B0E23">
              <w:rPr>
                <w:rFonts w:eastAsia="Calibri"/>
              </w:rPr>
              <w:t>Πρόγραμμα Μεταπτυχιακών Σπουδών "Βιώσιμη Ανάπτυξη" 4ος Κύκλος</w:t>
            </w:r>
          </w:p>
        </w:tc>
        <w:tc>
          <w:tcPr>
            <w:tcW w:w="1245" w:type="pct"/>
            <w:shd w:val="clear" w:color="FFFFFF" w:fill="FFFFFF"/>
            <w:vAlign w:val="center"/>
            <w:hideMark/>
          </w:tcPr>
          <w:p w14:paraId="24AD304C" w14:textId="77777777" w:rsidR="0005484E" w:rsidRPr="000B0E23" w:rsidRDefault="0005484E" w:rsidP="000B0E23">
            <w:pPr>
              <w:rPr>
                <w:rFonts w:eastAsia="Calibri"/>
              </w:rPr>
            </w:pPr>
            <w:r w:rsidRPr="000B0E23">
              <w:rPr>
                <w:rFonts w:eastAsia="Calibri"/>
              </w:rPr>
              <w:t>ΧΡΕΩΣΤΕΣ ΠΜΣ ΒΙΩΣΙΜΗΣ ΑΝΑΠΤΥΞΗ</w:t>
            </w:r>
          </w:p>
        </w:tc>
      </w:tr>
      <w:tr w:rsidR="0005484E" w:rsidRPr="0005484E" w14:paraId="4BE73318" w14:textId="77777777" w:rsidTr="000B0E23">
        <w:trPr>
          <w:trHeight w:val="690"/>
        </w:trPr>
        <w:tc>
          <w:tcPr>
            <w:tcW w:w="519" w:type="pct"/>
            <w:shd w:val="clear" w:color="FFFFFF" w:fill="FFFFFF"/>
            <w:vAlign w:val="center"/>
          </w:tcPr>
          <w:p w14:paraId="7FBEDBFD" w14:textId="77777777" w:rsidR="0005484E" w:rsidRPr="000B0E23" w:rsidRDefault="0005484E" w:rsidP="000B0E23">
            <w:pPr>
              <w:rPr>
                <w:rFonts w:eastAsia="Calibri"/>
              </w:rPr>
            </w:pPr>
            <w:r w:rsidRPr="000B0E23">
              <w:rPr>
                <w:rFonts w:eastAsia="Calibri"/>
              </w:rPr>
              <w:t>3</w:t>
            </w:r>
          </w:p>
        </w:tc>
        <w:tc>
          <w:tcPr>
            <w:tcW w:w="620" w:type="pct"/>
            <w:shd w:val="clear" w:color="FFFFFF" w:fill="FFFFFF"/>
            <w:vAlign w:val="center"/>
            <w:hideMark/>
          </w:tcPr>
          <w:p w14:paraId="580A646E" w14:textId="77777777" w:rsidR="0005484E" w:rsidRPr="000B0E23" w:rsidRDefault="0005484E" w:rsidP="000B0E23">
            <w:pPr>
              <w:rPr>
                <w:rFonts w:eastAsia="Calibri"/>
              </w:rPr>
            </w:pPr>
            <w:r w:rsidRPr="000B0E23">
              <w:rPr>
                <w:rFonts w:eastAsia="Calibri"/>
              </w:rPr>
              <w:t>30103</w:t>
            </w:r>
          </w:p>
        </w:tc>
        <w:tc>
          <w:tcPr>
            <w:tcW w:w="2616" w:type="pct"/>
            <w:shd w:val="clear" w:color="FFFFFF" w:fill="FFFFFF"/>
            <w:vAlign w:val="center"/>
            <w:hideMark/>
          </w:tcPr>
          <w:p w14:paraId="21BBC2FA" w14:textId="77777777" w:rsidR="0005484E" w:rsidRPr="000B0E23" w:rsidRDefault="0005484E" w:rsidP="000B0E23">
            <w:pPr>
              <w:rPr>
                <w:rFonts w:eastAsia="Calibri"/>
              </w:rPr>
            </w:pPr>
            <w:r w:rsidRPr="000B0E23">
              <w:rPr>
                <w:rFonts w:eastAsia="Calibri"/>
              </w:rPr>
              <w:t>ΠΜΣ ΒΙΩΣΙΜΗ ΑΝΑΠΤΥΞΗ 3ος ΚΥΚΛΟΣ</w:t>
            </w:r>
          </w:p>
        </w:tc>
        <w:tc>
          <w:tcPr>
            <w:tcW w:w="1245" w:type="pct"/>
            <w:shd w:val="clear" w:color="FFFFFF" w:fill="FFFFFF"/>
            <w:vAlign w:val="center"/>
            <w:hideMark/>
          </w:tcPr>
          <w:p w14:paraId="3B33C3B1" w14:textId="77777777" w:rsidR="0005484E" w:rsidRPr="000B0E23" w:rsidRDefault="0005484E" w:rsidP="000B0E23">
            <w:pPr>
              <w:rPr>
                <w:rFonts w:eastAsia="Calibri"/>
              </w:rPr>
            </w:pPr>
            <w:r w:rsidRPr="000B0E23">
              <w:rPr>
                <w:rFonts w:eastAsia="Calibri"/>
              </w:rPr>
              <w:t>ΧΡΕΩΣΤΕΣ ΠΜΣ ΒΙΩΣΙΜΗΣ ΑΝΑΠΤΥΞΗ</w:t>
            </w:r>
          </w:p>
        </w:tc>
      </w:tr>
      <w:tr w:rsidR="0005484E" w:rsidRPr="0005484E" w14:paraId="3614BE47" w14:textId="77777777" w:rsidTr="000B0E23">
        <w:trPr>
          <w:trHeight w:val="1140"/>
        </w:trPr>
        <w:tc>
          <w:tcPr>
            <w:tcW w:w="519" w:type="pct"/>
            <w:shd w:val="clear" w:color="FFFFFF" w:fill="FFFFFF"/>
            <w:vAlign w:val="center"/>
          </w:tcPr>
          <w:p w14:paraId="7F9FF8BB" w14:textId="77777777" w:rsidR="0005484E" w:rsidRPr="000B0E23" w:rsidRDefault="0005484E" w:rsidP="000B0E23">
            <w:pPr>
              <w:rPr>
                <w:rFonts w:eastAsia="Calibri"/>
              </w:rPr>
            </w:pPr>
            <w:r w:rsidRPr="000B0E23">
              <w:rPr>
                <w:rFonts w:eastAsia="Calibri"/>
              </w:rPr>
              <w:t>4</w:t>
            </w:r>
          </w:p>
        </w:tc>
        <w:tc>
          <w:tcPr>
            <w:tcW w:w="620" w:type="pct"/>
            <w:shd w:val="clear" w:color="FFFFFF" w:fill="FFFFFF"/>
            <w:vAlign w:val="center"/>
            <w:hideMark/>
          </w:tcPr>
          <w:p w14:paraId="3716160B" w14:textId="77777777" w:rsidR="0005484E" w:rsidRPr="000B0E23" w:rsidRDefault="0005484E" w:rsidP="000B0E23">
            <w:pPr>
              <w:rPr>
                <w:rFonts w:eastAsia="Calibri"/>
              </w:rPr>
            </w:pPr>
            <w:r w:rsidRPr="000B0E23">
              <w:rPr>
                <w:rFonts w:eastAsia="Calibri"/>
              </w:rPr>
              <w:t>526</w:t>
            </w:r>
          </w:p>
        </w:tc>
        <w:tc>
          <w:tcPr>
            <w:tcW w:w="2616" w:type="pct"/>
            <w:shd w:val="clear" w:color="FFFFFF" w:fill="FFFFFF"/>
            <w:vAlign w:val="center"/>
            <w:hideMark/>
          </w:tcPr>
          <w:p w14:paraId="6558846D" w14:textId="77777777" w:rsidR="0005484E" w:rsidRPr="000B0E23" w:rsidRDefault="0005484E" w:rsidP="000B0E23">
            <w:pPr>
              <w:rPr>
                <w:rFonts w:eastAsia="Calibri"/>
              </w:rPr>
            </w:pPr>
            <w:r w:rsidRPr="000B0E23">
              <w:rPr>
                <w:rFonts w:eastAsia="Calibri"/>
              </w:rPr>
              <w:t>Κριτική αξιολόγηση έκθεσης Εταιρικής Υπευθυνότητας</w:t>
            </w:r>
          </w:p>
        </w:tc>
        <w:tc>
          <w:tcPr>
            <w:tcW w:w="1245" w:type="pct"/>
            <w:shd w:val="clear" w:color="FFFFFF" w:fill="FFFFFF"/>
            <w:vAlign w:val="center"/>
            <w:hideMark/>
          </w:tcPr>
          <w:p w14:paraId="0FDD4109" w14:textId="77777777" w:rsidR="0005484E" w:rsidRPr="000B0E23" w:rsidRDefault="0005484E" w:rsidP="000B0E23">
            <w:pPr>
              <w:rPr>
                <w:rFonts w:eastAsia="Calibri"/>
              </w:rPr>
            </w:pPr>
            <w:r w:rsidRPr="000B0E23">
              <w:rPr>
                <w:rFonts w:eastAsia="Calibri"/>
              </w:rPr>
              <w:t>ΧΡΙΣΤΟΦΙΔΗΣ ΚΑΙ ΣΥΝΕΡΓΑΤΕΣ ΕΕ</w:t>
            </w:r>
          </w:p>
        </w:tc>
      </w:tr>
      <w:tr w:rsidR="0005484E" w:rsidRPr="0005484E" w14:paraId="7770BB02" w14:textId="77777777" w:rsidTr="000B0E23">
        <w:trPr>
          <w:trHeight w:val="690"/>
        </w:trPr>
        <w:tc>
          <w:tcPr>
            <w:tcW w:w="519" w:type="pct"/>
            <w:shd w:val="clear" w:color="FFFFFF" w:fill="FFFFFF"/>
            <w:vAlign w:val="center"/>
          </w:tcPr>
          <w:p w14:paraId="54D4729F" w14:textId="77777777" w:rsidR="0005484E" w:rsidRPr="000B0E23" w:rsidRDefault="0005484E" w:rsidP="000B0E23">
            <w:pPr>
              <w:rPr>
                <w:rFonts w:eastAsia="Calibri"/>
              </w:rPr>
            </w:pPr>
            <w:r w:rsidRPr="000B0E23">
              <w:rPr>
                <w:rFonts w:eastAsia="Calibri"/>
              </w:rPr>
              <w:t>5</w:t>
            </w:r>
          </w:p>
        </w:tc>
        <w:tc>
          <w:tcPr>
            <w:tcW w:w="620" w:type="pct"/>
            <w:shd w:val="clear" w:color="FFFFFF" w:fill="FFFFFF"/>
            <w:vAlign w:val="center"/>
            <w:hideMark/>
          </w:tcPr>
          <w:p w14:paraId="753E2CE1" w14:textId="77777777" w:rsidR="0005484E" w:rsidRPr="000B0E23" w:rsidRDefault="0005484E" w:rsidP="000B0E23">
            <w:pPr>
              <w:rPr>
                <w:rFonts w:eastAsia="Calibri"/>
              </w:rPr>
            </w:pPr>
            <w:r w:rsidRPr="000B0E23">
              <w:rPr>
                <w:rFonts w:eastAsia="Calibri"/>
              </w:rPr>
              <w:t>30920</w:t>
            </w:r>
          </w:p>
        </w:tc>
        <w:tc>
          <w:tcPr>
            <w:tcW w:w="2616" w:type="pct"/>
            <w:shd w:val="clear" w:color="FFFFFF" w:fill="FFFFFF"/>
            <w:vAlign w:val="center"/>
            <w:hideMark/>
          </w:tcPr>
          <w:p w14:paraId="6D4C9BE3" w14:textId="77777777" w:rsidR="0005484E" w:rsidRPr="000B0E23" w:rsidRDefault="0005484E" w:rsidP="000B0E23">
            <w:pPr>
              <w:rPr>
                <w:rFonts w:eastAsia="Calibri"/>
              </w:rPr>
            </w:pPr>
            <w:r w:rsidRPr="000B0E23">
              <w:rPr>
                <w:rFonts w:eastAsia="Calibri"/>
              </w:rPr>
              <w:t>ΥΠΟΛΟΙΠΑ "ΠΜΣ ΒΙΩΣΙΜΗ ΑΝΑΠΤΥΞΗ¨"</w:t>
            </w:r>
          </w:p>
        </w:tc>
        <w:tc>
          <w:tcPr>
            <w:tcW w:w="1245" w:type="pct"/>
            <w:shd w:val="clear" w:color="FFFFFF" w:fill="FFFFFF"/>
            <w:vAlign w:val="center"/>
            <w:hideMark/>
          </w:tcPr>
          <w:p w14:paraId="2F053FE3" w14:textId="77777777" w:rsidR="0005484E" w:rsidRPr="000B0E23" w:rsidRDefault="0005484E" w:rsidP="000B0E23">
            <w:pPr>
              <w:rPr>
                <w:rFonts w:eastAsia="Calibri"/>
              </w:rPr>
            </w:pPr>
            <w:r w:rsidRPr="000B0E23">
              <w:rPr>
                <w:rFonts w:eastAsia="Calibri"/>
              </w:rPr>
              <w:t>ΧΡΕΩΣΤΕΣ ΠΜΣ ΒΙΩΣΙΜΗΣ</w:t>
            </w:r>
          </w:p>
        </w:tc>
      </w:tr>
      <w:tr w:rsidR="0005484E" w:rsidRPr="0005484E" w14:paraId="34C89E39" w14:textId="77777777" w:rsidTr="000B0E23">
        <w:trPr>
          <w:trHeight w:val="705"/>
        </w:trPr>
        <w:tc>
          <w:tcPr>
            <w:tcW w:w="519" w:type="pct"/>
            <w:shd w:val="clear" w:color="FFFFFF" w:fill="FFFFFF"/>
            <w:vAlign w:val="center"/>
          </w:tcPr>
          <w:p w14:paraId="3AC329DF" w14:textId="77777777" w:rsidR="0005484E" w:rsidRPr="000B0E23" w:rsidRDefault="0005484E" w:rsidP="000B0E23">
            <w:pPr>
              <w:rPr>
                <w:rFonts w:eastAsia="Calibri"/>
              </w:rPr>
            </w:pPr>
            <w:r w:rsidRPr="000B0E23">
              <w:rPr>
                <w:rFonts w:eastAsia="Calibri"/>
              </w:rPr>
              <w:t>6</w:t>
            </w:r>
          </w:p>
        </w:tc>
        <w:tc>
          <w:tcPr>
            <w:tcW w:w="620" w:type="pct"/>
            <w:shd w:val="clear" w:color="FFFFFF" w:fill="FFFFFF"/>
            <w:vAlign w:val="center"/>
            <w:hideMark/>
          </w:tcPr>
          <w:p w14:paraId="6C2A2A73" w14:textId="77777777" w:rsidR="0005484E" w:rsidRPr="000B0E23" w:rsidRDefault="0005484E" w:rsidP="000B0E23">
            <w:pPr>
              <w:rPr>
                <w:rFonts w:eastAsia="Calibri"/>
              </w:rPr>
            </w:pPr>
            <w:r w:rsidRPr="000B0E23">
              <w:rPr>
                <w:rFonts w:eastAsia="Calibri"/>
              </w:rPr>
              <w:t>455</w:t>
            </w:r>
          </w:p>
        </w:tc>
        <w:tc>
          <w:tcPr>
            <w:tcW w:w="2616" w:type="pct"/>
            <w:shd w:val="clear" w:color="FFFFFF" w:fill="FFFFFF"/>
            <w:vAlign w:val="center"/>
            <w:hideMark/>
          </w:tcPr>
          <w:p w14:paraId="28AB60D6" w14:textId="77777777" w:rsidR="0005484E" w:rsidRPr="000B0E23" w:rsidRDefault="0005484E" w:rsidP="000B0E23">
            <w:pPr>
              <w:rPr>
                <w:rFonts w:eastAsia="Calibri"/>
                <w:lang w:val="en-US"/>
              </w:rPr>
            </w:pPr>
            <w:r w:rsidRPr="000B0E23">
              <w:rPr>
                <w:rFonts w:eastAsia="Calibri"/>
                <w:lang w:val="en-US"/>
              </w:rPr>
              <w:t>Promoting Deaf and Hard of Hearing Children’s Theory of Mind and Emotion Understanding (</w:t>
            </w:r>
            <w:proofErr w:type="spellStart"/>
            <w:r w:rsidRPr="000B0E23">
              <w:rPr>
                <w:rFonts w:eastAsia="Calibri"/>
                <w:lang w:val="en-US"/>
              </w:rPr>
              <w:t>ProTom</w:t>
            </w:r>
            <w:proofErr w:type="spellEnd"/>
            <w:r w:rsidRPr="000B0E23">
              <w:rPr>
                <w:rFonts w:eastAsia="Calibri"/>
                <w:lang w:val="en-US"/>
              </w:rPr>
              <w:t>)</w:t>
            </w:r>
          </w:p>
        </w:tc>
        <w:tc>
          <w:tcPr>
            <w:tcW w:w="1245" w:type="pct"/>
            <w:shd w:val="clear" w:color="FFFFFF" w:fill="FFFFFF"/>
            <w:vAlign w:val="center"/>
            <w:hideMark/>
          </w:tcPr>
          <w:p w14:paraId="51AEAA50" w14:textId="77777777" w:rsidR="0005484E" w:rsidRPr="000B0E23" w:rsidRDefault="0005484E" w:rsidP="000B0E23">
            <w:pPr>
              <w:rPr>
                <w:rFonts w:eastAsia="Calibri"/>
              </w:rPr>
            </w:pPr>
            <w:proofErr w:type="spellStart"/>
            <w:r w:rsidRPr="000B0E23">
              <w:rPr>
                <w:rFonts w:eastAsia="Calibri"/>
              </w:rPr>
              <w:t>Humboldt</w:t>
            </w:r>
            <w:proofErr w:type="spellEnd"/>
            <w:r w:rsidRPr="000B0E23">
              <w:rPr>
                <w:rFonts w:eastAsia="Calibri"/>
              </w:rPr>
              <w:t xml:space="preserve"> </w:t>
            </w:r>
            <w:proofErr w:type="spellStart"/>
            <w:r w:rsidRPr="000B0E23">
              <w:rPr>
                <w:rFonts w:eastAsia="Calibri"/>
              </w:rPr>
              <w:t>University</w:t>
            </w:r>
            <w:proofErr w:type="spellEnd"/>
          </w:p>
        </w:tc>
      </w:tr>
      <w:tr w:rsidR="0005484E" w:rsidRPr="0005484E" w14:paraId="33B9B538" w14:textId="77777777" w:rsidTr="000B0E23">
        <w:trPr>
          <w:trHeight w:val="585"/>
        </w:trPr>
        <w:tc>
          <w:tcPr>
            <w:tcW w:w="519" w:type="pct"/>
            <w:shd w:val="clear" w:color="FFFFFF" w:fill="FFFFFF"/>
            <w:vAlign w:val="center"/>
          </w:tcPr>
          <w:p w14:paraId="0F6ABE69" w14:textId="77777777" w:rsidR="0005484E" w:rsidRPr="000B0E23" w:rsidRDefault="0005484E" w:rsidP="000B0E23">
            <w:pPr>
              <w:rPr>
                <w:rFonts w:eastAsia="Calibri"/>
              </w:rPr>
            </w:pPr>
            <w:r w:rsidRPr="000B0E23">
              <w:rPr>
                <w:rFonts w:eastAsia="Calibri"/>
              </w:rPr>
              <w:t>7</w:t>
            </w:r>
          </w:p>
        </w:tc>
        <w:tc>
          <w:tcPr>
            <w:tcW w:w="620" w:type="pct"/>
            <w:shd w:val="clear" w:color="FFFFFF" w:fill="FFFFFF"/>
            <w:vAlign w:val="center"/>
            <w:hideMark/>
          </w:tcPr>
          <w:p w14:paraId="0D17837C" w14:textId="77777777" w:rsidR="0005484E" w:rsidRPr="000B0E23" w:rsidRDefault="0005484E" w:rsidP="000B0E23">
            <w:pPr>
              <w:rPr>
                <w:rFonts w:eastAsia="Calibri"/>
              </w:rPr>
            </w:pPr>
            <w:r w:rsidRPr="000B0E23">
              <w:rPr>
                <w:rFonts w:eastAsia="Calibri"/>
              </w:rPr>
              <w:t>521</w:t>
            </w:r>
          </w:p>
        </w:tc>
        <w:tc>
          <w:tcPr>
            <w:tcW w:w="2616" w:type="pct"/>
            <w:shd w:val="clear" w:color="FFFFFF" w:fill="FFFFFF"/>
            <w:vAlign w:val="center"/>
            <w:hideMark/>
          </w:tcPr>
          <w:p w14:paraId="5A1BEE82" w14:textId="77777777" w:rsidR="0005484E" w:rsidRPr="000B0E23" w:rsidRDefault="0005484E" w:rsidP="000B0E23">
            <w:pPr>
              <w:rPr>
                <w:rFonts w:eastAsia="Calibri"/>
              </w:rPr>
            </w:pPr>
            <w:r w:rsidRPr="000B0E23">
              <w:rPr>
                <w:rFonts w:eastAsia="Calibri"/>
              </w:rPr>
              <w:t xml:space="preserve">Η Επανάσταση του 1821 στη Μολδοβλαχία: Μνημειακό και Πολιτισμικό Απόθεμα – Συμβολή στην ανάδειξη της κοινής πολιτισμικής κληρονομιάς των λαών της </w:t>
            </w:r>
            <w:proofErr w:type="spellStart"/>
            <w:r w:rsidRPr="000B0E23">
              <w:rPr>
                <w:rFonts w:eastAsia="Calibri"/>
              </w:rPr>
              <w:t>Νοτιο</w:t>
            </w:r>
            <w:proofErr w:type="spellEnd"/>
            <w:r w:rsidRPr="000B0E23">
              <w:rPr>
                <w:rFonts w:eastAsia="Calibri"/>
              </w:rPr>
              <w:t xml:space="preserve"> ανατολικής Ευρώπης – </w:t>
            </w:r>
            <w:proofErr w:type="spellStart"/>
            <w:r w:rsidRPr="000B0E23">
              <w:rPr>
                <w:rFonts w:eastAsia="Calibri"/>
              </w:rPr>
              <w:t>Α΄Φάση</w:t>
            </w:r>
            <w:proofErr w:type="spellEnd"/>
          </w:p>
        </w:tc>
        <w:tc>
          <w:tcPr>
            <w:tcW w:w="1245" w:type="pct"/>
            <w:shd w:val="clear" w:color="FFFFFF" w:fill="FFFFFF"/>
            <w:vAlign w:val="center"/>
            <w:hideMark/>
          </w:tcPr>
          <w:p w14:paraId="7C99CF7C" w14:textId="77777777" w:rsidR="0005484E" w:rsidRPr="000B0E23" w:rsidRDefault="0005484E" w:rsidP="000B0E23">
            <w:pPr>
              <w:rPr>
                <w:rFonts w:eastAsia="Calibri"/>
              </w:rPr>
            </w:pPr>
            <w:r w:rsidRPr="000B0E23">
              <w:rPr>
                <w:rFonts w:eastAsia="Calibri"/>
              </w:rPr>
              <w:t>ΕΛΛΗΝ. ΙΔΡΥΜΑ ΕΡΕΥΝΑΣ&amp; ΚΑΙΝΟΤΟ</w:t>
            </w:r>
          </w:p>
        </w:tc>
      </w:tr>
      <w:tr w:rsidR="0005484E" w:rsidRPr="0005484E" w14:paraId="3C13CD63" w14:textId="77777777" w:rsidTr="000B0E23">
        <w:trPr>
          <w:trHeight w:val="690"/>
        </w:trPr>
        <w:tc>
          <w:tcPr>
            <w:tcW w:w="519" w:type="pct"/>
            <w:shd w:val="clear" w:color="FFFFFF" w:fill="FFFFFF"/>
            <w:vAlign w:val="center"/>
          </w:tcPr>
          <w:p w14:paraId="7669F1D8" w14:textId="77777777" w:rsidR="0005484E" w:rsidRPr="000B0E23" w:rsidRDefault="0005484E" w:rsidP="000B0E23">
            <w:pPr>
              <w:rPr>
                <w:rFonts w:eastAsia="Calibri"/>
              </w:rPr>
            </w:pPr>
            <w:r w:rsidRPr="000B0E23">
              <w:rPr>
                <w:rFonts w:eastAsia="Calibri"/>
              </w:rPr>
              <w:t>8</w:t>
            </w:r>
          </w:p>
        </w:tc>
        <w:tc>
          <w:tcPr>
            <w:tcW w:w="620" w:type="pct"/>
            <w:shd w:val="clear" w:color="FFFFFF" w:fill="FFFFFF"/>
            <w:vAlign w:val="center"/>
            <w:hideMark/>
          </w:tcPr>
          <w:p w14:paraId="596FD6C4" w14:textId="77777777" w:rsidR="0005484E" w:rsidRPr="000B0E23" w:rsidRDefault="0005484E" w:rsidP="000B0E23">
            <w:pPr>
              <w:rPr>
                <w:rFonts w:eastAsia="Calibri"/>
              </w:rPr>
            </w:pPr>
            <w:r w:rsidRPr="000B0E23">
              <w:rPr>
                <w:rFonts w:eastAsia="Calibri"/>
              </w:rPr>
              <w:t>493</w:t>
            </w:r>
          </w:p>
        </w:tc>
        <w:tc>
          <w:tcPr>
            <w:tcW w:w="2616" w:type="pct"/>
            <w:shd w:val="clear" w:color="FFFFFF" w:fill="FFFFFF"/>
            <w:vAlign w:val="center"/>
            <w:hideMark/>
          </w:tcPr>
          <w:p w14:paraId="328EFB3D" w14:textId="77777777" w:rsidR="0005484E" w:rsidRPr="000B0E23" w:rsidRDefault="0005484E" w:rsidP="000B0E23">
            <w:pPr>
              <w:rPr>
                <w:rFonts w:eastAsia="Calibri"/>
              </w:rPr>
            </w:pPr>
            <w:r w:rsidRPr="000B0E23">
              <w:rPr>
                <w:rFonts w:eastAsia="Calibri"/>
              </w:rPr>
              <w:t>«</w:t>
            </w:r>
            <w:proofErr w:type="spellStart"/>
            <w:r w:rsidRPr="000B0E23">
              <w:rPr>
                <w:rFonts w:eastAsia="Calibri"/>
              </w:rPr>
              <w:t>Threads</w:t>
            </w:r>
            <w:proofErr w:type="spellEnd"/>
            <w:r w:rsidRPr="000B0E23">
              <w:rPr>
                <w:rFonts w:eastAsia="Calibri"/>
              </w:rPr>
              <w:t xml:space="preserve"> </w:t>
            </w:r>
            <w:proofErr w:type="spellStart"/>
            <w:r w:rsidRPr="000B0E23">
              <w:rPr>
                <w:rFonts w:eastAsia="Calibri"/>
              </w:rPr>
              <w:t>Crossing</w:t>
            </w:r>
            <w:proofErr w:type="spellEnd"/>
            <w:r w:rsidRPr="000B0E23">
              <w:rPr>
                <w:rFonts w:eastAsia="Calibri"/>
              </w:rPr>
              <w:t xml:space="preserve"> the </w:t>
            </w:r>
            <w:proofErr w:type="spellStart"/>
            <w:r w:rsidRPr="000B0E23">
              <w:rPr>
                <w:rFonts w:eastAsia="Calibri"/>
              </w:rPr>
              <w:t>Warp</w:t>
            </w:r>
            <w:proofErr w:type="spellEnd"/>
            <w:r w:rsidRPr="000B0E23">
              <w:rPr>
                <w:rFonts w:eastAsia="Calibri"/>
              </w:rPr>
              <w:t>»</w:t>
            </w:r>
          </w:p>
        </w:tc>
        <w:tc>
          <w:tcPr>
            <w:tcW w:w="1245" w:type="pct"/>
            <w:shd w:val="clear" w:color="FFFFFF" w:fill="FFFFFF"/>
            <w:vAlign w:val="center"/>
            <w:hideMark/>
          </w:tcPr>
          <w:p w14:paraId="32492B6D" w14:textId="77777777" w:rsidR="0005484E" w:rsidRPr="000B0E23" w:rsidRDefault="0005484E" w:rsidP="000B0E23">
            <w:pPr>
              <w:rPr>
                <w:rFonts w:eastAsia="Calibri"/>
              </w:rPr>
            </w:pPr>
            <w:r w:rsidRPr="000B0E23">
              <w:rPr>
                <w:rFonts w:eastAsia="Calibri"/>
              </w:rPr>
              <w:t>ΙΔΡΥΜΑ ΚΡΑΤΙΚΩΝ ΥΠΟΤΡΟΦΙΩΝ</w:t>
            </w:r>
          </w:p>
        </w:tc>
      </w:tr>
      <w:tr w:rsidR="0005484E" w:rsidRPr="0005484E" w14:paraId="51D4AA00" w14:textId="77777777" w:rsidTr="000B0E23">
        <w:trPr>
          <w:trHeight w:val="765"/>
        </w:trPr>
        <w:tc>
          <w:tcPr>
            <w:tcW w:w="519" w:type="pct"/>
            <w:shd w:val="clear" w:color="FFFFFF" w:fill="FFFFFF"/>
            <w:vAlign w:val="center"/>
          </w:tcPr>
          <w:p w14:paraId="5EBB322B" w14:textId="77777777" w:rsidR="0005484E" w:rsidRPr="000B0E23" w:rsidRDefault="0005484E" w:rsidP="000B0E23">
            <w:pPr>
              <w:rPr>
                <w:rFonts w:eastAsia="Calibri"/>
              </w:rPr>
            </w:pPr>
            <w:r w:rsidRPr="000B0E23">
              <w:rPr>
                <w:rFonts w:eastAsia="Calibri"/>
              </w:rPr>
              <w:t>9</w:t>
            </w:r>
          </w:p>
        </w:tc>
        <w:tc>
          <w:tcPr>
            <w:tcW w:w="620" w:type="pct"/>
            <w:shd w:val="clear" w:color="FFFFFF" w:fill="FFFFFF"/>
            <w:vAlign w:val="center"/>
            <w:hideMark/>
          </w:tcPr>
          <w:p w14:paraId="4E808857" w14:textId="77777777" w:rsidR="0005484E" w:rsidRPr="000B0E23" w:rsidRDefault="0005484E" w:rsidP="000B0E23">
            <w:pPr>
              <w:rPr>
                <w:rFonts w:eastAsia="Calibri"/>
              </w:rPr>
            </w:pPr>
            <w:r w:rsidRPr="000B0E23">
              <w:rPr>
                <w:rFonts w:eastAsia="Calibri"/>
              </w:rPr>
              <w:t>61107</w:t>
            </w:r>
          </w:p>
        </w:tc>
        <w:tc>
          <w:tcPr>
            <w:tcW w:w="2616" w:type="pct"/>
            <w:shd w:val="clear" w:color="FFFFFF" w:fill="FFFFFF"/>
            <w:vAlign w:val="center"/>
            <w:hideMark/>
          </w:tcPr>
          <w:p w14:paraId="33FB60F3" w14:textId="77777777" w:rsidR="0005484E" w:rsidRPr="000B0E23" w:rsidRDefault="0005484E" w:rsidP="000B0E23">
            <w:pPr>
              <w:rPr>
                <w:rFonts w:eastAsia="Calibri"/>
              </w:rPr>
            </w:pPr>
            <w:r w:rsidRPr="000B0E23">
              <w:rPr>
                <w:rFonts w:eastAsia="Calibri"/>
              </w:rPr>
              <w:t>Υποβάθμιση και Διατήρηση της Φύσης: Ψηφιακός Άτλας της Πελοποννήσου, 19ος - 21ος αιώνας MIS 5049018</w:t>
            </w:r>
          </w:p>
        </w:tc>
        <w:tc>
          <w:tcPr>
            <w:tcW w:w="1245" w:type="pct"/>
            <w:shd w:val="clear" w:color="FFFFFF" w:fill="FFFFFF"/>
            <w:vAlign w:val="center"/>
            <w:hideMark/>
          </w:tcPr>
          <w:p w14:paraId="4DC320F8"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4B6B48A2" w14:textId="77777777" w:rsidTr="000B0E23">
        <w:trPr>
          <w:trHeight w:val="765"/>
        </w:trPr>
        <w:tc>
          <w:tcPr>
            <w:tcW w:w="519" w:type="pct"/>
            <w:shd w:val="clear" w:color="FFFFFF" w:fill="FFFFFF"/>
            <w:vAlign w:val="center"/>
          </w:tcPr>
          <w:p w14:paraId="668AAF05" w14:textId="77777777" w:rsidR="0005484E" w:rsidRPr="000B0E23" w:rsidRDefault="0005484E" w:rsidP="000B0E23">
            <w:pPr>
              <w:rPr>
                <w:rFonts w:eastAsia="Calibri"/>
              </w:rPr>
            </w:pPr>
            <w:r w:rsidRPr="000B0E23">
              <w:rPr>
                <w:rFonts w:eastAsia="Calibri"/>
              </w:rPr>
              <w:t>10</w:t>
            </w:r>
          </w:p>
        </w:tc>
        <w:tc>
          <w:tcPr>
            <w:tcW w:w="620" w:type="pct"/>
            <w:shd w:val="clear" w:color="FFFFFF" w:fill="FFFFFF"/>
            <w:vAlign w:val="center"/>
            <w:hideMark/>
          </w:tcPr>
          <w:p w14:paraId="716937AB" w14:textId="77777777" w:rsidR="0005484E" w:rsidRPr="000B0E23" w:rsidRDefault="0005484E" w:rsidP="000B0E23">
            <w:pPr>
              <w:rPr>
                <w:rFonts w:eastAsia="Calibri"/>
              </w:rPr>
            </w:pPr>
            <w:r w:rsidRPr="000B0E23">
              <w:rPr>
                <w:rFonts w:eastAsia="Calibri"/>
              </w:rPr>
              <w:t>511</w:t>
            </w:r>
          </w:p>
        </w:tc>
        <w:tc>
          <w:tcPr>
            <w:tcW w:w="2616" w:type="pct"/>
            <w:shd w:val="clear" w:color="FFFFFF" w:fill="FFFFFF"/>
            <w:vAlign w:val="center"/>
            <w:hideMark/>
          </w:tcPr>
          <w:p w14:paraId="6C8987B1" w14:textId="77777777" w:rsidR="0005484E" w:rsidRPr="000B0E23" w:rsidRDefault="0005484E" w:rsidP="000B0E23">
            <w:pPr>
              <w:rPr>
                <w:rFonts w:eastAsia="Calibri"/>
              </w:rPr>
            </w:pPr>
            <w:r w:rsidRPr="000B0E23">
              <w:rPr>
                <w:rFonts w:eastAsia="Calibri"/>
              </w:rPr>
              <w:t>Εκπαιδεύοντας τον καινοτόμο νου του μέλλοντος: Αξιολόγηση και Ανάπτυξη της Δημιουργικότητας μαθητών Δημοτικού σχολείου</w:t>
            </w:r>
          </w:p>
        </w:tc>
        <w:tc>
          <w:tcPr>
            <w:tcW w:w="1245" w:type="pct"/>
            <w:shd w:val="clear" w:color="FFFFFF" w:fill="FFFFFF"/>
            <w:vAlign w:val="center"/>
            <w:hideMark/>
          </w:tcPr>
          <w:p w14:paraId="732772C8" w14:textId="77777777" w:rsidR="0005484E" w:rsidRPr="000B0E23" w:rsidRDefault="0005484E" w:rsidP="000B0E23">
            <w:pPr>
              <w:rPr>
                <w:rFonts w:eastAsia="Calibri"/>
              </w:rPr>
            </w:pPr>
            <w:r w:rsidRPr="000B0E23">
              <w:rPr>
                <w:rFonts w:eastAsia="Calibri"/>
              </w:rPr>
              <w:t>ΕΛΚΕ ΧΑΡΟΚΟΠΕΙΟΥ ΠΑΝΕΠΙΣΤΗΜΙΟΥ</w:t>
            </w:r>
          </w:p>
        </w:tc>
      </w:tr>
      <w:tr w:rsidR="0005484E" w:rsidRPr="0005484E" w14:paraId="24B968F1" w14:textId="77777777" w:rsidTr="000B0E23">
        <w:trPr>
          <w:trHeight w:val="1140"/>
        </w:trPr>
        <w:tc>
          <w:tcPr>
            <w:tcW w:w="519" w:type="pct"/>
            <w:shd w:val="clear" w:color="FFFFFF" w:fill="FFFFFF"/>
            <w:vAlign w:val="center"/>
          </w:tcPr>
          <w:p w14:paraId="6DCE50EE" w14:textId="77777777" w:rsidR="0005484E" w:rsidRPr="000B0E23" w:rsidRDefault="0005484E" w:rsidP="000B0E23">
            <w:pPr>
              <w:rPr>
                <w:rFonts w:eastAsia="Calibri"/>
              </w:rPr>
            </w:pPr>
            <w:r w:rsidRPr="000B0E23">
              <w:rPr>
                <w:rFonts w:eastAsia="Calibri"/>
              </w:rPr>
              <w:t>11</w:t>
            </w:r>
          </w:p>
        </w:tc>
        <w:tc>
          <w:tcPr>
            <w:tcW w:w="620" w:type="pct"/>
            <w:shd w:val="clear" w:color="FFFFFF" w:fill="FFFFFF"/>
            <w:vAlign w:val="center"/>
            <w:hideMark/>
          </w:tcPr>
          <w:p w14:paraId="1F03B1C0" w14:textId="77777777" w:rsidR="0005484E" w:rsidRPr="000B0E23" w:rsidRDefault="0005484E" w:rsidP="000B0E23">
            <w:pPr>
              <w:rPr>
                <w:rFonts w:eastAsia="Calibri"/>
              </w:rPr>
            </w:pPr>
            <w:r w:rsidRPr="000B0E23">
              <w:rPr>
                <w:rFonts w:eastAsia="Calibri"/>
              </w:rPr>
              <w:t>33920</w:t>
            </w:r>
          </w:p>
        </w:tc>
        <w:tc>
          <w:tcPr>
            <w:tcW w:w="2616" w:type="pct"/>
            <w:shd w:val="clear" w:color="FFFFFF" w:fill="FFFFFF"/>
            <w:vAlign w:val="center"/>
            <w:hideMark/>
          </w:tcPr>
          <w:p w14:paraId="6BC6CCD1" w14:textId="77777777" w:rsidR="0005484E" w:rsidRPr="000B0E23" w:rsidRDefault="0005484E" w:rsidP="000B0E23">
            <w:pPr>
              <w:rPr>
                <w:rFonts w:eastAsia="Calibri"/>
              </w:rPr>
            </w:pPr>
            <w:r w:rsidRPr="000B0E23">
              <w:rPr>
                <w:rFonts w:eastAsia="Calibri"/>
              </w:rPr>
              <w:t>ΠΜΣ ΕΚΠΑΙΔΕΥΣΗ &amp; ΠΟΛΙΤΙΣΜΟΣ (ΚΥΚΛΟΣ ΥΠΟΛΟΙΠΩΝ)</w:t>
            </w:r>
          </w:p>
        </w:tc>
        <w:tc>
          <w:tcPr>
            <w:tcW w:w="1245" w:type="pct"/>
            <w:shd w:val="clear" w:color="FFFFFF" w:fill="FFFFFF"/>
            <w:vAlign w:val="center"/>
            <w:hideMark/>
          </w:tcPr>
          <w:p w14:paraId="44AC655D" w14:textId="77777777" w:rsidR="0005484E" w:rsidRPr="000B0E23" w:rsidRDefault="0005484E" w:rsidP="000B0E23">
            <w:pPr>
              <w:rPr>
                <w:rFonts w:eastAsia="Calibri"/>
              </w:rPr>
            </w:pPr>
            <w:r w:rsidRPr="000B0E23">
              <w:rPr>
                <w:rFonts w:eastAsia="Calibri"/>
              </w:rPr>
              <w:t>ΧΡΕΩΣΤΕΣ ΠΜΣ ΕΚΠΟΛ ΚΕ 33920</w:t>
            </w:r>
          </w:p>
        </w:tc>
      </w:tr>
      <w:tr w:rsidR="0005484E" w:rsidRPr="0005484E" w14:paraId="3BE0B71A" w14:textId="77777777" w:rsidTr="000B0E23">
        <w:trPr>
          <w:trHeight w:val="1140"/>
        </w:trPr>
        <w:tc>
          <w:tcPr>
            <w:tcW w:w="519" w:type="pct"/>
            <w:shd w:val="clear" w:color="FFFFFF" w:fill="FFFFFF"/>
            <w:vAlign w:val="center"/>
          </w:tcPr>
          <w:p w14:paraId="77FBBC51" w14:textId="77777777" w:rsidR="0005484E" w:rsidRPr="000B0E23" w:rsidRDefault="0005484E" w:rsidP="000B0E23">
            <w:pPr>
              <w:rPr>
                <w:rFonts w:eastAsia="Calibri"/>
              </w:rPr>
            </w:pPr>
            <w:r w:rsidRPr="000B0E23">
              <w:rPr>
                <w:rFonts w:eastAsia="Calibri"/>
              </w:rPr>
              <w:t>12</w:t>
            </w:r>
          </w:p>
        </w:tc>
        <w:tc>
          <w:tcPr>
            <w:tcW w:w="620" w:type="pct"/>
            <w:shd w:val="clear" w:color="FFFFFF" w:fill="FFFFFF"/>
            <w:vAlign w:val="center"/>
            <w:hideMark/>
          </w:tcPr>
          <w:p w14:paraId="0F74564E" w14:textId="77777777" w:rsidR="0005484E" w:rsidRPr="000B0E23" w:rsidRDefault="0005484E" w:rsidP="000B0E23">
            <w:pPr>
              <w:rPr>
                <w:rFonts w:eastAsia="Calibri"/>
              </w:rPr>
            </w:pPr>
            <w:r w:rsidRPr="000B0E23">
              <w:rPr>
                <w:rFonts w:eastAsia="Calibri"/>
              </w:rPr>
              <w:t>33301</w:t>
            </w:r>
          </w:p>
        </w:tc>
        <w:tc>
          <w:tcPr>
            <w:tcW w:w="2616" w:type="pct"/>
            <w:shd w:val="clear" w:color="FFFFFF" w:fill="FFFFFF"/>
            <w:vAlign w:val="center"/>
            <w:hideMark/>
          </w:tcPr>
          <w:p w14:paraId="7D1FB0F2" w14:textId="77777777" w:rsidR="0005484E" w:rsidRPr="000B0E23" w:rsidRDefault="0005484E" w:rsidP="000B0E23">
            <w:pPr>
              <w:rPr>
                <w:rFonts w:eastAsia="Calibri"/>
              </w:rPr>
            </w:pPr>
            <w:r w:rsidRPr="000B0E23">
              <w:rPr>
                <w:rFonts w:eastAsia="Calibri"/>
              </w:rPr>
              <w:t>ΠΜΣ ΕΚΠΑΙΔΕΥΣΗ ΚΑΙ ΠΟΛΙΤΙΣΜΟΣ 1ος ΚΥΚΛΟΣ</w:t>
            </w:r>
          </w:p>
        </w:tc>
        <w:tc>
          <w:tcPr>
            <w:tcW w:w="1245" w:type="pct"/>
            <w:shd w:val="clear" w:color="FFFFFF" w:fill="FFFFFF"/>
            <w:vAlign w:val="center"/>
            <w:hideMark/>
          </w:tcPr>
          <w:p w14:paraId="43D4201C" w14:textId="77777777" w:rsidR="0005484E" w:rsidRPr="000B0E23" w:rsidRDefault="0005484E" w:rsidP="000B0E23">
            <w:pPr>
              <w:rPr>
                <w:rFonts w:eastAsia="Calibri"/>
              </w:rPr>
            </w:pPr>
            <w:r w:rsidRPr="000B0E23">
              <w:rPr>
                <w:rFonts w:eastAsia="Calibri"/>
              </w:rPr>
              <w:t>ΧΡΕΩΣΤΕΣ ΠΜΣ ΕΚΠ.&amp;ΠΟΛ. ΚΕ33301</w:t>
            </w:r>
          </w:p>
        </w:tc>
      </w:tr>
      <w:tr w:rsidR="0005484E" w:rsidRPr="0005484E" w14:paraId="52D615EF" w14:textId="77777777" w:rsidTr="000B0E23">
        <w:trPr>
          <w:trHeight w:val="1140"/>
        </w:trPr>
        <w:tc>
          <w:tcPr>
            <w:tcW w:w="519" w:type="pct"/>
            <w:shd w:val="clear" w:color="FFFFFF" w:fill="FFFFFF"/>
            <w:vAlign w:val="center"/>
          </w:tcPr>
          <w:p w14:paraId="36DD2D9F" w14:textId="77777777" w:rsidR="0005484E" w:rsidRPr="000B0E23" w:rsidRDefault="0005484E" w:rsidP="000B0E23">
            <w:pPr>
              <w:rPr>
                <w:rFonts w:eastAsia="Calibri"/>
              </w:rPr>
            </w:pPr>
            <w:r w:rsidRPr="000B0E23">
              <w:rPr>
                <w:rFonts w:eastAsia="Calibri"/>
              </w:rPr>
              <w:lastRenderedPageBreak/>
              <w:t>13</w:t>
            </w:r>
          </w:p>
        </w:tc>
        <w:tc>
          <w:tcPr>
            <w:tcW w:w="620" w:type="pct"/>
            <w:shd w:val="clear" w:color="FFFFFF" w:fill="FFFFFF"/>
            <w:vAlign w:val="center"/>
            <w:hideMark/>
          </w:tcPr>
          <w:p w14:paraId="5E2C0A0C" w14:textId="77777777" w:rsidR="0005484E" w:rsidRPr="000B0E23" w:rsidRDefault="0005484E" w:rsidP="000B0E23">
            <w:pPr>
              <w:rPr>
                <w:rFonts w:eastAsia="Calibri"/>
              </w:rPr>
            </w:pPr>
            <w:r w:rsidRPr="000B0E23">
              <w:rPr>
                <w:rFonts w:eastAsia="Calibri"/>
              </w:rPr>
              <w:t>33302</w:t>
            </w:r>
          </w:p>
        </w:tc>
        <w:tc>
          <w:tcPr>
            <w:tcW w:w="2616" w:type="pct"/>
            <w:shd w:val="clear" w:color="FFFFFF" w:fill="FFFFFF"/>
            <w:vAlign w:val="center"/>
            <w:hideMark/>
          </w:tcPr>
          <w:p w14:paraId="5A8A4DAB" w14:textId="77777777" w:rsidR="0005484E" w:rsidRPr="000B0E23" w:rsidRDefault="0005484E" w:rsidP="000B0E23">
            <w:pPr>
              <w:rPr>
                <w:rFonts w:eastAsia="Calibri"/>
              </w:rPr>
            </w:pPr>
            <w:r w:rsidRPr="000B0E23">
              <w:rPr>
                <w:rFonts w:eastAsia="Calibri"/>
              </w:rPr>
              <w:t>ΠΜΣ ΕΚΠΑΙΔΕΥΣΗ ΚΑΙ ΠΟΛΙΤΙΣΜΟΣ 2ος ΚΥΚΛΟΣ</w:t>
            </w:r>
          </w:p>
        </w:tc>
        <w:tc>
          <w:tcPr>
            <w:tcW w:w="1245" w:type="pct"/>
            <w:shd w:val="clear" w:color="FFFFFF" w:fill="FFFFFF"/>
            <w:vAlign w:val="center"/>
            <w:hideMark/>
          </w:tcPr>
          <w:p w14:paraId="06D274C3" w14:textId="77777777" w:rsidR="0005484E" w:rsidRPr="000B0E23" w:rsidRDefault="0005484E" w:rsidP="000B0E23">
            <w:pPr>
              <w:rPr>
                <w:rFonts w:eastAsia="Calibri"/>
              </w:rPr>
            </w:pPr>
            <w:r w:rsidRPr="000B0E23">
              <w:rPr>
                <w:rFonts w:eastAsia="Calibri"/>
              </w:rPr>
              <w:t>ΧΡΕΩΣΤΕΣ ΠΜΣ ΕΚΠ.&amp;ΠΟΛ. ΚΕ33301</w:t>
            </w:r>
          </w:p>
        </w:tc>
      </w:tr>
      <w:tr w:rsidR="0005484E" w:rsidRPr="0005484E" w14:paraId="1F8B05D9" w14:textId="77777777" w:rsidTr="000B0E23">
        <w:trPr>
          <w:trHeight w:val="1365"/>
        </w:trPr>
        <w:tc>
          <w:tcPr>
            <w:tcW w:w="519" w:type="pct"/>
            <w:shd w:val="clear" w:color="FFFFFF" w:fill="FFFFFF"/>
            <w:vAlign w:val="center"/>
          </w:tcPr>
          <w:p w14:paraId="7A145B65" w14:textId="77777777" w:rsidR="0005484E" w:rsidRPr="000B0E23" w:rsidRDefault="0005484E" w:rsidP="000B0E23">
            <w:pPr>
              <w:rPr>
                <w:rFonts w:eastAsia="Calibri"/>
              </w:rPr>
            </w:pPr>
            <w:r w:rsidRPr="000B0E23">
              <w:rPr>
                <w:rFonts w:eastAsia="Calibri"/>
              </w:rPr>
              <w:t>14</w:t>
            </w:r>
          </w:p>
        </w:tc>
        <w:tc>
          <w:tcPr>
            <w:tcW w:w="620" w:type="pct"/>
            <w:shd w:val="clear" w:color="FFFFFF" w:fill="FFFFFF"/>
            <w:vAlign w:val="center"/>
            <w:hideMark/>
          </w:tcPr>
          <w:p w14:paraId="7A032F45" w14:textId="77777777" w:rsidR="0005484E" w:rsidRPr="000B0E23" w:rsidRDefault="0005484E" w:rsidP="000B0E23">
            <w:pPr>
              <w:rPr>
                <w:rFonts w:eastAsia="Calibri"/>
              </w:rPr>
            </w:pPr>
            <w:r w:rsidRPr="000B0E23">
              <w:rPr>
                <w:rFonts w:eastAsia="Calibri"/>
              </w:rPr>
              <w:t>33009</w:t>
            </w:r>
          </w:p>
        </w:tc>
        <w:tc>
          <w:tcPr>
            <w:tcW w:w="2616" w:type="pct"/>
            <w:shd w:val="clear" w:color="FFFFFF" w:fill="FFFFFF"/>
            <w:vAlign w:val="center"/>
            <w:hideMark/>
          </w:tcPr>
          <w:p w14:paraId="67395463" w14:textId="77777777" w:rsidR="0005484E" w:rsidRPr="000B0E23" w:rsidRDefault="0005484E" w:rsidP="000B0E23">
            <w:pPr>
              <w:rPr>
                <w:rFonts w:eastAsia="Calibri"/>
              </w:rPr>
            </w:pPr>
            <w:r w:rsidRPr="000B0E23">
              <w:rPr>
                <w:rFonts w:eastAsia="Calibri"/>
              </w:rPr>
              <w:t>ΠΜΣ ΕΚΠΑΙΔΕΥΣΗ ΚΑΙ ΠΟΛΙΤΙΣΜΟΣ Κ΄ ΚΥΚΛΟΣ ΣΠΟΥΔΩΝ</w:t>
            </w:r>
          </w:p>
        </w:tc>
        <w:tc>
          <w:tcPr>
            <w:tcW w:w="1245" w:type="pct"/>
            <w:shd w:val="clear" w:color="FFFFFF" w:fill="FFFFFF"/>
            <w:vAlign w:val="center"/>
            <w:hideMark/>
          </w:tcPr>
          <w:p w14:paraId="1D675094" w14:textId="77777777" w:rsidR="0005484E" w:rsidRPr="000B0E23" w:rsidRDefault="0005484E" w:rsidP="000B0E23">
            <w:pPr>
              <w:rPr>
                <w:rFonts w:eastAsia="Calibri"/>
              </w:rPr>
            </w:pPr>
            <w:r w:rsidRPr="000B0E23">
              <w:rPr>
                <w:rFonts w:eastAsia="Calibri"/>
              </w:rPr>
              <w:t>ΧΡΕΩΣΤΕΣ ΠΜΣ ΕΚΠ.&amp; ΠΟΛ. Κ ΄ΚΥΚ</w:t>
            </w:r>
          </w:p>
        </w:tc>
      </w:tr>
      <w:tr w:rsidR="0005484E" w:rsidRPr="0005484E" w14:paraId="1624B2AD" w14:textId="77777777" w:rsidTr="000B0E23">
        <w:trPr>
          <w:trHeight w:val="1140"/>
        </w:trPr>
        <w:tc>
          <w:tcPr>
            <w:tcW w:w="519" w:type="pct"/>
            <w:shd w:val="clear" w:color="FFFFFF" w:fill="FFFFFF"/>
            <w:vAlign w:val="center"/>
          </w:tcPr>
          <w:p w14:paraId="336C25A2" w14:textId="77777777" w:rsidR="0005484E" w:rsidRPr="000B0E23" w:rsidRDefault="0005484E" w:rsidP="000B0E23">
            <w:pPr>
              <w:rPr>
                <w:rFonts w:eastAsia="Calibri"/>
              </w:rPr>
            </w:pPr>
            <w:r w:rsidRPr="000B0E23">
              <w:rPr>
                <w:rFonts w:eastAsia="Calibri"/>
              </w:rPr>
              <w:t>15</w:t>
            </w:r>
          </w:p>
        </w:tc>
        <w:tc>
          <w:tcPr>
            <w:tcW w:w="620" w:type="pct"/>
            <w:shd w:val="clear" w:color="FFFFFF" w:fill="FFFFFF"/>
            <w:vAlign w:val="center"/>
            <w:hideMark/>
          </w:tcPr>
          <w:p w14:paraId="56EC7C7C" w14:textId="77777777" w:rsidR="0005484E" w:rsidRPr="000B0E23" w:rsidRDefault="0005484E" w:rsidP="000B0E23">
            <w:pPr>
              <w:rPr>
                <w:rFonts w:eastAsia="Calibri"/>
              </w:rPr>
            </w:pPr>
            <w:r w:rsidRPr="000B0E23">
              <w:rPr>
                <w:rFonts w:eastAsia="Calibri"/>
              </w:rPr>
              <w:t>33303</w:t>
            </w:r>
          </w:p>
        </w:tc>
        <w:tc>
          <w:tcPr>
            <w:tcW w:w="2616" w:type="pct"/>
            <w:shd w:val="clear" w:color="FFFFFF" w:fill="FFFFFF"/>
            <w:vAlign w:val="center"/>
            <w:hideMark/>
          </w:tcPr>
          <w:p w14:paraId="49708992" w14:textId="77777777" w:rsidR="0005484E" w:rsidRPr="000B0E23" w:rsidRDefault="0005484E" w:rsidP="000B0E23">
            <w:pPr>
              <w:rPr>
                <w:rFonts w:eastAsia="Calibri"/>
              </w:rPr>
            </w:pPr>
            <w:r w:rsidRPr="000B0E23">
              <w:rPr>
                <w:rFonts w:eastAsia="Calibri"/>
              </w:rPr>
              <w:t>ΠΜΣ ΕΚΠΑΙΔΕΥΣΗ ΚΑΙ ΠΟΛΙΤΙΣΜΟΣ 3ος ΚΥΚΛΟΣ</w:t>
            </w:r>
          </w:p>
        </w:tc>
        <w:tc>
          <w:tcPr>
            <w:tcW w:w="1245" w:type="pct"/>
            <w:shd w:val="clear" w:color="FFFFFF" w:fill="FFFFFF"/>
            <w:vAlign w:val="center"/>
            <w:hideMark/>
          </w:tcPr>
          <w:p w14:paraId="7D5A8EC9" w14:textId="77777777" w:rsidR="0005484E" w:rsidRPr="000B0E23" w:rsidRDefault="0005484E" w:rsidP="000B0E23">
            <w:pPr>
              <w:rPr>
                <w:rFonts w:eastAsia="Calibri"/>
              </w:rPr>
            </w:pPr>
            <w:r w:rsidRPr="000B0E23">
              <w:rPr>
                <w:rFonts w:eastAsia="Calibri"/>
              </w:rPr>
              <w:t>ΧΡΕΩΣΤΕΣ ΠΜΣ ΕΚΠΟΛ ΚΕ 33303</w:t>
            </w:r>
          </w:p>
        </w:tc>
      </w:tr>
      <w:tr w:rsidR="0005484E" w:rsidRPr="0005484E" w14:paraId="613A6B45" w14:textId="77777777" w:rsidTr="000B0E23">
        <w:trPr>
          <w:trHeight w:val="1290"/>
        </w:trPr>
        <w:tc>
          <w:tcPr>
            <w:tcW w:w="519" w:type="pct"/>
            <w:shd w:val="clear" w:color="FFFFFF" w:fill="FFFFFF"/>
            <w:vAlign w:val="center"/>
          </w:tcPr>
          <w:p w14:paraId="18E761DB" w14:textId="77777777" w:rsidR="0005484E" w:rsidRPr="000B0E23" w:rsidRDefault="0005484E" w:rsidP="000B0E23">
            <w:pPr>
              <w:rPr>
                <w:rFonts w:eastAsia="Calibri"/>
              </w:rPr>
            </w:pPr>
            <w:r w:rsidRPr="000B0E23">
              <w:rPr>
                <w:rFonts w:eastAsia="Calibri"/>
              </w:rPr>
              <w:t>16</w:t>
            </w:r>
          </w:p>
        </w:tc>
        <w:tc>
          <w:tcPr>
            <w:tcW w:w="620" w:type="pct"/>
            <w:shd w:val="clear" w:color="FFFFFF" w:fill="FFFFFF"/>
            <w:vAlign w:val="center"/>
            <w:hideMark/>
          </w:tcPr>
          <w:p w14:paraId="7FA1BB36" w14:textId="77777777" w:rsidR="0005484E" w:rsidRPr="000B0E23" w:rsidRDefault="0005484E" w:rsidP="000B0E23">
            <w:pPr>
              <w:rPr>
                <w:rFonts w:eastAsia="Calibri"/>
              </w:rPr>
            </w:pPr>
            <w:r w:rsidRPr="000B0E23">
              <w:rPr>
                <w:rFonts w:eastAsia="Calibri"/>
              </w:rPr>
              <w:t>61114</w:t>
            </w:r>
          </w:p>
        </w:tc>
        <w:tc>
          <w:tcPr>
            <w:tcW w:w="2616" w:type="pct"/>
            <w:shd w:val="clear" w:color="FFFFFF" w:fill="FFFFFF"/>
            <w:vAlign w:val="center"/>
            <w:hideMark/>
          </w:tcPr>
          <w:p w14:paraId="7A9810B5" w14:textId="77777777" w:rsidR="0005484E" w:rsidRPr="000B0E23" w:rsidRDefault="0005484E" w:rsidP="000B0E23">
            <w:pPr>
              <w:rPr>
                <w:rFonts w:eastAsia="Calibri"/>
              </w:rPr>
            </w:pPr>
            <w:r w:rsidRPr="000B0E23">
              <w:rPr>
                <w:rFonts w:eastAsia="Calibri"/>
              </w:rPr>
              <w:t xml:space="preserve">Δημιουργία και πιλοτική εφαρμογή εκπαιδευτικού παρεμβατικού προγράμματος </w:t>
            </w:r>
            <w:proofErr w:type="spellStart"/>
            <w:r w:rsidRPr="000B0E23">
              <w:rPr>
                <w:rFonts w:eastAsia="Calibri"/>
              </w:rPr>
              <w:t>Εγγραμματοσύνης</w:t>
            </w:r>
            <w:proofErr w:type="spellEnd"/>
            <w:r w:rsidRPr="000B0E23">
              <w:rPr>
                <w:rFonts w:eastAsia="Calibri"/>
              </w:rPr>
              <w:t xml:space="preserve"> της Υγείας και </w:t>
            </w:r>
            <w:proofErr w:type="spellStart"/>
            <w:r w:rsidRPr="000B0E23">
              <w:rPr>
                <w:rFonts w:eastAsia="Calibri"/>
              </w:rPr>
              <w:t>Εγγραμματοσύνης</w:t>
            </w:r>
            <w:proofErr w:type="spellEnd"/>
            <w:r w:rsidRPr="000B0E23">
              <w:rPr>
                <w:rFonts w:eastAsia="Calibri"/>
              </w:rPr>
              <w:t xml:space="preserve"> της Διατροφής σε ασθενείς με Υπέρταση: τυχαιοποιημένη ελεγχόμενη δοκιμή MIS 5049028</w:t>
            </w:r>
          </w:p>
        </w:tc>
        <w:tc>
          <w:tcPr>
            <w:tcW w:w="1245" w:type="pct"/>
            <w:shd w:val="clear" w:color="FFFFFF" w:fill="FFFFFF"/>
            <w:vAlign w:val="center"/>
            <w:hideMark/>
          </w:tcPr>
          <w:p w14:paraId="36C5E6F7"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5513B78B" w14:textId="77777777" w:rsidTr="000B0E23">
        <w:trPr>
          <w:trHeight w:val="1590"/>
        </w:trPr>
        <w:tc>
          <w:tcPr>
            <w:tcW w:w="519" w:type="pct"/>
            <w:shd w:val="clear" w:color="FFFFFF" w:fill="FFFFFF"/>
            <w:vAlign w:val="center"/>
          </w:tcPr>
          <w:p w14:paraId="1932123B" w14:textId="77777777" w:rsidR="0005484E" w:rsidRPr="000B0E23" w:rsidRDefault="0005484E" w:rsidP="000B0E23">
            <w:pPr>
              <w:rPr>
                <w:rFonts w:eastAsia="Calibri"/>
              </w:rPr>
            </w:pPr>
            <w:r w:rsidRPr="000B0E23">
              <w:rPr>
                <w:rFonts w:eastAsia="Calibri"/>
              </w:rPr>
              <w:t>17</w:t>
            </w:r>
          </w:p>
        </w:tc>
        <w:tc>
          <w:tcPr>
            <w:tcW w:w="620" w:type="pct"/>
            <w:shd w:val="clear" w:color="FFFFFF" w:fill="FFFFFF"/>
            <w:vAlign w:val="center"/>
            <w:hideMark/>
          </w:tcPr>
          <w:p w14:paraId="30F224F2" w14:textId="77777777" w:rsidR="0005484E" w:rsidRPr="000B0E23" w:rsidRDefault="0005484E" w:rsidP="000B0E23">
            <w:pPr>
              <w:rPr>
                <w:rFonts w:eastAsia="Calibri"/>
              </w:rPr>
            </w:pPr>
            <w:r w:rsidRPr="000B0E23">
              <w:rPr>
                <w:rFonts w:eastAsia="Calibri"/>
              </w:rPr>
              <w:t>554</w:t>
            </w:r>
          </w:p>
        </w:tc>
        <w:tc>
          <w:tcPr>
            <w:tcW w:w="2616" w:type="pct"/>
            <w:shd w:val="clear" w:color="FFFFFF" w:fill="FFFFFF"/>
            <w:vAlign w:val="center"/>
            <w:hideMark/>
          </w:tcPr>
          <w:p w14:paraId="548024A4" w14:textId="77777777" w:rsidR="0005484E" w:rsidRPr="000B0E23" w:rsidRDefault="0005484E" w:rsidP="000B0E23">
            <w:pPr>
              <w:rPr>
                <w:rFonts w:eastAsia="Calibri"/>
              </w:rPr>
            </w:pPr>
            <w:r w:rsidRPr="000B0E23">
              <w:rPr>
                <w:rFonts w:eastAsia="Calibri"/>
              </w:rPr>
              <w:t>EU HORIZON 2020 «UFO: Καινοτομία που ενισχύεται από Μικρά Ιπτάμενα Αντικείμενα» (5D ARCH AID)</w:t>
            </w:r>
          </w:p>
        </w:tc>
        <w:tc>
          <w:tcPr>
            <w:tcW w:w="1245" w:type="pct"/>
            <w:shd w:val="clear" w:color="FFFFFF" w:fill="FFFFFF"/>
            <w:vAlign w:val="center"/>
            <w:hideMark/>
          </w:tcPr>
          <w:p w14:paraId="530A816B" w14:textId="77777777" w:rsidR="0005484E" w:rsidRPr="000B0E23" w:rsidRDefault="0005484E" w:rsidP="000B0E23">
            <w:pPr>
              <w:rPr>
                <w:rFonts w:eastAsia="Calibri"/>
              </w:rPr>
            </w:pPr>
            <w:r w:rsidRPr="000B0E23">
              <w:rPr>
                <w:rFonts w:eastAsia="Calibri"/>
              </w:rPr>
              <w:t>ΚΟΙΝΩΝΙΑ ΓΙΑ ΤΗΝ ΨΗΦΙΑΚΗ ΔΙΑΧΕ</w:t>
            </w:r>
          </w:p>
        </w:tc>
      </w:tr>
      <w:tr w:rsidR="0005484E" w:rsidRPr="0005484E" w14:paraId="51979BB2" w14:textId="77777777" w:rsidTr="000B0E23">
        <w:trPr>
          <w:trHeight w:val="315"/>
        </w:trPr>
        <w:tc>
          <w:tcPr>
            <w:tcW w:w="519" w:type="pct"/>
            <w:shd w:val="clear" w:color="FFFFFF" w:fill="FFFFFF"/>
            <w:vAlign w:val="center"/>
          </w:tcPr>
          <w:p w14:paraId="707528E2" w14:textId="77777777" w:rsidR="0005484E" w:rsidRPr="000B0E23" w:rsidRDefault="0005484E" w:rsidP="000B0E23">
            <w:pPr>
              <w:rPr>
                <w:rFonts w:eastAsia="Calibri"/>
              </w:rPr>
            </w:pPr>
            <w:r w:rsidRPr="000B0E23">
              <w:rPr>
                <w:rFonts w:eastAsia="Calibri"/>
              </w:rPr>
              <w:t>18</w:t>
            </w:r>
          </w:p>
        </w:tc>
        <w:tc>
          <w:tcPr>
            <w:tcW w:w="620" w:type="pct"/>
            <w:shd w:val="clear" w:color="FFFFFF" w:fill="FFFFFF"/>
            <w:vAlign w:val="center"/>
            <w:hideMark/>
          </w:tcPr>
          <w:p w14:paraId="59AE5AB0" w14:textId="77777777" w:rsidR="0005484E" w:rsidRPr="000B0E23" w:rsidRDefault="0005484E" w:rsidP="000B0E23">
            <w:pPr>
              <w:rPr>
                <w:rFonts w:eastAsia="Calibri"/>
              </w:rPr>
            </w:pPr>
            <w:r w:rsidRPr="000B0E23">
              <w:rPr>
                <w:rFonts w:eastAsia="Calibri"/>
              </w:rPr>
              <w:t>35502</w:t>
            </w:r>
          </w:p>
        </w:tc>
        <w:tc>
          <w:tcPr>
            <w:tcW w:w="2616" w:type="pct"/>
            <w:shd w:val="clear" w:color="FFFFFF" w:fill="FFFFFF"/>
            <w:vAlign w:val="center"/>
            <w:hideMark/>
          </w:tcPr>
          <w:p w14:paraId="10DA040E" w14:textId="77777777" w:rsidR="0005484E" w:rsidRPr="000B0E23" w:rsidRDefault="0005484E" w:rsidP="000B0E23">
            <w:pPr>
              <w:rPr>
                <w:rFonts w:eastAsia="Calibri"/>
              </w:rPr>
            </w:pPr>
            <w:r w:rsidRPr="000B0E23">
              <w:rPr>
                <w:rFonts w:eastAsia="Calibri"/>
              </w:rPr>
              <w:t>ΠΜΣ ΑΝΑΠΤΥΞΗ ΑΕΙΦΟΡΟΥ ΤΟΥΡΙΣΜΟΥ:ΠΟΛΙΤΙΣΜΙΚΗ ΚΛΗΡΟΝΟΜΙΑ, ΠΕΡΙΒΑΛΛΟΝ, ΚΟΙΝΩΝΙΑ 2ος ΚΥΚΛΟΣ</w:t>
            </w:r>
          </w:p>
        </w:tc>
        <w:tc>
          <w:tcPr>
            <w:tcW w:w="1245" w:type="pct"/>
            <w:shd w:val="clear" w:color="FFFFFF" w:fill="FFFFFF"/>
            <w:vAlign w:val="center"/>
            <w:hideMark/>
          </w:tcPr>
          <w:p w14:paraId="16DA5911" w14:textId="77777777" w:rsidR="0005484E" w:rsidRPr="000B0E23" w:rsidRDefault="0005484E" w:rsidP="000B0E23">
            <w:pPr>
              <w:rPr>
                <w:rFonts w:eastAsia="Calibri"/>
              </w:rPr>
            </w:pPr>
            <w:r w:rsidRPr="000B0E23">
              <w:rPr>
                <w:rFonts w:eastAsia="Calibri"/>
              </w:rPr>
              <w:t>ΧΡΕΩΣΤΕΣ ΠΜΣ ΑΕΙΦΟΡΟΣ ΤΟΥΡΙΣΜΟ</w:t>
            </w:r>
          </w:p>
        </w:tc>
      </w:tr>
      <w:tr w:rsidR="0005484E" w:rsidRPr="0005484E" w14:paraId="3DEF888F" w14:textId="77777777" w:rsidTr="000B0E23">
        <w:trPr>
          <w:trHeight w:val="315"/>
        </w:trPr>
        <w:tc>
          <w:tcPr>
            <w:tcW w:w="519" w:type="pct"/>
            <w:shd w:val="clear" w:color="FFFFFF" w:fill="FFFFFF"/>
            <w:vAlign w:val="center"/>
          </w:tcPr>
          <w:p w14:paraId="403CD02F" w14:textId="77777777" w:rsidR="0005484E" w:rsidRPr="000B0E23" w:rsidRDefault="0005484E" w:rsidP="000B0E23">
            <w:pPr>
              <w:rPr>
                <w:rFonts w:eastAsia="Calibri"/>
              </w:rPr>
            </w:pPr>
            <w:r w:rsidRPr="000B0E23">
              <w:rPr>
                <w:rFonts w:eastAsia="Calibri"/>
              </w:rPr>
              <w:t>19</w:t>
            </w:r>
          </w:p>
        </w:tc>
        <w:tc>
          <w:tcPr>
            <w:tcW w:w="620" w:type="pct"/>
            <w:shd w:val="clear" w:color="FFFFFF" w:fill="FFFFFF"/>
            <w:vAlign w:val="center"/>
            <w:hideMark/>
          </w:tcPr>
          <w:p w14:paraId="780B70B7" w14:textId="77777777" w:rsidR="0005484E" w:rsidRPr="000B0E23" w:rsidRDefault="0005484E" w:rsidP="000B0E23">
            <w:pPr>
              <w:rPr>
                <w:rFonts w:eastAsia="Calibri"/>
              </w:rPr>
            </w:pPr>
            <w:r w:rsidRPr="000B0E23">
              <w:rPr>
                <w:rFonts w:eastAsia="Calibri"/>
              </w:rPr>
              <w:t>35503</w:t>
            </w:r>
          </w:p>
        </w:tc>
        <w:tc>
          <w:tcPr>
            <w:tcW w:w="2616" w:type="pct"/>
            <w:shd w:val="clear" w:color="FFFFFF" w:fill="FFFFFF"/>
            <w:vAlign w:val="center"/>
            <w:hideMark/>
          </w:tcPr>
          <w:p w14:paraId="69F00DEB" w14:textId="77777777" w:rsidR="0005484E" w:rsidRPr="000B0E23" w:rsidRDefault="0005484E" w:rsidP="000B0E23">
            <w:pPr>
              <w:rPr>
                <w:rFonts w:eastAsia="Calibri"/>
              </w:rPr>
            </w:pPr>
            <w:r w:rsidRPr="000B0E23">
              <w:rPr>
                <w:rFonts w:eastAsia="Calibri"/>
              </w:rPr>
              <w:t>ΠΜΣ ΑΝΑΠΤΥΞΗ ΑΕΙΦΟΡΟΥ ΤΟΥΡΙΣΜΟΥ:ΠΟΛΙΤΙΣΜΙΚΗ ΚΛΗΡΟΝΟΜΙΑ, ΠΕΡΙΒΑΛΛΟΝ, ΚΟΙΝΩΝΙΑ 3ος ΚΥΚΛΟΣ</w:t>
            </w:r>
          </w:p>
        </w:tc>
        <w:tc>
          <w:tcPr>
            <w:tcW w:w="1245" w:type="pct"/>
            <w:shd w:val="clear" w:color="FFFFFF" w:fill="FFFFFF"/>
            <w:vAlign w:val="center"/>
            <w:hideMark/>
          </w:tcPr>
          <w:p w14:paraId="3952F0E0" w14:textId="77777777" w:rsidR="0005484E" w:rsidRPr="000B0E23" w:rsidRDefault="0005484E" w:rsidP="000B0E23">
            <w:pPr>
              <w:rPr>
                <w:rFonts w:eastAsia="Calibri"/>
              </w:rPr>
            </w:pPr>
            <w:r w:rsidRPr="000B0E23">
              <w:rPr>
                <w:rFonts w:eastAsia="Calibri"/>
              </w:rPr>
              <w:t>ΧΡΕΩΣΤΕΣ ΠΜΣ ΑΕΙΦΟΡΟΣ ΤΟΥΡΙΣΜΟ</w:t>
            </w:r>
          </w:p>
        </w:tc>
      </w:tr>
      <w:tr w:rsidR="0005484E" w:rsidRPr="0005484E" w14:paraId="3518D717" w14:textId="77777777" w:rsidTr="000B0E23">
        <w:trPr>
          <w:trHeight w:val="315"/>
        </w:trPr>
        <w:tc>
          <w:tcPr>
            <w:tcW w:w="519" w:type="pct"/>
            <w:shd w:val="clear" w:color="FFFFFF" w:fill="FFFFFF"/>
            <w:vAlign w:val="center"/>
          </w:tcPr>
          <w:p w14:paraId="29569EDB" w14:textId="77777777" w:rsidR="0005484E" w:rsidRPr="000B0E23" w:rsidRDefault="0005484E" w:rsidP="000B0E23">
            <w:pPr>
              <w:rPr>
                <w:rFonts w:eastAsia="Calibri"/>
              </w:rPr>
            </w:pPr>
            <w:r w:rsidRPr="000B0E23">
              <w:rPr>
                <w:rFonts w:eastAsia="Calibri"/>
              </w:rPr>
              <w:t>20</w:t>
            </w:r>
          </w:p>
        </w:tc>
        <w:tc>
          <w:tcPr>
            <w:tcW w:w="620" w:type="pct"/>
            <w:shd w:val="clear" w:color="FFFFFF" w:fill="FFFFFF"/>
            <w:vAlign w:val="center"/>
            <w:hideMark/>
          </w:tcPr>
          <w:p w14:paraId="7B190747" w14:textId="77777777" w:rsidR="0005484E" w:rsidRPr="000B0E23" w:rsidRDefault="0005484E" w:rsidP="000B0E23">
            <w:pPr>
              <w:rPr>
                <w:rFonts w:eastAsia="Calibri"/>
              </w:rPr>
            </w:pPr>
            <w:r w:rsidRPr="000B0E23">
              <w:rPr>
                <w:rFonts w:eastAsia="Calibri"/>
              </w:rPr>
              <w:t>35504</w:t>
            </w:r>
          </w:p>
        </w:tc>
        <w:tc>
          <w:tcPr>
            <w:tcW w:w="2616" w:type="pct"/>
            <w:shd w:val="clear" w:color="FFFFFF" w:fill="FFFFFF"/>
            <w:vAlign w:val="center"/>
            <w:hideMark/>
          </w:tcPr>
          <w:p w14:paraId="0A393930" w14:textId="77777777" w:rsidR="0005484E" w:rsidRPr="000B0E23" w:rsidRDefault="0005484E" w:rsidP="000B0E23">
            <w:pPr>
              <w:rPr>
                <w:rFonts w:eastAsia="Calibri"/>
              </w:rPr>
            </w:pPr>
            <w:r w:rsidRPr="000B0E23">
              <w:rPr>
                <w:rFonts w:eastAsia="Calibri"/>
              </w:rPr>
              <w:t>ΠΜΣ ΑΝΑΠΤΥΞΗ ΑΕΙΦΟΡΟΥ ΤΟΥΡΙΣΜΟΥ: ΠΟΛΙΤΙΣΜΙΚΗ ΚΛΗΡΟΝΟΜΙΑ, ΠΕΡΙΒΑΛΛΟΝ, ΚΟΙΝΩΝΙΑ 4ος ΚΥΚΛΟΣ ΣΠΟΥΔΩΝ</w:t>
            </w:r>
          </w:p>
        </w:tc>
        <w:tc>
          <w:tcPr>
            <w:tcW w:w="1245" w:type="pct"/>
            <w:shd w:val="clear" w:color="FFFFFF" w:fill="FFFFFF"/>
            <w:vAlign w:val="center"/>
            <w:hideMark/>
          </w:tcPr>
          <w:p w14:paraId="5053ACCB" w14:textId="77777777" w:rsidR="0005484E" w:rsidRPr="000B0E23" w:rsidRDefault="0005484E" w:rsidP="000B0E23">
            <w:pPr>
              <w:rPr>
                <w:rFonts w:eastAsia="Calibri"/>
              </w:rPr>
            </w:pPr>
            <w:r w:rsidRPr="000B0E23">
              <w:rPr>
                <w:rFonts w:eastAsia="Calibri"/>
              </w:rPr>
              <w:t>ΧΡΕΩΣΤΕΣ ΠΜΣ ΑΕΙΦΟΡΟΣ ΤΟΥΡΙΣΜΟ</w:t>
            </w:r>
          </w:p>
        </w:tc>
      </w:tr>
      <w:tr w:rsidR="0005484E" w:rsidRPr="0005484E" w14:paraId="080A5707" w14:textId="77777777" w:rsidTr="000B0E23">
        <w:trPr>
          <w:trHeight w:val="315"/>
        </w:trPr>
        <w:tc>
          <w:tcPr>
            <w:tcW w:w="519" w:type="pct"/>
            <w:tcBorders>
              <w:bottom w:val="single" w:sz="4" w:space="0" w:color="auto"/>
            </w:tcBorders>
            <w:shd w:val="clear" w:color="FFFFFF" w:fill="FFFFFF"/>
            <w:vAlign w:val="center"/>
          </w:tcPr>
          <w:p w14:paraId="1500640D" w14:textId="77777777" w:rsidR="0005484E" w:rsidRPr="000B0E23" w:rsidRDefault="0005484E" w:rsidP="000B0E23">
            <w:pPr>
              <w:rPr>
                <w:rFonts w:eastAsia="Calibri"/>
              </w:rPr>
            </w:pPr>
            <w:r w:rsidRPr="000B0E23">
              <w:rPr>
                <w:rFonts w:eastAsia="Calibri"/>
              </w:rPr>
              <w:t>21</w:t>
            </w:r>
          </w:p>
        </w:tc>
        <w:tc>
          <w:tcPr>
            <w:tcW w:w="620" w:type="pct"/>
            <w:tcBorders>
              <w:bottom w:val="single" w:sz="4" w:space="0" w:color="auto"/>
            </w:tcBorders>
            <w:shd w:val="clear" w:color="FFFFFF" w:fill="FFFFFF"/>
            <w:vAlign w:val="center"/>
            <w:hideMark/>
          </w:tcPr>
          <w:p w14:paraId="4B0B0044" w14:textId="77777777" w:rsidR="0005484E" w:rsidRPr="000B0E23" w:rsidRDefault="0005484E" w:rsidP="000B0E23">
            <w:pPr>
              <w:rPr>
                <w:rFonts w:eastAsia="Calibri"/>
              </w:rPr>
            </w:pPr>
            <w:r w:rsidRPr="000B0E23">
              <w:rPr>
                <w:rFonts w:eastAsia="Calibri"/>
              </w:rPr>
              <w:t>35501</w:t>
            </w:r>
          </w:p>
        </w:tc>
        <w:tc>
          <w:tcPr>
            <w:tcW w:w="2616" w:type="pct"/>
            <w:tcBorders>
              <w:bottom w:val="single" w:sz="4" w:space="0" w:color="auto"/>
            </w:tcBorders>
            <w:shd w:val="clear" w:color="FFFFFF" w:fill="FFFFFF"/>
            <w:vAlign w:val="center"/>
            <w:hideMark/>
          </w:tcPr>
          <w:p w14:paraId="00161DBA" w14:textId="77777777" w:rsidR="0005484E" w:rsidRPr="000B0E23" w:rsidRDefault="0005484E" w:rsidP="000B0E23">
            <w:pPr>
              <w:rPr>
                <w:rFonts w:eastAsia="Calibri"/>
              </w:rPr>
            </w:pPr>
            <w:r w:rsidRPr="000B0E23">
              <w:rPr>
                <w:rFonts w:eastAsia="Calibri"/>
              </w:rPr>
              <w:t>ΠΜΣ ΑΝΑΠΤΥΞΗ ΑΕΙΦΟΡΟΥ ΤΟΥΡΙΣΜΟΥ:ΠΟΛΙΤΙΣΜΙΚΗ ΚΛΗΡΟΝΟΜΙΑ,ΠΕΡΙΒΑΛΛΟΝ,ΚΟΙΝΩΝΙΑ 1ος κύκλος</w:t>
            </w:r>
          </w:p>
        </w:tc>
        <w:tc>
          <w:tcPr>
            <w:tcW w:w="1245" w:type="pct"/>
            <w:tcBorders>
              <w:bottom w:val="single" w:sz="4" w:space="0" w:color="auto"/>
            </w:tcBorders>
            <w:shd w:val="clear" w:color="FFFFFF" w:fill="FFFFFF"/>
            <w:vAlign w:val="center"/>
            <w:hideMark/>
          </w:tcPr>
          <w:p w14:paraId="6B7F270F" w14:textId="77777777" w:rsidR="0005484E" w:rsidRPr="000B0E23" w:rsidRDefault="0005484E" w:rsidP="000B0E23">
            <w:pPr>
              <w:rPr>
                <w:rFonts w:eastAsia="Calibri"/>
              </w:rPr>
            </w:pPr>
            <w:r w:rsidRPr="000B0E23">
              <w:rPr>
                <w:rFonts w:eastAsia="Calibri"/>
              </w:rPr>
              <w:t>ΧΡΕΩΣΤΕΣ ΠΜΣ ΑΕΙΦΟΡΟΣ ΤΟΥΡΙΣΜΟ</w:t>
            </w:r>
          </w:p>
        </w:tc>
      </w:tr>
      <w:tr w:rsidR="0005484E" w:rsidRPr="0005484E" w14:paraId="7E26D0A5" w14:textId="77777777" w:rsidTr="000B0E23">
        <w:trPr>
          <w:trHeight w:val="315"/>
        </w:trPr>
        <w:tc>
          <w:tcPr>
            <w:tcW w:w="519" w:type="pct"/>
            <w:tcBorders>
              <w:top w:val="single" w:sz="4" w:space="0" w:color="auto"/>
              <w:bottom w:val="single" w:sz="4" w:space="0" w:color="auto"/>
            </w:tcBorders>
            <w:shd w:val="clear" w:color="FFFFFF" w:fill="FFFFFF"/>
            <w:vAlign w:val="center"/>
          </w:tcPr>
          <w:p w14:paraId="0FB949F0" w14:textId="77777777" w:rsidR="0005484E" w:rsidRPr="000B0E23" w:rsidRDefault="0005484E" w:rsidP="000B0E23">
            <w:pPr>
              <w:rPr>
                <w:rFonts w:eastAsia="Calibri"/>
              </w:rPr>
            </w:pPr>
          </w:p>
        </w:tc>
        <w:tc>
          <w:tcPr>
            <w:tcW w:w="620" w:type="pct"/>
            <w:tcBorders>
              <w:top w:val="single" w:sz="4" w:space="0" w:color="auto"/>
              <w:bottom w:val="single" w:sz="4" w:space="0" w:color="auto"/>
            </w:tcBorders>
            <w:shd w:val="clear" w:color="FFFFFF" w:fill="FFFFFF"/>
            <w:vAlign w:val="center"/>
          </w:tcPr>
          <w:p w14:paraId="52563DF9" w14:textId="77777777" w:rsidR="0005484E" w:rsidRPr="000B0E23" w:rsidRDefault="0005484E" w:rsidP="000B0E23">
            <w:pPr>
              <w:rPr>
                <w:rFonts w:eastAsia="Calibri"/>
              </w:rPr>
            </w:pPr>
          </w:p>
        </w:tc>
        <w:tc>
          <w:tcPr>
            <w:tcW w:w="2616" w:type="pct"/>
            <w:tcBorders>
              <w:top w:val="single" w:sz="4" w:space="0" w:color="auto"/>
              <w:bottom w:val="single" w:sz="4" w:space="0" w:color="auto"/>
            </w:tcBorders>
            <w:shd w:val="clear" w:color="FFFFFF" w:fill="FFFFFF"/>
            <w:vAlign w:val="center"/>
          </w:tcPr>
          <w:p w14:paraId="519465BA" w14:textId="77777777" w:rsidR="0005484E" w:rsidRPr="000B0E23" w:rsidRDefault="0005484E" w:rsidP="000B0E23">
            <w:pPr>
              <w:rPr>
                <w:rFonts w:eastAsia="Calibri"/>
              </w:rPr>
            </w:pPr>
            <w:r w:rsidRPr="000B0E23">
              <w:rPr>
                <w:rFonts w:eastAsia="Calibri"/>
              </w:rPr>
              <w:t>Ιδρυματικά έργα</w:t>
            </w:r>
          </w:p>
        </w:tc>
        <w:tc>
          <w:tcPr>
            <w:tcW w:w="1245" w:type="pct"/>
            <w:tcBorders>
              <w:top w:val="single" w:sz="4" w:space="0" w:color="auto"/>
              <w:bottom w:val="single" w:sz="4" w:space="0" w:color="auto"/>
            </w:tcBorders>
            <w:shd w:val="clear" w:color="FFFFFF" w:fill="FFFFFF"/>
            <w:vAlign w:val="center"/>
          </w:tcPr>
          <w:p w14:paraId="450F7C78" w14:textId="77777777" w:rsidR="0005484E" w:rsidRPr="000B0E23" w:rsidRDefault="0005484E" w:rsidP="000B0E23">
            <w:pPr>
              <w:rPr>
                <w:rFonts w:eastAsia="Calibri"/>
              </w:rPr>
            </w:pPr>
          </w:p>
        </w:tc>
      </w:tr>
      <w:tr w:rsidR="0005484E" w:rsidRPr="0005484E" w14:paraId="4A7E01DF" w14:textId="77777777" w:rsidTr="000B0E23">
        <w:trPr>
          <w:trHeight w:val="315"/>
        </w:trPr>
        <w:tc>
          <w:tcPr>
            <w:tcW w:w="519" w:type="pct"/>
            <w:tcBorders>
              <w:top w:val="single" w:sz="4" w:space="0" w:color="auto"/>
            </w:tcBorders>
            <w:shd w:val="clear" w:color="FFFFFF" w:fill="FFFFFF"/>
            <w:vAlign w:val="center"/>
          </w:tcPr>
          <w:p w14:paraId="321F4DF7" w14:textId="77777777" w:rsidR="0005484E" w:rsidRPr="000B0E23" w:rsidRDefault="0005484E" w:rsidP="000B0E23">
            <w:pPr>
              <w:rPr>
                <w:rFonts w:eastAsia="Calibri"/>
              </w:rPr>
            </w:pPr>
            <w:r w:rsidRPr="000B0E23">
              <w:rPr>
                <w:rFonts w:eastAsia="Calibri"/>
              </w:rPr>
              <w:t>1</w:t>
            </w:r>
          </w:p>
        </w:tc>
        <w:tc>
          <w:tcPr>
            <w:tcW w:w="620" w:type="pct"/>
            <w:tcBorders>
              <w:top w:val="single" w:sz="4" w:space="0" w:color="auto"/>
            </w:tcBorders>
            <w:shd w:val="clear" w:color="FFFFFF" w:fill="FFFFFF"/>
            <w:vAlign w:val="center"/>
          </w:tcPr>
          <w:p w14:paraId="75FED8AA" w14:textId="77777777" w:rsidR="0005484E" w:rsidRPr="000B0E23" w:rsidRDefault="0005484E" w:rsidP="000B0E23">
            <w:pPr>
              <w:rPr>
                <w:rFonts w:eastAsia="Calibri"/>
              </w:rPr>
            </w:pPr>
            <w:r w:rsidRPr="000B0E23">
              <w:rPr>
                <w:rFonts w:eastAsia="Calibri"/>
              </w:rPr>
              <w:t>61094</w:t>
            </w:r>
          </w:p>
        </w:tc>
        <w:tc>
          <w:tcPr>
            <w:tcW w:w="2616" w:type="pct"/>
            <w:tcBorders>
              <w:top w:val="single" w:sz="4" w:space="0" w:color="auto"/>
            </w:tcBorders>
            <w:shd w:val="clear" w:color="FFFFFF" w:fill="FFFFFF"/>
            <w:vAlign w:val="center"/>
          </w:tcPr>
          <w:p w14:paraId="4CCAED17" w14:textId="77777777" w:rsidR="0005484E" w:rsidRPr="000B0E23" w:rsidRDefault="0005484E" w:rsidP="000B0E23">
            <w:pPr>
              <w:rPr>
                <w:rFonts w:eastAsia="Calibri"/>
              </w:rPr>
            </w:pPr>
            <w:r w:rsidRPr="000B0E23">
              <w:rPr>
                <w:rFonts w:eastAsia="Calibri"/>
              </w:rPr>
              <w:t xml:space="preserve">Δράσεις υποστήριξης της λειτουργίας του </w:t>
            </w:r>
            <w:proofErr w:type="spellStart"/>
            <w:r w:rsidRPr="000B0E23">
              <w:rPr>
                <w:rFonts w:eastAsia="Calibri"/>
              </w:rPr>
              <w:t>Χαροκοπείου</w:t>
            </w:r>
            <w:proofErr w:type="spellEnd"/>
            <w:r w:rsidRPr="000B0E23">
              <w:rPr>
                <w:rFonts w:eastAsia="Calibri"/>
              </w:rPr>
              <w:t xml:space="preserve"> Πανεπιστημίου στη διαχείριση και υλοποίηση παρεμβάσεων του Ε.Π. ΑΝΑΔΕΒ ΜIS 5032947</w:t>
            </w:r>
          </w:p>
        </w:tc>
        <w:tc>
          <w:tcPr>
            <w:tcW w:w="1245" w:type="pct"/>
            <w:tcBorders>
              <w:top w:val="single" w:sz="4" w:space="0" w:color="auto"/>
            </w:tcBorders>
            <w:shd w:val="clear" w:color="FFFFFF" w:fill="FFFFFF"/>
            <w:vAlign w:val="center"/>
          </w:tcPr>
          <w:p w14:paraId="1FF66499"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0F6F88E5" w14:textId="77777777" w:rsidTr="000B0E23">
        <w:trPr>
          <w:trHeight w:val="315"/>
        </w:trPr>
        <w:tc>
          <w:tcPr>
            <w:tcW w:w="519" w:type="pct"/>
            <w:shd w:val="clear" w:color="FFFFFF" w:fill="FFFFFF"/>
            <w:vAlign w:val="center"/>
          </w:tcPr>
          <w:p w14:paraId="5F1A9C01" w14:textId="77777777" w:rsidR="0005484E" w:rsidRPr="000B0E23" w:rsidRDefault="0005484E" w:rsidP="000B0E23">
            <w:pPr>
              <w:rPr>
                <w:rFonts w:eastAsia="Calibri"/>
              </w:rPr>
            </w:pPr>
            <w:r w:rsidRPr="000B0E23">
              <w:rPr>
                <w:rFonts w:eastAsia="Calibri"/>
              </w:rPr>
              <w:t>2</w:t>
            </w:r>
          </w:p>
        </w:tc>
        <w:tc>
          <w:tcPr>
            <w:tcW w:w="620" w:type="pct"/>
            <w:tcBorders>
              <w:top w:val="nil"/>
            </w:tcBorders>
            <w:shd w:val="clear" w:color="FFFFFF" w:fill="FFFFFF"/>
            <w:vAlign w:val="center"/>
          </w:tcPr>
          <w:p w14:paraId="1ADFC3F5" w14:textId="77777777" w:rsidR="0005484E" w:rsidRPr="000B0E23" w:rsidRDefault="0005484E" w:rsidP="000B0E23">
            <w:pPr>
              <w:rPr>
                <w:rFonts w:eastAsia="Calibri"/>
              </w:rPr>
            </w:pPr>
            <w:r w:rsidRPr="000B0E23">
              <w:rPr>
                <w:rFonts w:eastAsia="Calibri"/>
              </w:rPr>
              <w:t>61121</w:t>
            </w:r>
          </w:p>
        </w:tc>
        <w:tc>
          <w:tcPr>
            <w:tcW w:w="2616" w:type="pct"/>
            <w:tcBorders>
              <w:top w:val="nil"/>
            </w:tcBorders>
            <w:shd w:val="clear" w:color="FFFFFF" w:fill="FFFFFF"/>
            <w:vAlign w:val="center"/>
          </w:tcPr>
          <w:p w14:paraId="156D4F92" w14:textId="77777777" w:rsidR="0005484E" w:rsidRPr="000B0E23" w:rsidRDefault="0005484E" w:rsidP="000B0E23">
            <w:pPr>
              <w:rPr>
                <w:rFonts w:eastAsia="Calibri"/>
              </w:rPr>
            </w:pPr>
            <w:r w:rsidRPr="000B0E23">
              <w:rPr>
                <w:rFonts w:eastAsia="Calibri"/>
              </w:rPr>
              <w:t xml:space="preserve">«Υποστήριξη της ασφαλούς και ομαλής επαναλειτουργίας των προβλεπόμενων εκπαιδευτικών δραστηριοτήτων του </w:t>
            </w:r>
            <w:proofErr w:type="spellStart"/>
            <w:r w:rsidRPr="000B0E23">
              <w:rPr>
                <w:rFonts w:eastAsia="Calibri"/>
              </w:rPr>
              <w:t>Χαροκοπείου</w:t>
            </w:r>
            <w:proofErr w:type="spellEnd"/>
            <w:r w:rsidRPr="000B0E23">
              <w:rPr>
                <w:rFonts w:eastAsia="Calibri"/>
              </w:rPr>
              <w:t xml:space="preserve"> Πανεπιστημίου με την παροχή υγειονομικού υλικού στους φοιτητές» MIS 5070782</w:t>
            </w:r>
          </w:p>
        </w:tc>
        <w:tc>
          <w:tcPr>
            <w:tcW w:w="1245" w:type="pct"/>
            <w:tcBorders>
              <w:top w:val="nil"/>
            </w:tcBorders>
            <w:shd w:val="clear" w:color="FFFFFF" w:fill="FFFFFF"/>
            <w:vAlign w:val="center"/>
          </w:tcPr>
          <w:p w14:paraId="1D92450B"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631E7F0A" w14:textId="77777777" w:rsidTr="000B0E23">
        <w:trPr>
          <w:trHeight w:val="315"/>
        </w:trPr>
        <w:tc>
          <w:tcPr>
            <w:tcW w:w="519" w:type="pct"/>
            <w:shd w:val="clear" w:color="FFFFFF" w:fill="FFFFFF"/>
            <w:vAlign w:val="center"/>
          </w:tcPr>
          <w:p w14:paraId="44E3811F" w14:textId="77777777" w:rsidR="0005484E" w:rsidRPr="000B0E23" w:rsidRDefault="0005484E" w:rsidP="000B0E23">
            <w:pPr>
              <w:rPr>
                <w:rFonts w:eastAsia="Calibri"/>
              </w:rPr>
            </w:pPr>
            <w:r w:rsidRPr="000B0E23">
              <w:rPr>
                <w:rFonts w:eastAsia="Calibri"/>
              </w:rPr>
              <w:t>3</w:t>
            </w:r>
          </w:p>
        </w:tc>
        <w:tc>
          <w:tcPr>
            <w:tcW w:w="620" w:type="pct"/>
            <w:tcBorders>
              <w:top w:val="nil"/>
            </w:tcBorders>
            <w:shd w:val="clear" w:color="FFFFFF" w:fill="FFFFFF"/>
            <w:vAlign w:val="center"/>
          </w:tcPr>
          <w:p w14:paraId="66DD6A7C" w14:textId="77777777" w:rsidR="0005484E" w:rsidRPr="000B0E23" w:rsidRDefault="0005484E" w:rsidP="000B0E23">
            <w:pPr>
              <w:rPr>
                <w:rFonts w:eastAsia="Calibri"/>
              </w:rPr>
            </w:pPr>
            <w:r w:rsidRPr="000B0E23">
              <w:rPr>
                <w:rFonts w:eastAsia="Calibri"/>
              </w:rPr>
              <w:t>61093</w:t>
            </w:r>
          </w:p>
        </w:tc>
        <w:tc>
          <w:tcPr>
            <w:tcW w:w="2616" w:type="pct"/>
            <w:tcBorders>
              <w:top w:val="nil"/>
            </w:tcBorders>
            <w:shd w:val="clear" w:color="FFFFFF" w:fill="FFFFFF"/>
            <w:vAlign w:val="center"/>
          </w:tcPr>
          <w:p w14:paraId="574B0A49" w14:textId="77777777" w:rsidR="0005484E" w:rsidRPr="000B0E23" w:rsidRDefault="0005484E" w:rsidP="000B0E23">
            <w:pPr>
              <w:rPr>
                <w:rFonts w:eastAsia="Calibri"/>
              </w:rPr>
            </w:pPr>
            <w:r w:rsidRPr="000B0E23">
              <w:rPr>
                <w:rFonts w:eastAsia="Calibri"/>
              </w:rPr>
              <w:t xml:space="preserve">Υποστήριξη παρεμβάσεων κοινωνικής μέριμνας φοιτητών </w:t>
            </w:r>
            <w:proofErr w:type="spellStart"/>
            <w:r w:rsidRPr="000B0E23">
              <w:rPr>
                <w:rFonts w:eastAsia="Calibri"/>
              </w:rPr>
              <w:t>Χαροκοπείου</w:t>
            </w:r>
            <w:proofErr w:type="spellEnd"/>
            <w:r w:rsidRPr="000B0E23">
              <w:rPr>
                <w:rFonts w:eastAsia="Calibri"/>
              </w:rPr>
              <w:t xml:space="preserve"> Πανεπιστημίου με MIS 5045751</w:t>
            </w:r>
          </w:p>
        </w:tc>
        <w:tc>
          <w:tcPr>
            <w:tcW w:w="1245" w:type="pct"/>
            <w:tcBorders>
              <w:top w:val="nil"/>
            </w:tcBorders>
            <w:shd w:val="clear" w:color="FFFFFF" w:fill="FFFFFF"/>
            <w:vAlign w:val="center"/>
          </w:tcPr>
          <w:p w14:paraId="74D67A4B"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55ADF9F5" w14:textId="77777777" w:rsidTr="000B0E23">
        <w:trPr>
          <w:trHeight w:val="315"/>
        </w:trPr>
        <w:tc>
          <w:tcPr>
            <w:tcW w:w="519" w:type="pct"/>
            <w:shd w:val="clear" w:color="FFFFFF" w:fill="FFFFFF"/>
            <w:vAlign w:val="center"/>
          </w:tcPr>
          <w:p w14:paraId="23FC7CC6" w14:textId="77777777" w:rsidR="0005484E" w:rsidRPr="000B0E23" w:rsidRDefault="0005484E" w:rsidP="000B0E23">
            <w:pPr>
              <w:rPr>
                <w:rFonts w:eastAsia="Calibri"/>
              </w:rPr>
            </w:pPr>
            <w:r w:rsidRPr="000B0E23">
              <w:rPr>
                <w:rFonts w:eastAsia="Calibri"/>
              </w:rPr>
              <w:lastRenderedPageBreak/>
              <w:t>4</w:t>
            </w:r>
          </w:p>
        </w:tc>
        <w:tc>
          <w:tcPr>
            <w:tcW w:w="620" w:type="pct"/>
            <w:tcBorders>
              <w:top w:val="nil"/>
              <w:bottom w:val="nil"/>
            </w:tcBorders>
            <w:shd w:val="clear" w:color="FFFFFF" w:fill="FFFFFF"/>
            <w:vAlign w:val="center"/>
          </w:tcPr>
          <w:p w14:paraId="284B7F1D" w14:textId="77777777" w:rsidR="0005484E" w:rsidRPr="000B0E23" w:rsidRDefault="0005484E" w:rsidP="000B0E23">
            <w:pPr>
              <w:rPr>
                <w:rFonts w:eastAsia="Calibri"/>
              </w:rPr>
            </w:pPr>
            <w:r w:rsidRPr="000B0E23">
              <w:rPr>
                <w:rFonts w:eastAsia="Calibri"/>
              </w:rPr>
              <w:t>61124</w:t>
            </w:r>
          </w:p>
        </w:tc>
        <w:tc>
          <w:tcPr>
            <w:tcW w:w="2616" w:type="pct"/>
            <w:tcBorders>
              <w:top w:val="nil"/>
              <w:bottom w:val="nil"/>
            </w:tcBorders>
            <w:shd w:val="clear" w:color="FFFFFF" w:fill="FFFFFF"/>
            <w:vAlign w:val="center"/>
          </w:tcPr>
          <w:p w14:paraId="73584470" w14:textId="77777777" w:rsidR="0005484E" w:rsidRPr="000B0E23" w:rsidRDefault="0005484E" w:rsidP="000B0E23">
            <w:pPr>
              <w:rPr>
                <w:rFonts w:eastAsia="Calibri"/>
              </w:rPr>
            </w:pPr>
            <w:r w:rsidRPr="000B0E23">
              <w:rPr>
                <w:rFonts w:eastAsia="Calibri"/>
              </w:rPr>
              <w:t xml:space="preserve">Γραφείο Διασύνδεσης </w:t>
            </w:r>
            <w:proofErr w:type="spellStart"/>
            <w:r w:rsidRPr="000B0E23">
              <w:rPr>
                <w:rFonts w:eastAsia="Calibri"/>
              </w:rPr>
              <w:t>Χαροκοπείου</w:t>
            </w:r>
            <w:proofErr w:type="spellEnd"/>
            <w:r w:rsidRPr="000B0E23">
              <w:rPr>
                <w:rFonts w:eastAsia="Calibri"/>
              </w:rPr>
              <w:t xml:space="preserve"> Πανεπιστημίου MIS 5076425</w:t>
            </w:r>
          </w:p>
        </w:tc>
        <w:tc>
          <w:tcPr>
            <w:tcW w:w="1245" w:type="pct"/>
            <w:tcBorders>
              <w:top w:val="nil"/>
              <w:bottom w:val="nil"/>
            </w:tcBorders>
            <w:shd w:val="clear" w:color="FFFFFF" w:fill="FFFFFF"/>
            <w:vAlign w:val="center"/>
          </w:tcPr>
          <w:p w14:paraId="1C4672C7" w14:textId="77777777" w:rsidR="0005484E" w:rsidRPr="000B0E23" w:rsidRDefault="0005484E" w:rsidP="000B0E23">
            <w:pPr>
              <w:rPr>
                <w:rFonts w:eastAsia="Calibri"/>
              </w:rPr>
            </w:pPr>
            <w:r w:rsidRPr="000B0E23">
              <w:rPr>
                <w:rFonts w:eastAsia="Calibri"/>
              </w:rPr>
              <w:t>ΥΠ. ΠΑΙΔΕΙΑΣ ΕΡΕΥΝΑΣ &amp; ΘΡΗΣΚ.</w:t>
            </w:r>
          </w:p>
        </w:tc>
      </w:tr>
      <w:tr w:rsidR="0005484E" w:rsidRPr="0005484E" w14:paraId="5EB125A9" w14:textId="77777777" w:rsidTr="000B0E23">
        <w:trPr>
          <w:trHeight w:val="315"/>
        </w:trPr>
        <w:tc>
          <w:tcPr>
            <w:tcW w:w="519" w:type="pct"/>
            <w:tcBorders>
              <w:bottom w:val="single" w:sz="18" w:space="0" w:color="auto"/>
            </w:tcBorders>
            <w:shd w:val="clear" w:color="FFFFFF" w:fill="FFFFFF"/>
            <w:vAlign w:val="center"/>
          </w:tcPr>
          <w:p w14:paraId="0E5B18A7" w14:textId="77777777" w:rsidR="0005484E" w:rsidRPr="000B0E23" w:rsidRDefault="0005484E" w:rsidP="000B0E23">
            <w:pPr>
              <w:rPr>
                <w:rFonts w:eastAsia="Calibri"/>
              </w:rPr>
            </w:pPr>
            <w:r w:rsidRPr="000B0E23">
              <w:rPr>
                <w:rFonts w:eastAsia="Calibri"/>
              </w:rPr>
              <w:t>5</w:t>
            </w:r>
          </w:p>
        </w:tc>
        <w:tc>
          <w:tcPr>
            <w:tcW w:w="620" w:type="pct"/>
            <w:tcBorders>
              <w:top w:val="nil"/>
              <w:bottom w:val="single" w:sz="18" w:space="0" w:color="auto"/>
            </w:tcBorders>
            <w:shd w:val="clear" w:color="FFFFFF" w:fill="FFFFFF"/>
            <w:vAlign w:val="center"/>
          </w:tcPr>
          <w:p w14:paraId="57CD80AE" w14:textId="77777777" w:rsidR="0005484E" w:rsidRPr="000B0E23" w:rsidRDefault="0005484E" w:rsidP="000B0E23">
            <w:pPr>
              <w:rPr>
                <w:rFonts w:eastAsia="Calibri"/>
              </w:rPr>
            </w:pPr>
            <w:r w:rsidRPr="000B0E23">
              <w:rPr>
                <w:rFonts w:eastAsia="Calibri"/>
              </w:rPr>
              <w:t>Αξιολόγηση του σχολείου, των εκπαιδευτικών και ανάπτυξη βέλτιστων εκπαιδευτικών πρακτικών</w:t>
            </w:r>
          </w:p>
        </w:tc>
        <w:tc>
          <w:tcPr>
            <w:tcW w:w="2616" w:type="pct"/>
            <w:tcBorders>
              <w:top w:val="nil"/>
              <w:bottom w:val="single" w:sz="18" w:space="0" w:color="auto"/>
            </w:tcBorders>
            <w:shd w:val="clear" w:color="FFFFFF" w:fill="FFFFFF"/>
            <w:vAlign w:val="center"/>
          </w:tcPr>
          <w:p w14:paraId="01CE6E07" w14:textId="77777777" w:rsidR="0005484E" w:rsidRPr="000B0E23" w:rsidRDefault="0005484E" w:rsidP="000B0E23">
            <w:pPr>
              <w:rPr>
                <w:rFonts w:eastAsia="Calibri"/>
              </w:rPr>
            </w:pPr>
            <w:r w:rsidRPr="000B0E23">
              <w:rPr>
                <w:rFonts w:eastAsia="Calibri"/>
              </w:rPr>
              <w:t>Επιμορφωτικό</w:t>
            </w:r>
          </w:p>
        </w:tc>
        <w:tc>
          <w:tcPr>
            <w:tcW w:w="1245" w:type="pct"/>
            <w:tcBorders>
              <w:top w:val="nil"/>
              <w:bottom w:val="single" w:sz="18" w:space="0" w:color="auto"/>
            </w:tcBorders>
            <w:shd w:val="clear" w:color="FFFFFF" w:fill="FFFFFF"/>
            <w:vAlign w:val="center"/>
          </w:tcPr>
          <w:p w14:paraId="675FBBB6" w14:textId="77777777" w:rsidR="0005484E" w:rsidRPr="000B0E23" w:rsidRDefault="0005484E" w:rsidP="000B0E23">
            <w:pPr>
              <w:rPr>
                <w:rFonts w:eastAsia="Calibri"/>
              </w:rPr>
            </w:pPr>
            <w:proofErr w:type="spellStart"/>
            <w:r w:rsidRPr="000B0E23">
              <w:rPr>
                <w:rFonts w:eastAsia="Calibri"/>
              </w:rPr>
              <w:t>Ζμπάϊνος</w:t>
            </w:r>
            <w:proofErr w:type="spellEnd"/>
            <w:r w:rsidRPr="000B0E23">
              <w:rPr>
                <w:rFonts w:eastAsia="Calibri"/>
              </w:rPr>
              <w:t xml:space="preserve"> Δημήτριος</w:t>
            </w:r>
          </w:p>
        </w:tc>
      </w:tr>
    </w:tbl>
    <w:p w14:paraId="64E0C590" w14:textId="78EB3EAB" w:rsidR="00A428EC" w:rsidRPr="00A428EC" w:rsidRDefault="00A428EC" w:rsidP="00A428EC">
      <w:pPr>
        <w:jc w:val="both"/>
        <w:rPr>
          <w:rFonts w:eastAsia="Calibri"/>
          <w:b/>
          <w:bCs/>
        </w:rPr>
      </w:pPr>
    </w:p>
    <w:p w14:paraId="35BA61D0" w14:textId="2F969E86"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208" w:name="_heading=h.3fwokq0" w:colFirst="0" w:colLast="0"/>
      <w:bookmarkStart w:id="209" w:name="_heading=h.1v1yuxt" w:colFirst="0" w:colLast="0"/>
      <w:bookmarkStart w:id="210" w:name="_3fwokq0"/>
      <w:bookmarkStart w:id="211" w:name="_Toc55161502"/>
      <w:bookmarkStart w:id="212" w:name="_Toc110512842"/>
      <w:bookmarkEnd w:id="206"/>
      <w:bookmarkEnd w:id="208"/>
      <w:bookmarkEnd w:id="209"/>
      <w:bookmarkEnd w:id="210"/>
      <w:r w:rsidRPr="009079AF">
        <w:rPr>
          <w:rStyle w:val="Heading2Char"/>
          <w:rFonts w:ascii="Trebuchet MS" w:eastAsia="Calibri" w:hAnsi="Trebuchet MS" w:cstheme="minorHAnsi"/>
          <w:b/>
          <w:bCs/>
        </w:rPr>
        <w:t>Στοιχεία Επιστημονικής Δράσης Μελών ΔΕΠ του Τμήματος</w:t>
      </w:r>
      <w:bookmarkEnd w:id="211"/>
      <w:bookmarkEnd w:id="212"/>
    </w:p>
    <w:p w14:paraId="4A4732BE" w14:textId="284A52E5" w:rsidR="00645E9F" w:rsidRPr="00927E74" w:rsidRDefault="00CF7725" w:rsidP="00645E9F">
      <w:pPr>
        <w:keepNext/>
        <w:widowControl w:val="0"/>
        <w:pBdr>
          <w:top w:val="nil"/>
          <w:left w:val="nil"/>
          <w:bottom w:val="nil"/>
          <w:right w:val="nil"/>
          <w:between w:val="nil"/>
        </w:pBdr>
        <w:tabs>
          <w:tab w:val="left" w:pos="426"/>
        </w:tabs>
        <w:spacing w:after="120" w:line="276" w:lineRule="auto"/>
        <w:jc w:val="both"/>
        <w:rPr>
          <w:rFonts w:eastAsia="Calibri" w:cs="Calibri"/>
          <w:kern w:val="22"/>
          <w:szCs w:val="22"/>
        </w:rPr>
      </w:pPr>
      <w:bookmarkStart w:id="213" w:name="_heading=h.4f1mdlm" w:colFirst="0" w:colLast="0"/>
      <w:bookmarkEnd w:id="213"/>
      <w:r w:rsidRPr="00927E74">
        <w:rPr>
          <w:rFonts w:eastAsia="Calibri" w:cs="Calibri"/>
          <w:kern w:val="22"/>
          <w:szCs w:val="22"/>
        </w:rPr>
        <w:t>Τ</w:t>
      </w:r>
      <w:r w:rsidR="00645E9F" w:rsidRPr="00927E74">
        <w:rPr>
          <w:rFonts w:eastAsia="Calibri" w:cs="Calibri"/>
          <w:kern w:val="22"/>
          <w:szCs w:val="22"/>
        </w:rPr>
        <w:t>ο επιστημονικό έργο των μελών ΔΕΠ του Τμήματος για το ημερολογιακό έτος 202</w:t>
      </w:r>
      <w:r w:rsidR="00927E74" w:rsidRPr="00927E74">
        <w:rPr>
          <w:rFonts w:eastAsia="Calibri" w:cs="Calibri"/>
          <w:kern w:val="22"/>
          <w:szCs w:val="22"/>
        </w:rPr>
        <w:t>1</w:t>
      </w:r>
      <w:r w:rsidR="00645E9F" w:rsidRPr="00927E74">
        <w:rPr>
          <w:rFonts w:eastAsia="Calibri" w:cs="Calibri"/>
          <w:kern w:val="22"/>
          <w:szCs w:val="22"/>
        </w:rPr>
        <w:t xml:space="preserve"> αποτυπώνεται συνοπτικά ως ακολούθως (το επιστημονικό έργο των μελών ΔΕΠ του Τμήματος για το έτος 20</w:t>
      </w:r>
      <w:r w:rsidR="007E0FCB" w:rsidRPr="00927E74">
        <w:rPr>
          <w:rFonts w:eastAsia="Calibri" w:cs="Calibri"/>
          <w:kern w:val="22"/>
          <w:szCs w:val="22"/>
        </w:rPr>
        <w:t>2</w:t>
      </w:r>
      <w:r w:rsidR="009F2E64" w:rsidRPr="009F2E64">
        <w:rPr>
          <w:rFonts w:eastAsia="Calibri" w:cs="Calibri"/>
          <w:kern w:val="22"/>
          <w:szCs w:val="22"/>
        </w:rPr>
        <w:t>1</w:t>
      </w:r>
      <w:r w:rsidR="00645E9F" w:rsidRPr="00927E74">
        <w:rPr>
          <w:rFonts w:eastAsia="Calibri" w:cs="Calibri"/>
          <w:kern w:val="22"/>
          <w:szCs w:val="22"/>
        </w:rPr>
        <w:t xml:space="preserve"> αποτυπώνεται αναλυτικά στο ΠΑΡΑΡΤΗΜΑ </w:t>
      </w:r>
      <w:proofErr w:type="spellStart"/>
      <w:r w:rsidR="00645E9F" w:rsidRPr="00927E74">
        <w:rPr>
          <w:rFonts w:eastAsia="Calibri" w:cs="Calibri"/>
          <w:kern w:val="22"/>
          <w:szCs w:val="22"/>
        </w:rPr>
        <w:t>Γ΄της</w:t>
      </w:r>
      <w:proofErr w:type="spellEnd"/>
      <w:r w:rsidR="00645E9F" w:rsidRPr="00927E74">
        <w:rPr>
          <w:rFonts w:eastAsia="Calibri" w:cs="Calibri"/>
          <w:kern w:val="22"/>
          <w:szCs w:val="22"/>
        </w:rPr>
        <w:t xml:space="preserve"> παρούσας Έκθεσης</w:t>
      </w:r>
      <w:r w:rsidR="008A7DDF" w:rsidRPr="00927E74">
        <w:rPr>
          <w:rFonts w:eastAsia="Calibri" w:cs="Calibri"/>
          <w:kern w:val="22"/>
          <w:szCs w:val="22"/>
        </w:rPr>
        <w:t xml:space="preserve"> Εσωτερικής Αξιολόγησης</w:t>
      </w:r>
      <w:r w:rsidR="00645E9F" w:rsidRPr="00927E74">
        <w:rPr>
          <w:rFonts w:eastAsia="Calibri" w:cs="Calibri"/>
          <w:kern w:val="22"/>
          <w:szCs w:val="22"/>
        </w:rPr>
        <w:t xml:space="preserve">): </w:t>
      </w:r>
    </w:p>
    <w:p w14:paraId="2872761F" w14:textId="36C73506" w:rsidR="002D21B5" w:rsidRPr="00927E74" w:rsidRDefault="002D21B5">
      <w:pPr>
        <w:rPr>
          <w:rFonts w:eastAsia="Calibri" w:cs="Calibri"/>
          <w:b/>
          <w:bCs/>
          <w:szCs w:val="22"/>
        </w:rPr>
      </w:pPr>
      <w:bookmarkStart w:id="214" w:name="_heading=h.jum25npeiw3j" w:colFirst="0" w:colLast="0"/>
      <w:bookmarkStart w:id="215" w:name="_heading=h.2ie3x8hd3fsz" w:colFirst="0" w:colLast="0"/>
      <w:bookmarkEnd w:id="214"/>
      <w:bookmarkEnd w:id="215"/>
    </w:p>
    <w:p w14:paraId="4A2A4799" w14:textId="77777777" w:rsidR="00645E9F" w:rsidRPr="001A3060" w:rsidRDefault="00645E9F" w:rsidP="00645E9F">
      <w:pPr>
        <w:keepNext/>
        <w:widowControl w:val="0"/>
        <w:pBdr>
          <w:top w:val="nil"/>
          <w:left w:val="nil"/>
          <w:bottom w:val="nil"/>
          <w:right w:val="nil"/>
          <w:between w:val="nil"/>
        </w:pBdr>
        <w:tabs>
          <w:tab w:val="left" w:pos="426"/>
        </w:tabs>
        <w:spacing w:after="120" w:line="276" w:lineRule="auto"/>
        <w:jc w:val="both"/>
        <w:rPr>
          <w:rFonts w:eastAsia="Calibri" w:cs="Calibri"/>
          <w:bCs/>
          <w:szCs w:val="22"/>
        </w:rPr>
      </w:pPr>
      <w:r w:rsidRPr="001A3060">
        <w:rPr>
          <w:rFonts w:eastAsia="Calibri" w:cs="Calibri"/>
          <w:b/>
          <w:bCs/>
          <w:szCs w:val="22"/>
        </w:rPr>
        <w:t xml:space="preserve">Πίνακας 2.5: </w:t>
      </w:r>
      <w:r w:rsidRPr="001A3060">
        <w:rPr>
          <w:rFonts w:eastAsia="Calibri" w:cs="Calibri"/>
          <w:bCs/>
          <w:szCs w:val="22"/>
        </w:rPr>
        <w:t xml:space="preserve">Επιστημονικό Έργο των μελών ΔΕΠ του Τμήματος για το </w:t>
      </w:r>
      <w:r w:rsidR="007E0FCB" w:rsidRPr="001A3060">
        <w:rPr>
          <w:rFonts w:eastAsia="Calibri" w:cs="Calibri"/>
          <w:bCs/>
          <w:szCs w:val="22"/>
        </w:rPr>
        <w:t xml:space="preserve">ημερολογιακό </w:t>
      </w:r>
      <w:r w:rsidRPr="001A3060">
        <w:rPr>
          <w:rFonts w:eastAsia="Calibri" w:cs="Calibri"/>
          <w:bCs/>
          <w:szCs w:val="22"/>
        </w:rPr>
        <w:t xml:space="preserve">έτος </w:t>
      </w:r>
      <w:r w:rsidR="007E0FCB" w:rsidRPr="001A3060">
        <w:rPr>
          <w:rFonts w:eastAsia="Calibri" w:cs="Calibri"/>
          <w:bCs/>
          <w:szCs w:val="22"/>
        </w:rPr>
        <w:t>2</w:t>
      </w:r>
      <w:r w:rsidRPr="001A3060">
        <w:rPr>
          <w:rFonts w:eastAsia="Calibri" w:cs="Calibri"/>
          <w:bCs/>
          <w:szCs w:val="22"/>
        </w:rPr>
        <w:t>02</w:t>
      </w:r>
      <w:r w:rsidR="0066770E" w:rsidRPr="001A3060">
        <w:rPr>
          <w:rFonts w:eastAsia="Calibri" w:cs="Calibri"/>
          <w:bCs/>
          <w:szCs w:val="22"/>
        </w:rPr>
        <w:t>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970"/>
        <w:gridCol w:w="3044"/>
      </w:tblGrid>
      <w:tr w:rsidR="001A3060" w:rsidRPr="001A3060" w14:paraId="6A4E5405" w14:textId="77777777" w:rsidTr="006D49C3">
        <w:trPr>
          <w:jc w:val="center"/>
        </w:trPr>
        <w:tc>
          <w:tcPr>
            <w:tcW w:w="1255" w:type="dxa"/>
            <w:tcBorders>
              <w:top w:val="double" w:sz="4" w:space="0" w:color="auto"/>
              <w:bottom w:val="double" w:sz="4" w:space="0" w:color="auto"/>
            </w:tcBorders>
            <w:vAlign w:val="center"/>
          </w:tcPr>
          <w:p w14:paraId="5309853C" w14:textId="77777777" w:rsidR="00645E9F" w:rsidRPr="001A3060" w:rsidRDefault="00645E9F" w:rsidP="00CF7725">
            <w:pPr>
              <w:tabs>
                <w:tab w:val="left" w:pos="1134"/>
              </w:tabs>
              <w:spacing w:line="276" w:lineRule="auto"/>
              <w:jc w:val="center"/>
              <w:rPr>
                <w:rFonts w:cs="Calibri"/>
                <w:b/>
                <w:bCs/>
                <w:lang w:val="en-GB"/>
              </w:rPr>
            </w:pPr>
            <w:bookmarkStart w:id="216" w:name="_Hlk108370029"/>
            <w:r w:rsidRPr="001A3060">
              <w:rPr>
                <w:rFonts w:cs="Calibri"/>
                <w:b/>
                <w:bCs/>
              </w:rPr>
              <w:t xml:space="preserve">Κωδικοί </w:t>
            </w:r>
            <w:r w:rsidR="001A3060" w:rsidRPr="001A3060">
              <w:rPr>
                <w:rFonts w:cs="Calibri"/>
                <w:b/>
                <w:bCs/>
              </w:rPr>
              <w:t>ΕΘΑΑΕ</w:t>
            </w:r>
            <w:r w:rsidRPr="001A3060">
              <w:rPr>
                <w:rFonts w:cs="Calibri"/>
                <w:b/>
                <w:bCs/>
              </w:rPr>
              <w:t xml:space="preserve"> 20</w:t>
            </w:r>
            <w:r w:rsidR="00CF7725" w:rsidRPr="001A3060">
              <w:rPr>
                <w:rFonts w:cs="Calibri"/>
                <w:b/>
                <w:bCs/>
              </w:rPr>
              <w:t>2</w:t>
            </w:r>
            <w:r w:rsidR="0066770E" w:rsidRPr="001A3060">
              <w:rPr>
                <w:rFonts w:cs="Calibri"/>
                <w:b/>
                <w:bCs/>
                <w:lang w:val="en-GB"/>
              </w:rPr>
              <w:t>1</w:t>
            </w:r>
          </w:p>
        </w:tc>
        <w:tc>
          <w:tcPr>
            <w:tcW w:w="4970" w:type="dxa"/>
            <w:tcBorders>
              <w:top w:val="double" w:sz="4" w:space="0" w:color="auto"/>
              <w:bottom w:val="double" w:sz="4" w:space="0" w:color="auto"/>
            </w:tcBorders>
            <w:vAlign w:val="center"/>
          </w:tcPr>
          <w:p w14:paraId="2F4921AB" w14:textId="77777777" w:rsidR="00645E9F" w:rsidRPr="001A3060" w:rsidRDefault="00645E9F" w:rsidP="006D49C3">
            <w:pPr>
              <w:tabs>
                <w:tab w:val="left" w:pos="1134"/>
              </w:tabs>
              <w:spacing w:line="276" w:lineRule="auto"/>
              <w:jc w:val="center"/>
              <w:rPr>
                <w:rFonts w:cs="Calibri"/>
                <w:b/>
                <w:bCs/>
              </w:rPr>
            </w:pPr>
            <w:r w:rsidRPr="001A3060">
              <w:rPr>
                <w:rFonts w:cs="Calibri"/>
                <w:b/>
                <w:bCs/>
              </w:rPr>
              <w:t>Επιστημονικά έργο</w:t>
            </w:r>
          </w:p>
        </w:tc>
        <w:tc>
          <w:tcPr>
            <w:tcW w:w="3044" w:type="dxa"/>
            <w:tcBorders>
              <w:top w:val="double" w:sz="4" w:space="0" w:color="auto"/>
              <w:bottom w:val="double" w:sz="4" w:space="0" w:color="auto"/>
            </w:tcBorders>
            <w:vAlign w:val="center"/>
          </w:tcPr>
          <w:p w14:paraId="239D72EB" w14:textId="77777777" w:rsidR="00645E9F" w:rsidRPr="001A3060" w:rsidRDefault="00645E9F" w:rsidP="006D49C3">
            <w:pPr>
              <w:tabs>
                <w:tab w:val="left" w:pos="1134"/>
              </w:tabs>
              <w:spacing w:line="276" w:lineRule="auto"/>
              <w:jc w:val="center"/>
              <w:rPr>
                <w:rFonts w:cs="Calibri"/>
                <w:b/>
                <w:bCs/>
              </w:rPr>
            </w:pPr>
            <w:r w:rsidRPr="001A3060">
              <w:rPr>
                <w:rFonts w:cs="Calibri"/>
                <w:b/>
                <w:bCs/>
              </w:rPr>
              <w:t>Πλήθος</w:t>
            </w:r>
          </w:p>
        </w:tc>
      </w:tr>
      <w:tr w:rsidR="001A3060" w:rsidRPr="00090E3D" w14:paraId="0521A1E1" w14:textId="77777777" w:rsidTr="00036311">
        <w:trPr>
          <w:jc w:val="center"/>
        </w:trPr>
        <w:tc>
          <w:tcPr>
            <w:tcW w:w="1255" w:type="dxa"/>
            <w:tcBorders>
              <w:top w:val="double" w:sz="4" w:space="0" w:color="auto"/>
            </w:tcBorders>
          </w:tcPr>
          <w:p w14:paraId="59FA3BED" w14:textId="77777777" w:rsidR="001A3060" w:rsidRPr="00090E3D" w:rsidRDefault="001A3060" w:rsidP="001A3060">
            <w:pPr>
              <w:tabs>
                <w:tab w:val="left" w:pos="1134"/>
              </w:tabs>
              <w:spacing w:line="276" w:lineRule="auto"/>
              <w:jc w:val="center"/>
              <w:rPr>
                <w:rFonts w:cs="Calibri"/>
                <w:color w:val="FF0000"/>
                <w:lang w:val="en-US"/>
              </w:rPr>
            </w:pPr>
            <w:r w:rsidRPr="0061253E">
              <w:t>M3.202</w:t>
            </w:r>
          </w:p>
        </w:tc>
        <w:tc>
          <w:tcPr>
            <w:tcW w:w="4970" w:type="dxa"/>
            <w:tcBorders>
              <w:top w:val="double" w:sz="4" w:space="0" w:color="auto"/>
            </w:tcBorders>
          </w:tcPr>
          <w:p w14:paraId="6FD9D374" w14:textId="77777777" w:rsidR="001A3060" w:rsidRPr="00090E3D" w:rsidRDefault="001A3060" w:rsidP="001A3060">
            <w:pPr>
              <w:tabs>
                <w:tab w:val="left" w:pos="1134"/>
              </w:tabs>
              <w:spacing w:line="276" w:lineRule="auto"/>
              <w:rPr>
                <w:rFonts w:cs="Calibri"/>
                <w:color w:val="FF0000"/>
              </w:rPr>
            </w:pPr>
            <w:r w:rsidRPr="00B25879">
              <w:t xml:space="preserve">Εργασίες με κριτές - </w:t>
            </w:r>
            <w:proofErr w:type="spellStart"/>
            <w:r w:rsidRPr="00B25879">
              <w:t>Scopus</w:t>
            </w:r>
            <w:proofErr w:type="spellEnd"/>
            <w:r w:rsidRPr="00B25879">
              <w:t xml:space="preserve"> (σωρευτικά για τα 5 τελευταία έτη)</w:t>
            </w:r>
          </w:p>
        </w:tc>
        <w:tc>
          <w:tcPr>
            <w:tcW w:w="3044" w:type="dxa"/>
            <w:tcBorders>
              <w:top w:val="double" w:sz="4" w:space="0" w:color="auto"/>
            </w:tcBorders>
          </w:tcPr>
          <w:p w14:paraId="1291F99C" w14:textId="77777777" w:rsidR="001A3060" w:rsidRPr="00090E3D" w:rsidRDefault="001A3060" w:rsidP="001A3060">
            <w:pPr>
              <w:tabs>
                <w:tab w:val="left" w:pos="1134"/>
              </w:tabs>
              <w:spacing w:line="276" w:lineRule="auto"/>
              <w:jc w:val="center"/>
              <w:rPr>
                <w:rFonts w:cs="Calibri"/>
                <w:color w:val="FF0000"/>
                <w:lang w:val="en-US"/>
              </w:rPr>
            </w:pPr>
            <w:r w:rsidRPr="006D7FDB">
              <w:t>97</w:t>
            </w:r>
          </w:p>
        </w:tc>
      </w:tr>
      <w:tr w:rsidR="001A3060" w:rsidRPr="00090E3D" w14:paraId="21FC105D" w14:textId="77777777" w:rsidTr="00036311">
        <w:trPr>
          <w:jc w:val="center"/>
        </w:trPr>
        <w:tc>
          <w:tcPr>
            <w:tcW w:w="1255" w:type="dxa"/>
          </w:tcPr>
          <w:p w14:paraId="764BDDCC" w14:textId="77777777" w:rsidR="001A3060" w:rsidRPr="00090E3D" w:rsidRDefault="001A3060" w:rsidP="001A3060">
            <w:pPr>
              <w:tabs>
                <w:tab w:val="left" w:pos="1134"/>
              </w:tabs>
              <w:spacing w:line="276" w:lineRule="auto"/>
              <w:jc w:val="center"/>
              <w:rPr>
                <w:rFonts w:cs="Calibri"/>
                <w:color w:val="FF0000"/>
                <w:lang w:val="en-GB"/>
              </w:rPr>
            </w:pPr>
            <w:r w:rsidRPr="0061253E">
              <w:t>M3.203</w:t>
            </w:r>
          </w:p>
        </w:tc>
        <w:tc>
          <w:tcPr>
            <w:tcW w:w="4970" w:type="dxa"/>
          </w:tcPr>
          <w:p w14:paraId="5788C9A1" w14:textId="77777777" w:rsidR="001A3060" w:rsidRPr="00090E3D" w:rsidRDefault="001A3060" w:rsidP="001A3060">
            <w:pPr>
              <w:tabs>
                <w:tab w:val="left" w:pos="1134"/>
              </w:tabs>
              <w:spacing w:line="276" w:lineRule="auto"/>
              <w:rPr>
                <w:rFonts w:cs="Calibri"/>
                <w:color w:val="FF0000"/>
              </w:rPr>
            </w:pPr>
            <w:r w:rsidRPr="00B25879">
              <w:t xml:space="preserve">Εργασίες με κριτές - </w:t>
            </w:r>
            <w:proofErr w:type="spellStart"/>
            <w:r w:rsidRPr="00B25879">
              <w:t>Scopus</w:t>
            </w:r>
            <w:proofErr w:type="spellEnd"/>
            <w:r w:rsidRPr="00B25879">
              <w:t xml:space="preserve"> (έτος αναφοράς)</w:t>
            </w:r>
          </w:p>
        </w:tc>
        <w:tc>
          <w:tcPr>
            <w:tcW w:w="3044" w:type="dxa"/>
          </w:tcPr>
          <w:p w14:paraId="35ABFC55" w14:textId="77777777" w:rsidR="001A3060" w:rsidRPr="00090E3D" w:rsidRDefault="001A3060" w:rsidP="001A3060">
            <w:pPr>
              <w:tabs>
                <w:tab w:val="left" w:pos="1134"/>
              </w:tabs>
              <w:spacing w:line="276" w:lineRule="auto"/>
              <w:jc w:val="center"/>
              <w:rPr>
                <w:rFonts w:cs="Calibri"/>
                <w:color w:val="FF0000"/>
                <w:lang w:val="en-US"/>
              </w:rPr>
            </w:pPr>
            <w:r w:rsidRPr="006D7FDB">
              <w:t>30</w:t>
            </w:r>
          </w:p>
        </w:tc>
      </w:tr>
      <w:tr w:rsidR="001A3060" w:rsidRPr="00090E3D" w14:paraId="6C369183" w14:textId="77777777" w:rsidTr="00036311">
        <w:trPr>
          <w:jc w:val="center"/>
        </w:trPr>
        <w:tc>
          <w:tcPr>
            <w:tcW w:w="1255" w:type="dxa"/>
          </w:tcPr>
          <w:p w14:paraId="5E0C7E33" w14:textId="77777777" w:rsidR="001A3060" w:rsidRPr="00090E3D" w:rsidRDefault="001A3060" w:rsidP="001A3060">
            <w:pPr>
              <w:tabs>
                <w:tab w:val="left" w:pos="1134"/>
              </w:tabs>
              <w:spacing w:line="276" w:lineRule="auto"/>
              <w:jc w:val="center"/>
              <w:rPr>
                <w:rFonts w:cs="Calibri"/>
                <w:color w:val="FF0000"/>
              </w:rPr>
            </w:pPr>
            <w:r w:rsidRPr="0061253E">
              <w:t>M3.204</w:t>
            </w:r>
          </w:p>
        </w:tc>
        <w:tc>
          <w:tcPr>
            <w:tcW w:w="4970" w:type="dxa"/>
          </w:tcPr>
          <w:p w14:paraId="20525022" w14:textId="77777777" w:rsidR="001A3060" w:rsidRPr="00090E3D" w:rsidRDefault="001A3060" w:rsidP="001A3060">
            <w:pPr>
              <w:tabs>
                <w:tab w:val="left" w:pos="1134"/>
              </w:tabs>
              <w:spacing w:line="276" w:lineRule="auto"/>
              <w:rPr>
                <w:rFonts w:cs="Calibri"/>
                <w:color w:val="FF0000"/>
              </w:rPr>
            </w:pPr>
            <w:r w:rsidRPr="00B25879">
              <w:t>Διπλώματα ευρεσιτεχνίας – πατέντες σε ισχύ</w:t>
            </w:r>
          </w:p>
        </w:tc>
        <w:tc>
          <w:tcPr>
            <w:tcW w:w="3044" w:type="dxa"/>
          </w:tcPr>
          <w:p w14:paraId="10D8E785" w14:textId="77777777" w:rsidR="001A3060" w:rsidRPr="00090E3D" w:rsidRDefault="001A3060" w:rsidP="001A3060">
            <w:pPr>
              <w:tabs>
                <w:tab w:val="left" w:pos="1134"/>
              </w:tabs>
              <w:spacing w:line="276" w:lineRule="auto"/>
              <w:jc w:val="center"/>
              <w:rPr>
                <w:rFonts w:cs="Calibri"/>
                <w:color w:val="FF0000"/>
                <w:lang w:val="en-US"/>
              </w:rPr>
            </w:pPr>
            <w:r w:rsidRPr="006D7FDB">
              <w:t>0</w:t>
            </w:r>
          </w:p>
        </w:tc>
      </w:tr>
      <w:tr w:rsidR="001A3060" w:rsidRPr="00090E3D" w14:paraId="023E5792" w14:textId="77777777" w:rsidTr="00036311">
        <w:trPr>
          <w:jc w:val="center"/>
        </w:trPr>
        <w:tc>
          <w:tcPr>
            <w:tcW w:w="1255" w:type="dxa"/>
          </w:tcPr>
          <w:p w14:paraId="04793146" w14:textId="77777777" w:rsidR="001A3060" w:rsidRPr="00090E3D" w:rsidRDefault="001A3060" w:rsidP="001A3060">
            <w:pPr>
              <w:tabs>
                <w:tab w:val="left" w:pos="1134"/>
              </w:tabs>
              <w:spacing w:line="276" w:lineRule="auto"/>
              <w:jc w:val="center"/>
              <w:rPr>
                <w:rFonts w:cs="Calibri"/>
                <w:color w:val="FF0000"/>
                <w:lang w:val="en-GB"/>
              </w:rPr>
            </w:pPr>
            <w:r w:rsidRPr="0061253E">
              <w:t xml:space="preserve">M3.214 </w:t>
            </w:r>
          </w:p>
        </w:tc>
        <w:tc>
          <w:tcPr>
            <w:tcW w:w="4970" w:type="dxa"/>
          </w:tcPr>
          <w:p w14:paraId="38640673" w14:textId="77777777" w:rsidR="001A3060" w:rsidRPr="00090E3D" w:rsidRDefault="001A3060" w:rsidP="001A3060">
            <w:pPr>
              <w:tabs>
                <w:tab w:val="left" w:pos="1134"/>
              </w:tabs>
              <w:spacing w:line="276" w:lineRule="auto"/>
              <w:rPr>
                <w:rFonts w:cs="Calibri"/>
                <w:color w:val="FF0000"/>
              </w:rPr>
            </w:pPr>
            <w:r w:rsidRPr="00B25879">
              <w:t>Νέα διπλώματα ευρεσιτεχνίας – πατέντες</w:t>
            </w:r>
          </w:p>
        </w:tc>
        <w:tc>
          <w:tcPr>
            <w:tcW w:w="3044" w:type="dxa"/>
          </w:tcPr>
          <w:p w14:paraId="70583035" w14:textId="77777777" w:rsidR="001A3060" w:rsidRPr="00090E3D" w:rsidRDefault="001A3060" w:rsidP="001A3060">
            <w:pPr>
              <w:tabs>
                <w:tab w:val="left" w:pos="1134"/>
              </w:tabs>
              <w:spacing w:line="276" w:lineRule="auto"/>
              <w:jc w:val="center"/>
              <w:rPr>
                <w:rFonts w:cs="Calibri"/>
                <w:color w:val="FF0000"/>
                <w:lang w:val="en-US"/>
              </w:rPr>
            </w:pPr>
            <w:r w:rsidRPr="006D7FDB">
              <w:t>0</w:t>
            </w:r>
          </w:p>
        </w:tc>
      </w:tr>
      <w:tr w:rsidR="001A3060" w:rsidRPr="00090E3D" w14:paraId="0B67AE03" w14:textId="77777777" w:rsidTr="00036311">
        <w:trPr>
          <w:jc w:val="center"/>
        </w:trPr>
        <w:tc>
          <w:tcPr>
            <w:tcW w:w="1255" w:type="dxa"/>
          </w:tcPr>
          <w:p w14:paraId="2CB22853" w14:textId="77777777" w:rsidR="001A3060" w:rsidRPr="00090E3D" w:rsidRDefault="001A3060" w:rsidP="001A3060">
            <w:pPr>
              <w:tabs>
                <w:tab w:val="left" w:pos="1134"/>
              </w:tabs>
              <w:spacing w:line="276" w:lineRule="auto"/>
              <w:jc w:val="center"/>
              <w:rPr>
                <w:rFonts w:cs="Calibri"/>
                <w:color w:val="FF0000"/>
                <w:lang w:val="en-GB"/>
              </w:rPr>
            </w:pPr>
            <w:r w:rsidRPr="0061253E">
              <w:t>M3.205</w:t>
            </w:r>
          </w:p>
        </w:tc>
        <w:tc>
          <w:tcPr>
            <w:tcW w:w="4970" w:type="dxa"/>
          </w:tcPr>
          <w:p w14:paraId="49C1B90B" w14:textId="77777777" w:rsidR="001A3060" w:rsidRPr="00090E3D" w:rsidRDefault="001A3060" w:rsidP="001A3060">
            <w:pPr>
              <w:tabs>
                <w:tab w:val="left" w:pos="1134"/>
              </w:tabs>
              <w:spacing w:line="276" w:lineRule="auto"/>
              <w:rPr>
                <w:rFonts w:cs="Calibri"/>
                <w:color w:val="FF0000"/>
              </w:rPr>
            </w:pPr>
            <w:r w:rsidRPr="00B25879">
              <w:t>Μονογραφίες (έτος αναφοράς)</w:t>
            </w:r>
          </w:p>
        </w:tc>
        <w:tc>
          <w:tcPr>
            <w:tcW w:w="3044" w:type="dxa"/>
          </w:tcPr>
          <w:p w14:paraId="27E4B104" w14:textId="77777777" w:rsidR="001A3060" w:rsidRPr="00090E3D" w:rsidRDefault="001A3060" w:rsidP="001A3060">
            <w:pPr>
              <w:tabs>
                <w:tab w:val="left" w:pos="1134"/>
              </w:tabs>
              <w:spacing w:line="276" w:lineRule="auto"/>
              <w:jc w:val="center"/>
              <w:rPr>
                <w:rFonts w:cs="Calibri"/>
                <w:color w:val="FF0000"/>
                <w:lang w:val="en-US"/>
              </w:rPr>
            </w:pPr>
            <w:r w:rsidRPr="006D7FDB">
              <w:t>1</w:t>
            </w:r>
          </w:p>
        </w:tc>
      </w:tr>
      <w:tr w:rsidR="001A3060" w:rsidRPr="00090E3D" w14:paraId="13F932E5" w14:textId="77777777" w:rsidTr="00036311">
        <w:trPr>
          <w:jc w:val="center"/>
        </w:trPr>
        <w:tc>
          <w:tcPr>
            <w:tcW w:w="1255" w:type="dxa"/>
          </w:tcPr>
          <w:p w14:paraId="238B6E7A" w14:textId="77777777" w:rsidR="001A3060" w:rsidRPr="00090E3D" w:rsidRDefault="001A3060" w:rsidP="001A3060">
            <w:pPr>
              <w:tabs>
                <w:tab w:val="left" w:pos="1134"/>
              </w:tabs>
              <w:spacing w:line="276" w:lineRule="auto"/>
              <w:jc w:val="center"/>
              <w:rPr>
                <w:rFonts w:cs="Calibri"/>
                <w:color w:val="FF0000"/>
              </w:rPr>
            </w:pPr>
            <w:r w:rsidRPr="0061253E">
              <w:t>M3.206</w:t>
            </w:r>
          </w:p>
        </w:tc>
        <w:tc>
          <w:tcPr>
            <w:tcW w:w="4970" w:type="dxa"/>
          </w:tcPr>
          <w:p w14:paraId="3719F971" w14:textId="77777777" w:rsidR="001A3060" w:rsidRPr="00090E3D" w:rsidRDefault="001A3060" w:rsidP="001A3060">
            <w:pPr>
              <w:tabs>
                <w:tab w:val="left" w:pos="1134"/>
              </w:tabs>
              <w:spacing w:line="276" w:lineRule="auto"/>
              <w:rPr>
                <w:rFonts w:cs="Calibri"/>
                <w:color w:val="FF0000"/>
              </w:rPr>
            </w:pPr>
            <w:r w:rsidRPr="00B25879">
              <w:t>Βιβλία (έτος αναφοράς)</w:t>
            </w:r>
          </w:p>
        </w:tc>
        <w:tc>
          <w:tcPr>
            <w:tcW w:w="3044" w:type="dxa"/>
          </w:tcPr>
          <w:p w14:paraId="7A832396" w14:textId="77777777" w:rsidR="001A3060" w:rsidRPr="00090E3D" w:rsidRDefault="001A3060" w:rsidP="001A3060">
            <w:pPr>
              <w:tabs>
                <w:tab w:val="left" w:pos="1134"/>
              </w:tabs>
              <w:spacing w:line="276" w:lineRule="auto"/>
              <w:jc w:val="center"/>
              <w:rPr>
                <w:rFonts w:cs="Calibri"/>
                <w:color w:val="FF0000"/>
                <w:lang w:val="en-US"/>
              </w:rPr>
            </w:pPr>
            <w:r w:rsidRPr="006D7FDB">
              <w:t>1</w:t>
            </w:r>
          </w:p>
        </w:tc>
      </w:tr>
      <w:tr w:rsidR="001A3060" w:rsidRPr="00090E3D" w14:paraId="5E5E4533" w14:textId="77777777" w:rsidTr="00036311">
        <w:trPr>
          <w:jc w:val="center"/>
        </w:trPr>
        <w:tc>
          <w:tcPr>
            <w:tcW w:w="1255" w:type="dxa"/>
          </w:tcPr>
          <w:p w14:paraId="5A224957" w14:textId="77777777" w:rsidR="001A3060" w:rsidRPr="00090E3D" w:rsidRDefault="001A3060" w:rsidP="001A3060">
            <w:pPr>
              <w:tabs>
                <w:tab w:val="left" w:pos="1134"/>
              </w:tabs>
              <w:spacing w:line="276" w:lineRule="auto"/>
              <w:jc w:val="center"/>
              <w:rPr>
                <w:rFonts w:cs="Calibri"/>
                <w:color w:val="FF0000"/>
              </w:rPr>
            </w:pPr>
            <w:r w:rsidRPr="0061253E">
              <w:t>M3.207</w:t>
            </w:r>
          </w:p>
        </w:tc>
        <w:tc>
          <w:tcPr>
            <w:tcW w:w="4970" w:type="dxa"/>
          </w:tcPr>
          <w:p w14:paraId="706479C0" w14:textId="77777777" w:rsidR="001A3060" w:rsidRPr="00090E3D" w:rsidRDefault="001A3060" w:rsidP="001A3060">
            <w:pPr>
              <w:tabs>
                <w:tab w:val="left" w:pos="1134"/>
              </w:tabs>
              <w:spacing w:line="276" w:lineRule="auto"/>
              <w:rPr>
                <w:rFonts w:cs="Calibri"/>
                <w:color w:val="FF0000"/>
              </w:rPr>
            </w:pPr>
            <w:r w:rsidRPr="00B25879">
              <w:t>Κεφάλαια σε συλλογικούς τόμους (έτος αναφοράς)</w:t>
            </w:r>
          </w:p>
        </w:tc>
        <w:tc>
          <w:tcPr>
            <w:tcW w:w="3044" w:type="dxa"/>
          </w:tcPr>
          <w:p w14:paraId="599FB136" w14:textId="77777777" w:rsidR="001A3060" w:rsidRPr="00090E3D" w:rsidRDefault="001A3060" w:rsidP="001A3060">
            <w:pPr>
              <w:tabs>
                <w:tab w:val="left" w:pos="1134"/>
              </w:tabs>
              <w:spacing w:line="276" w:lineRule="auto"/>
              <w:jc w:val="center"/>
              <w:rPr>
                <w:rFonts w:cs="Calibri"/>
                <w:color w:val="FF0000"/>
                <w:lang w:val="en-US"/>
              </w:rPr>
            </w:pPr>
            <w:r w:rsidRPr="006D7FDB">
              <w:t>2</w:t>
            </w:r>
          </w:p>
        </w:tc>
      </w:tr>
      <w:tr w:rsidR="001A3060" w:rsidRPr="00090E3D" w14:paraId="6C12166D" w14:textId="77777777" w:rsidTr="00036311">
        <w:trPr>
          <w:jc w:val="center"/>
        </w:trPr>
        <w:tc>
          <w:tcPr>
            <w:tcW w:w="1255" w:type="dxa"/>
          </w:tcPr>
          <w:p w14:paraId="61919489" w14:textId="77777777" w:rsidR="001A3060" w:rsidRPr="00090E3D" w:rsidRDefault="001A3060" w:rsidP="001A3060">
            <w:pPr>
              <w:tabs>
                <w:tab w:val="left" w:pos="1134"/>
              </w:tabs>
              <w:spacing w:line="276" w:lineRule="auto"/>
              <w:jc w:val="center"/>
              <w:rPr>
                <w:rFonts w:cs="Calibri"/>
                <w:color w:val="FF0000"/>
              </w:rPr>
            </w:pPr>
            <w:r w:rsidRPr="0061253E">
              <w:t>M3.208</w:t>
            </w:r>
          </w:p>
        </w:tc>
        <w:tc>
          <w:tcPr>
            <w:tcW w:w="4970" w:type="dxa"/>
          </w:tcPr>
          <w:p w14:paraId="28FC31E6" w14:textId="0573431A" w:rsidR="001A3060" w:rsidRPr="00090E3D" w:rsidRDefault="001A3060" w:rsidP="001A3060">
            <w:pPr>
              <w:tabs>
                <w:tab w:val="left" w:pos="1134"/>
              </w:tabs>
              <w:spacing w:line="276" w:lineRule="auto"/>
              <w:rPr>
                <w:rFonts w:cs="Calibri"/>
                <w:color w:val="FF0000"/>
              </w:rPr>
            </w:pPr>
            <w:proofErr w:type="spellStart"/>
            <w:r w:rsidRPr="00B25879">
              <w:t>Ετεροαναφορές</w:t>
            </w:r>
            <w:proofErr w:type="spellEnd"/>
            <w:r w:rsidR="003C1E17">
              <w:t xml:space="preserve"> </w:t>
            </w:r>
            <w:proofErr w:type="spellStart"/>
            <w:r w:rsidRPr="00B25879">
              <w:t>Scopus</w:t>
            </w:r>
            <w:proofErr w:type="spellEnd"/>
            <w:r w:rsidRPr="00B25879">
              <w:t xml:space="preserve"> (σωρευτικά για τα 5 τελευταία έτη)</w:t>
            </w:r>
          </w:p>
        </w:tc>
        <w:tc>
          <w:tcPr>
            <w:tcW w:w="3044" w:type="dxa"/>
          </w:tcPr>
          <w:p w14:paraId="6E130E22" w14:textId="5E3D67CF"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31</w:t>
            </w:r>
            <w:r w:rsidR="000B0E23" w:rsidRPr="00612853">
              <w:rPr>
                <w:color w:val="000000" w:themeColor="text1"/>
                <w:lang w:val="en-US"/>
              </w:rPr>
              <w:t>17</w:t>
            </w:r>
          </w:p>
        </w:tc>
      </w:tr>
      <w:tr w:rsidR="001A3060" w:rsidRPr="00090E3D" w14:paraId="2FEB47E8" w14:textId="77777777" w:rsidTr="00036311">
        <w:trPr>
          <w:jc w:val="center"/>
        </w:trPr>
        <w:tc>
          <w:tcPr>
            <w:tcW w:w="1255" w:type="dxa"/>
          </w:tcPr>
          <w:p w14:paraId="0CF338FB" w14:textId="77777777" w:rsidR="001A3060" w:rsidRPr="00090E3D" w:rsidRDefault="001A3060" w:rsidP="001A3060">
            <w:pPr>
              <w:tabs>
                <w:tab w:val="left" w:pos="1134"/>
              </w:tabs>
              <w:spacing w:line="276" w:lineRule="auto"/>
              <w:jc w:val="center"/>
              <w:rPr>
                <w:rFonts w:cs="Calibri"/>
                <w:color w:val="FF0000"/>
              </w:rPr>
            </w:pPr>
            <w:r w:rsidRPr="0061253E">
              <w:t>M3.186</w:t>
            </w:r>
          </w:p>
        </w:tc>
        <w:tc>
          <w:tcPr>
            <w:tcW w:w="4970" w:type="dxa"/>
          </w:tcPr>
          <w:p w14:paraId="69DD9F84" w14:textId="25CB5B1E" w:rsidR="001A3060" w:rsidRPr="00090E3D" w:rsidRDefault="001A3060" w:rsidP="001A3060">
            <w:pPr>
              <w:tabs>
                <w:tab w:val="left" w:pos="1134"/>
              </w:tabs>
              <w:spacing w:line="276" w:lineRule="auto"/>
              <w:rPr>
                <w:rFonts w:cs="Calibri"/>
                <w:color w:val="FF0000"/>
              </w:rPr>
            </w:pPr>
            <w:proofErr w:type="spellStart"/>
            <w:r w:rsidRPr="00B25879">
              <w:t>Ετεροαναφορές</w:t>
            </w:r>
            <w:proofErr w:type="spellEnd"/>
            <w:r w:rsidR="003C1E17">
              <w:t xml:space="preserve"> </w:t>
            </w:r>
            <w:proofErr w:type="spellStart"/>
            <w:r w:rsidRPr="00B25879">
              <w:t>Scopus</w:t>
            </w:r>
            <w:proofErr w:type="spellEnd"/>
            <w:r w:rsidRPr="00B25879">
              <w:t xml:space="preserve"> (έτος αναφοράς)</w:t>
            </w:r>
          </w:p>
        </w:tc>
        <w:tc>
          <w:tcPr>
            <w:tcW w:w="3044" w:type="dxa"/>
          </w:tcPr>
          <w:p w14:paraId="763D7CD7" w14:textId="5948F77E"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8</w:t>
            </w:r>
            <w:r w:rsidR="000B0E23" w:rsidRPr="00612853">
              <w:rPr>
                <w:color w:val="000000" w:themeColor="text1"/>
                <w:lang w:val="en-US"/>
              </w:rPr>
              <w:t>12</w:t>
            </w:r>
          </w:p>
        </w:tc>
      </w:tr>
      <w:tr w:rsidR="001A3060" w:rsidRPr="00090E3D" w14:paraId="42BD4DDA" w14:textId="77777777" w:rsidTr="00036311">
        <w:trPr>
          <w:jc w:val="center"/>
        </w:trPr>
        <w:tc>
          <w:tcPr>
            <w:tcW w:w="1255" w:type="dxa"/>
          </w:tcPr>
          <w:p w14:paraId="7032563C" w14:textId="77777777" w:rsidR="001A3060" w:rsidRPr="00090E3D" w:rsidRDefault="001A3060" w:rsidP="001A3060">
            <w:pPr>
              <w:tabs>
                <w:tab w:val="left" w:pos="1134"/>
              </w:tabs>
              <w:spacing w:line="276" w:lineRule="auto"/>
              <w:jc w:val="center"/>
              <w:rPr>
                <w:rFonts w:cs="Calibri"/>
                <w:color w:val="FF0000"/>
              </w:rPr>
            </w:pPr>
            <w:r w:rsidRPr="0061253E">
              <w:t>M3.209</w:t>
            </w:r>
          </w:p>
        </w:tc>
        <w:tc>
          <w:tcPr>
            <w:tcW w:w="4970" w:type="dxa"/>
          </w:tcPr>
          <w:p w14:paraId="56233C86" w14:textId="77777777" w:rsidR="001A3060" w:rsidRPr="00090E3D" w:rsidRDefault="001A3060" w:rsidP="001A3060">
            <w:pPr>
              <w:tabs>
                <w:tab w:val="left" w:pos="1134"/>
              </w:tabs>
              <w:spacing w:line="276" w:lineRule="auto"/>
              <w:rPr>
                <w:rFonts w:cs="Calibri"/>
                <w:color w:val="FF0000"/>
              </w:rPr>
            </w:pPr>
            <w:r w:rsidRPr="00B25879">
              <w:t xml:space="preserve">Αναφορές </w:t>
            </w:r>
            <w:proofErr w:type="spellStart"/>
            <w:r w:rsidRPr="00B25879">
              <w:t>Scopus</w:t>
            </w:r>
            <w:proofErr w:type="spellEnd"/>
            <w:r w:rsidRPr="00B25879">
              <w:t xml:space="preserve"> (σωρευτικά για τα 5 τελευταία έτη)</w:t>
            </w:r>
          </w:p>
        </w:tc>
        <w:tc>
          <w:tcPr>
            <w:tcW w:w="3044" w:type="dxa"/>
          </w:tcPr>
          <w:p w14:paraId="20D5BCEB" w14:textId="3677E0B6"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31</w:t>
            </w:r>
            <w:r w:rsidR="000B0E23" w:rsidRPr="00612853">
              <w:rPr>
                <w:color w:val="000000" w:themeColor="text1"/>
                <w:lang w:val="en-US"/>
              </w:rPr>
              <w:t>25</w:t>
            </w:r>
          </w:p>
        </w:tc>
      </w:tr>
      <w:tr w:rsidR="001A3060" w:rsidRPr="00090E3D" w14:paraId="5061AB24" w14:textId="77777777" w:rsidTr="00036311">
        <w:trPr>
          <w:jc w:val="center"/>
        </w:trPr>
        <w:tc>
          <w:tcPr>
            <w:tcW w:w="1255" w:type="dxa"/>
          </w:tcPr>
          <w:p w14:paraId="73606CCC" w14:textId="77777777" w:rsidR="001A3060" w:rsidRPr="00090E3D" w:rsidRDefault="001A3060" w:rsidP="001A3060">
            <w:pPr>
              <w:tabs>
                <w:tab w:val="left" w:pos="1134"/>
              </w:tabs>
              <w:spacing w:line="276" w:lineRule="auto"/>
              <w:jc w:val="center"/>
              <w:rPr>
                <w:rFonts w:cs="Calibri"/>
                <w:color w:val="FF0000"/>
              </w:rPr>
            </w:pPr>
            <w:r w:rsidRPr="0061253E">
              <w:t>M3.210</w:t>
            </w:r>
          </w:p>
        </w:tc>
        <w:tc>
          <w:tcPr>
            <w:tcW w:w="4970" w:type="dxa"/>
          </w:tcPr>
          <w:p w14:paraId="553ACEAF" w14:textId="5EB38473" w:rsidR="001A3060" w:rsidRPr="00090E3D" w:rsidRDefault="001A3060" w:rsidP="001A3060">
            <w:pPr>
              <w:tabs>
                <w:tab w:val="left" w:pos="1134"/>
              </w:tabs>
              <w:spacing w:line="276" w:lineRule="auto"/>
              <w:rPr>
                <w:rFonts w:cs="Calibri"/>
                <w:color w:val="FF0000"/>
              </w:rPr>
            </w:pPr>
            <w:proofErr w:type="spellStart"/>
            <w:r w:rsidRPr="00B25879">
              <w:t>Aναφορές</w:t>
            </w:r>
            <w:proofErr w:type="spellEnd"/>
            <w:r w:rsidR="00EB7A70">
              <w:t xml:space="preserve"> </w:t>
            </w:r>
            <w:proofErr w:type="spellStart"/>
            <w:r w:rsidRPr="00B25879">
              <w:t>Scopus</w:t>
            </w:r>
            <w:proofErr w:type="spellEnd"/>
            <w:r w:rsidRPr="00B25879">
              <w:t xml:space="preserve"> (έτος αναφοράς)</w:t>
            </w:r>
          </w:p>
        </w:tc>
        <w:tc>
          <w:tcPr>
            <w:tcW w:w="3044" w:type="dxa"/>
          </w:tcPr>
          <w:p w14:paraId="4C180416" w14:textId="62183ED9"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8</w:t>
            </w:r>
            <w:r w:rsidR="000B0E23" w:rsidRPr="00612853">
              <w:rPr>
                <w:color w:val="000000" w:themeColor="text1"/>
                <w:lang w:val="en-US"/>
              </w:rPr>
              <w:t>34</w:t>
            </w:r>
          </w:p>
        </w:tc>
      </w:tr>
      <w:tr w:rsidR="001A3060" w:rsidRPr="00090E3D" w14:paraId="1D29EEE8" w14:textId="77777777" w:rsidTr="00036311">
        <w:trPr>
          <w:jc w:val="center"/>
        </w:trPr>
        <w:tc>
          <w:tcPr>
            <w:tcW w:w="1255" w:type="dxa"/>
          </w:tcPr>
          <w:p w14:paraId="4DEF542D" w14:textId="77777777" w:rsidR="001A3060" w:rsidRPr="00090E3D" w:rsidRDefault="001A3060" w:rsidP="001A3060">
            <w:pPr>
              <w:tabs>
                <w:tab w:val="left" w:pos="1134"/>
              </w:tabs>
              <w:spacing w:line="276" w:lineRule="auto"/>
              <w:jc w:val="center"/>
              <w:rPr>
                <w:rFonts w:cs="Calibri"/>
                <w:color w:val="FF0000"/>
              </w:rPr>
            </w:pPr>
            <w:r w:rsidRPr="0061253E">
              <w:t>M3.189</w:t>
            </w:r>
          </w:p>
        </w:tc>
        <w:tc>
          <w:tcPr>
            <w:tcW w:w="4970" w:type="dxa"/>
          </w:tcPr>
          <w:p w14:paraId="717D22DA" w14:textId="77777777" w:rsidR="001A3060" w:rsidRPr="00090E3D" w:rsidRDefault="001A3060" w:rsidP="001A3060">
            <w:pPr>
              <w:tabs>
                <w:tab w:val="left" w:pos="1134"/>
              </w:tabs>
              <w:spacing w:line="276" w:lineRule="auto"/>
              <w:rPr>
                <w:rFonts w:cs="Calibri"/>
                <w:color w:val="FF0000"/>
              </w:rPr>
            </w:pPr>
            <w:r w:rsidRPr="00B25879">
              <w:t>Διεθνή βραβεία και διακρίσεις (έτος αναφοράς)</w:t>
            </w:r>
          </w:p>
        </w:tc>
        <w:tc>
          <w:tcPr>
            <w:tcW w:w="3044" w:type="dxa"/>
          </w:tcPr>
          <w:p w14:paraId="68AF0399" w14:textId="77777777" w:rsidR="001A3060" w:rsidRPr="00612853" w:rsidRDefault="001A3060" w:rsidP="001A3060">
            <w:pPr>
              <w:tabs>
                <w:tab w:val="left" w:pos="1134"/>
              </w:tabs>
              <w:spacing w:line="276" w:lineRule="auto"/>
              <w:jc w:val="center"/>
              <w:rPr>
                <w:rFonts w:cs="Calibri"/>
                <w:color w:val="000000" w:themeColor="text1"/>
                <w:lang w:val="en-US"/>
              </w:rPr>
            </w:pPr>
            <w:r w:rsidRPr="00612853">
              <w:rPr>
                <w:color w:val="000000" w:themeColor="text1"/>
              </w:rPr>
              <w:t>3</w:t>
            </w:r>
          </w:p>
        </w:tc>
      </w:tr>
      <w:tr w:rsidR="001A3060" w:rsidRPr="00090E3D" w14:paraId="1DBC4DFF" w14:textId="77777777" w:rsidTr="00036311">
        <w:trPr>
          <w:jc w:val="center"/>
        </w:trPr>
        <w:tc>
          <w:tcPr>
            <w:tcW w:w="1255" w:type="dxa"/>
            <w:tcBorders>
              <w:bottom w:val="double" w:sz="4" w:space="0" w:color="auto"/>
            </w:tcBorders>
          </w:tcPr>
          <w:p w14:paraId="6CBF0A74" w14:textId="77777777" w:rsidR="001A3060" w:rsidRPr="00090E3D" w:rsidRDefault="001A3060" w:rsidP="001A3060">
            <w:pPr>
              <w:tabs>
                <w:tab w:val="left" w:pos="1134"/>
              </w:tabs>
              <w:spacing w:line="276" w:lineRule="auto"/>
              <w:rPr>
                <w:rFonts w:cs="Calibri"/>
                <w:color w:val="FF0000"/>
              </w:rPr>
            </w:pPr>
          </w:p>
        </w:tc>
        <w:tc>
          <w:tcPr>
            <w:tcW w:w="4970" w:type="dxa"/>
            <w:tcBorders>
              <w:bottom w:val="double" w:sz="4" w:space="0" w:color="auto"/>
            </w:tcBorders>
          </w:tcPr>
          <w:p w14:paraId="7800EB9D" w14:textId="77777777" w:rsidR="001A3060" w:rsidRPr="00090E3D" w:rsidRDefault="001A3060" w:rsidP="001A3060">
            <w:pPr>
              <w:tabs>
                <w:tab w:val="left" w:pos="1134"/>
              </w:tabs>
              <w:spacing w:line="276" w:lineRule="auto"/>
              <w:rPr>
                <w:rFonts w:cs="Calibri"/>
                <w:color w:val="FF0000"/>
              </w:rPr>
            </w:pPr>
          </w:p>
        </w:tc>
        <w:tc>
          <w:tcPr>
            <w:tcW w:w="3044" w:type="dxa"/>
            <w:tcBorders>
              <w:bottom w:val="double" w:sz="4" w:space="0" w:color="auto"/>
            </w:tcBorders>
          </w:tcPr>
          <w:p w14:paraId="565BE064" w14:textId="77777777" w:rsidR="001A3060" w:rsidRPr="00090E3D" w:rsidRDefault="001A3060" w:rsidP="001A3060">
            <w:pPr>
              <w:tabs>
                <w:tab w:val="left" w:pos="1134"/>
              </w:tabs>
              <w:spacing w:line="276" w:lineRule="auto"/>
              <w:jc w:val="center"/>
              <w:rPr>
                <w:rFonts w:cs="Calibri"/>
                <w:color w:val="FF0000"/>
              </w:rPr>
            </w:pPr>
          </w:p>
        </w:tc>
      </w:tr>
      <w:bookmarkEnd w:id="216"/>
    </w:tbl>
    <w:p w14:paraId="5C08F82A" w14:textId="77777777" w:rsidR="00645E9F" w:rsidRDefault="00645E9F" w:rsidP="00645E9F">
      <w:pPr>
        <w:tabs>
          <w:tab w:val="left" w:pos="1134"/>
        </w:tabs>
        <w:spacing w:line="276" w:lineRule="auto"/>
        <w:ind w:left="360"/>
        <w:rPr>
          <w:rFonts w:eastAsia="Calibri" w:cs="Calibri"/>
          <w:color w:val="FF0000"/>
          <w:szCs w:val="22"/>
        </w:rPr>
      </w:pPr>
    </w:p>
    <w:p w14:paraId="5F255CDD" w14:textId="77777777" w:rsidR="0066770E" w:rsidRDefault="0066770E" w:rsidP="00645E9F">
      <w:pPr>
        <w:tabs>
          <w:tab w:val="left" w:pos="1134"/>
        </w:tabs>
        <w:spacing w:line="276" w:lineRule="auto"/>
        <w:ind w:left="360"/>
        <w:rPr>
          <w:rFonts w:eastAsia="Calibri" w:cs="Calibri"/>
          <w:color w:val="FF0000"/>
          <w:szCs w:val="22"/>
        </w:rPr>
      </w:pPr>
    </w:p>
    <w:p w14:paraId="376882EC" w14:textId="1349FEA0" w:rsidR="00362FF5" w:rsidRPr="009079AF" w:rsidRDefault="00970A6D" w:rsidP="009079AF">
      <w:pPr>
        <w:pStyle w:val="Heading2"/>
        <w:numPr>
          <w:ilvl w:val="1"/>
          <w:numId w:val="7"/>
        </w:numPr>
        <w:spacing w:before="0" w:line="276" w:lineRule="auto"/>
        <w:rPr>
          <w:rStyle w:val="Heading2Char"/>
          <w:rFonts w:ascii="Trebuchet MS" w:eastAsia="Calibri" w:hAnsi="Trebuchet MS" w:cstheme="minorHAnsi"/>
          <w:b/>
          <w:bCs/>
        </w:rPr>
      </w:pPr>
      <w:bookmarkStart w:id="217" w:name="_Toc55161503"/>
      <w:bookmarkStart w:id="218" w:name="_Toc110512843"/>
      <w:r w:rsidRPr="009079AF">
        <w:rPr>
          <w:rStyle w:val="Heading2Char"/>
          <w:rFonts w:ascii="Trebuchet MS" w:eastAsia="Calibri" w:hAnsi="Trebuchet MS" w:cstheme="minorHAnsi"/>
          <w:b/>
          <w:bCs/>
        </w:rPr>
        <w:t>Διαχρονική Παραγωγή και</w:t>
      </w:r>
      <w:r w:rsidR="00362FF5" w:rsidRPr="009079AF">
        <w:rPr>
          <w:rStyle w:val="Heading2Char"/>
          <w:rFonts w:ascii="Trebuchet MS" w:eastAsia="Calibri" w:hAnsi="Trebuchet MS" w:cstheme="minorHAnsi"/>
          <w:b/>
          <w:bCs/>
        </w:rPr>
        <w:t xml:space="preserve"> Αναγνώριση Δημοσιευμένου Ερευνητικού Έργου Μελών ΔΕΠ Τμήματος</w:t>
      </w:r>
      <w:bookmarkEnd w:id="217"/>
      <w:bookmarkEnd w:id="218"/>
    </w:p>
    <w:p w14:paraId="18B9F2A1" w14:textId="309DCE4D" w:rsidR="00AF7321" w:rsidRDefault="00AF7321" w:rsidP="00AF7321">
      <w:pPr>
        <w:pStyle w:val="Heading2"/>
        <w:ind w:left="720" w:firstLine="0"/>
        <w:rPr>
          <w:rFonts w:eastAsia="Calibri"/>
        </w:rPr>
      </w:pPr>
    </w:p>
    <w:p w14:paraId="31002236" w14:textId="6D2D3AF8" w:rsidR="00AF7321" w:rsidRDefault="00AF7321" w:rsidP="00AF7321">
      <w:pPr>
        <w:pStyle w:val="Heading2"/>
        <w:ind w:left="720" w:firstLine="0"/>
        <w:rPr>
          <w:rFonts w:eastAsia="Calibri"/>
        </w:rPr>
      </w:pPr>
    </w:p>
    <w:p w14:paraId="7B3C35A0" w14:textId="4FE22CF1" w:rsidR="00AF7321" w:rsidRDefault="00AF7321" w:rsidP="00AF7321">
      <w:pPr>
        <w:pStyle w:val="Heading2"/>
        <w:ind w:left="720" w:firstLine="0"/>
        <w:rPr>
          <w:rFonts w:eastAsia="Calibri"/>
        </w:rPr>
      </w:pPr>
    </w:p>
    <w:p w14:paraId="32E2F018" w14:textId="77777777" w:rsidR="00AF7321" w:rsidRPr="003C1E17" w:rsidRDefault="00AF7321" w:rsidP="00AF7321">
      <w:pPr>
        <w:pStyle w:val="Heading2"/>
        <w:ind w:left="720" w:firstLine="0"/>
        <w:rPr>
          <w:rFonts w:eastAsia="Calibri"/>
        </w:rPr>
      </w:pPr>
    </w:p>
    <w:p w14:paraId="3F735C25" w14:textId="77777777" w:rsidR="00362FF5" w:rsidRPr="003C1E17" w:rsidRDefault="00362FF5" w:rsidP="00362FF5">
      <w:pPr>
        <w:rPr>
          <w:rFonts w:eastAsia="Calibri" w:cstheme="minorHAnsi"/>
          <w:szCs w:val="22"/>
        </w:rPr>
      </w:pPr>
    </w:p>
    <w:p w14:paraId="4B54F390" w14:textId="768A00F2" w:rsidR="00362FF5" w:rsidRPr="003C1E17" w:rsidRDefault="00362FF5" w:rsidP="00645E9F">
      <w:pPr>
        <w:rPr>
          <w:rFonts w:eastAsia="Calibri"/>
          <w:szCs w:val="22"/>
        </w:rPr>
      </w:pPr>
      <w:r w:rsidRPr="003C1E17">
        <w:rPr>
          <w:rFonts w:eastAsia="Calibri" w:cstheme="minorHAnsi"/>
          <w:szCs w:val="22"/>
        </w:rPr>
        <w:lastRenderedPageBreak/>
        <w:t>Γράφημα 2.13: Παραγωγή και αναγνώριση δημοσιευμένου έργου μελών ΔΕΠ Τμήματος</w:t>
      </w:r>
    </w:p>
    <w:p w14:paraId="3C75912D" w14:textId="134DE4B4" w:rsidR="00645E9F" w:rsidRPr="00090E3D" w:rsidRDefault="00645E9F" w:rsidP="00645E9F">
      <w:pPr>
        <w:keepNext/>
        <w:widowControl w:val="0"/>
        <w:pBdr>
          <w:top w:val="nil"/>
          <w:left w:val="nil"/>
          <w:bottom w:val="nil"/>
          <w:right w:val="nil"/>
          <w:between w:val="nil"/>
        </w:pBdr>
        <w:tabs>
          <w:tab w:val="left" w:pos="426"/>
        </w:tabs>
        <w:spacing w:before="120" w:after="240"/>
        <w:ind w:left="360" w:hanging="360"/>
        <w:jc w:val="both"/>
        <w:rPr>
          <w:rFonts w:eastAsia="Calibri" w:cs="Calibri"/>
          <w:color w:val="FF0000"/>
          <w:szCs w:val="22"/>
        </w:rPr>
      </w:pPr>
      <w:bookmarkStart w:id="219" w:name="_heading=h.19c6y18" w:colFirst="0" w:colLast="0"/>
      <w:bookmarkEnd w:id="219"/>
      <w:r w:rsidRPr="00090E3D">
        <w:rPr>
          <w:rFonts w:eastAsia="Calibri" w:cs="Calibri"/>
          <w:color w:val="FF0000"/>
          <w:szCs w:val="22"/>
        </w:rPr>
        <w:tab/>
      </w:r>
      <w:r w:rsidR="003C1E17">
        <w:rPr>
          <w:rFonts w:eastAsia="Calibri" w:cs="Calibri"/>
          <w:noProof/>
          <w:color w:val="FF0000"/>
          <w:szCs w:val="22"/>
          <w:lang w:eastAsia="el-GR"/>
        </w:rPr>
        <w:drawing>
          <wp:inline distT="0" distB="0" distL="0" distR="0" wp14:anchorId="2BFDF377" wp14:editId="02946E08">
            <wp:extent cx="5621020" cy="3182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1020" cy="3182620"/>
                    </a:xfrm>
                    <a:prstGeom prst="rect">
                      <a:avLst/>
                    </a:prstGeom>
                    <a:noFill/>
                  </pic:spPr>
                </pic:pic>
              </a:graphicData>
            </a:graphic>
          </wp:inline>
        </w:drawing>
      </w:r>
    </w:p>
    <w:p w14:paraId="616941E8" w14:textId="77777777" w:rsidR="00AF7321" w:rsidRPr="00BD7540" w:rsidRDefault="003C1E17">
      <w:pPr>
        <w:rPr>
          <w:rFonts w:eastAsia="Calibri"/>
          <w:sz w:val="16"/>
          <w:szCs w:val="16"/>
        </w:rPr>
      </w:pPr>
      <w:bookmarkStart w:id="220" w:name="_heading=h.3tbugp1" w:colFirst="0" w:colLast="0"/>
      <w:bookmarkStart w:id="221" w:name="_Toc55161504"/>
      <w:bookmarkEnd w:id="220"/>
      <w:r w:rsidRPr="003E14F6">
        <w:rPr>
          <w:rFonts w:eastAsia="Calibri"/>
          <w:sz w:val="16"/>
          <w:szCs w:val="16"/>
        </w:rPr>
        <w:t xml:space="preserve">Σημείωση: Από το έτος 2020-2021 </w:t>
      </w:r>
      <w:proofErr w:type="spellStart"/>
      <w:r w:rsidRPr="003E14F6">
        <w:rPr>
          <w:rFonts w:eastAsia="Calibri"/>
          <w:sz w:val="16"/>
          <w:szCs w:val="16"/>
        </w:rPr>
        <w:t>προσμετρώνται</w:t>
      </w:r>
      <w:proofErr w:type="spellEnd"/>
      <w:r w:rsidRPr="003E14F6">
        <w:rPr>
          <w:rFonts w:eastAsia="Calibri"/>
          <w:sz w:val="16"/>
          <w:szCs w:val="16"/>
        </w:rPr>
        <w:t xml:space="preserve"> μόνο οι εργασίες και οι αναφορές στο </w:t>
      </w:r>
      <w:proofErr w:type="spellStart"/>
      <w:r w:rsidRPr="003E14F6">
        <w:rPr>
          <w:rFonts w:eastAsia="Calibri"/>
          <w:sz w:val="16"/>
          <w:szCs w:val="16"/>
        </w:rPr>
        <w:t>Scopus</w:t>
      </w:r>
      <w:proofErr w:type="spellEnd"/>
      <w:r w:rsidR="0044134B" w:rsidRPr="0044134B">
        <w:rPr>
          <w:rFonts w:eastAsia="Calibri"/>
          <w:sz w:val="16"/>
          <w:szCs w:val="16"/>
        </w:rPr>
        <w:t xml:space="preserve"> </w:t>
      </w:r>
      <w:r w:rsidR="0044134B">
        <w:rPr>
          <w:rFonts w:eastAsia="Calibri"/>
          <w:sz w:val="16"/>
          <w:szCs w:val="16"/>
        </w:rPr>
        <w:t>ενώ στα προηγούμενα έ</w:t>
      </w:r>
      <w:r w:rsidR="000738A2">
        <w:rPr>
          <w:rFonts w:eastAsia="Calibri"/>
          <w:sz w:val="16"/>
          <w:szCs w:val="16"/>
        </w:rPr>
        <w:t>ν</w:t>
      </w:r>
      <w:r w:rsidR="0044134B">
        <w:rPr>
          <w:rFonts w:eastAsia="Calibri"/>
          <w:sz w:val="16"/>
          <w:szCs w:val="16"/>
        </w:rPr>
        <w:t xml:space="preserve">α </w:t>
      </w:r>
      <w:proofErr w:type="spellStart"/>
      <w:r w:rsidR="0044134B">
        <w:rPr>
          <w:rFonts w:eastAsia="Calibri"/>
          <w:sz w:val="16"/>
          <w:szCs w:val="16"/>
        </w:rPr>
        <w:t>προσμερτήθηκαν</w:t>
      </w:r>
      <w:proofErr w:type="spellEnd"/>
      <w:r w:rsidR="0044134B">
        <w:rPr>
          <w:rFonts w:eastAsia="Calibri"/>
          <w:sz w:val="16"/>
          <w:szCs w:val="16"/>
        </w:rPr>
        <w:t xml:space="preserve"> όλες οι επιστημονικές εργασίες σε διεθνή περιοδικά με κριτές</w:t>
      </w:r>
      <w:r w:rsidR="00AF7321" w:rsidRPr="00BD7540">
        <w:rPr>
          <w:rFonts w:eastAsia="Calibri"/>
          <w:sz w:val="16"/>
          <w:szCs w:val="16"/>
        </w:rPr>
        <w:t>.</w:t>
      </w:r>
    </w:p>
    <w:p w14:paraId="054F4EDB" w14:textId="1E124384" w:rsidR="008A7DDF" w:rsidRPr="00AF7321" w:rsidRDefault="008A7DDF">
      <w:pPr>
        <w:rPr>
          <w:rFonts w:eastAsia="Calibri"/>
          <w:sz w:val="16"/>
          <w:szCs w:val="16"/>
        </w:rPr>
      </w:pPr>
    </w:p>
    <w:p w14:paraId="4E90E36D" w14:textId="65339293"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222" w:name="_Toc110512844"/>
      <w:r w:rsidRPr="009079AF">
        <w:rPr>
          <w:rStyle w:val="Heading2Char"/>
          <w:rFonts w:ascii="Trebuchet MS" w:eastAsia="Calibri" w:hAnsi="Trebuchet MS" w:cstheme="minorHAnsi"/>
          <w:b/>
          <w:bCs/>
        </w:rPr>
        <w:t>Διδακτορικές Σπουδές Τμήματος</w:t>
      </w:r>
      <w:bookmarkEnd w:id="221"/>
      <w:bookmarkEnd w:id="222"/>
    </w:p>
    <w:p w14:paraId="2771AB75" w14:textId="77777777" w:rsidR="00645E9F" w:rsidRPr="008E096B" w:rsidRDefault="00645E9F" w:rsidP="008A7DDF">
      <w:pPr>
        <w:spacing w:after="120" w:line="276" w:lineRule="auto"/>
        <w:jc w:val="both"/>
        <w:rPr>
          <w:rFonts w:eastAsia="Calibri" w:cstheme="minorHAnsi"/>
          <w:bCs/>
          <w:szCs w:val="22"/>
        </w:rPr>
      </w:pPr>
      <w:bookmarkStart w:id="223" w:name="_heading=h.28h4qwu" w:colFirst="0" w:colLast="0"/>
      <w:bookmarkEnd w:id="223"/>
      <w:r w:rsidRPr="008E096B">
        <w:rPr>
          <w:rFonts w:eastAsia="Calibri" w:cstheme="minorHAnsi"/>
          <w:bCs/>
          <w:szCs w:val="22"/>
        </w:rPr>
        <w:t xml:space="preserve">Οι διδακτορικές σπουδές αποσκοπούν στην προαγωγή της γνώσης και της επιστημονικής έρευνας στα επιστημονικά πεδία που θεραπεύει το Τμήμα Οικονομίας και </w:t>
      </w:r>
      <w:r w:rsidR="008A7DDF">
        <w:rPr>
          <w:rFonts w:eastAsia="Calibri" w:cstheme="minorHAnsi"/>
          <w:bCs/>
          <w:szCs w:val="22"/>
        </w:rPr>
        <w:t>Βιώσιμης Ανάπτυξης</w:t>
      </w:r>
      <w:r w:rsidRPr="008E096B">
        <w:rPr>
          <w:rFonts w:eastAsia="Calibri" w:cstheme="minorHAnsi"/>
          <w:bCs/>
          <w:szCs w:val="22"/>
        </w:rPr>
        <w:t>. Οδηγούν στην απόκτηση Διδακτορικού Διπλώματος (Δ.Δ.), το οποίο πιστοποιεί την εκπόνηση πρωτότυπης επιστημονικής έρευνας και την ουσιαστική συνεισφορά του κατόχου του στην ανάπτυξη καίριων γνωστικών περιοχών που εμπίπτουν στα επιστημονικά αντικείμενα του Τμήματος.</w:t>
      </w:r>
    </w:p>
    <w:p w14:paraId="4ECB7FB2" w14:textId="77777777" w:rsidR="00645E9F" w:rsidRPr="008E096B" w:rsidRDefault="00645E9F" w:rsidP="008A7DDF">
      <w:pPr>
        <w:spacing w:after="120" w:line="276" w:lineRule="auto"/>
        <w:jc w:val="both"/>
        <w:rPr>
          <w:rFonts w:eastAsia="Calibri" w:cstheme="minorHAnsi"/>
          <w:bCs/>
          <w:szCs w:val="22"/>
        </w:rPr>
      </w:pPr>
      <w:r w:rsidRPr="008E096B">
        <w:rPr>
          <w:rFonts w:eastAsia="Calibri" w:cstheme="minorHAnsi"/>
          <w:bCs/>
          <w:szCs w:val="22"/>
        </w:rPr>
        <w:t xml:space="preserve">Η ελάχιστη χρονική διάρκεια για την απονομή Δ.Δ. είναι τα τρία (3) πλήρη ημερολογιακά έτη και η μέγιστη </w:t>
      </w:r>
      <w:r w:rsidR="00970A6D">
        <w:rPr>
          <w:rFonts w:eastAsia="Calibri" w:cstheme="minorHAnsi"/>
          <w:bCs/>
          <w:szCs w:val="22"/>
        </w:rPr>
        <w:t xml:space="preserve">διάρκεια </w:t>
      </w:r>
      <w:r w:rsidRPr="008E096B">
        <w:rPr>
          <w:rFonts w:eastAsia="Calibri" w:cstheme="minorHAnsi"/>
          <w:bCs/>
          <w:szCs w:val="22"/>
        </w:rPr>
        <w:t xml:space="preserve">δεν μπορεί να υπερβαίνει τα επτά (7) ημερολογιακά έτη από την ημερομηνία ορισμού της τριμελούς Συμβουλευτικής Επιτροπής. Για σοβαρούς λόγους και μετά από αιτιολογημένη αίτηση του διδακτορικού φοιτητή, η οποία συνοδεύεται από τη σύμφωνη γνώμη του επιβλέποντος, η Συνέλευση του Τμήματος μπορεί να παρατείνει τη διάρκεια σπουδών του. Οι διδακτορικές σπουδές στο Τμήμα Οικονομίας και </w:t>
      </w:r>
      <w:r w:rsidR="004B4AFB">
        <w:rPr>
          <w:rFonts w:eastAsia="Calibri" w:cstheme="minorHAnsi"/>
          <w:bCs/>
          <w:szCs w:val="22"/>
        </w:rPr>
        <w:t>Βιώσιμης Ανάπτυξης</w:t>
      </w:r>
      <w:r w:rsidRPr="008E096B">
        <w:rPr>
          <w:rFonts w:eastAsia="Calibri" w:cstheme="minorHAnsi"/>
          <w:bCs/>
          <w:szCs w:val="22"/>
        </w:rPr>
        <w:t xml:space="preserve"> προσφέρονται δωρεάν.</w:t>
      </w:r>
    </w:p>
    <w:p w14:paraId="6FEEA17C" w14:textId="77777777" w:rsidR="00645E9F" w:rsidRPr="008E096B" w:rsidRDefault="00645E9F" w:rsidP="008A7DDF">
      <w:pPr>
        <w:spacing w:after="120" w:line="276" w:lineRule="auto"/>
        <w:jc w:val="both"/>
        <w:rPr>
          <w:rFonts w:eastAsia="Calibri" w:cstheme="minorHAnsi"/>
          <w:bCs/>
          <w:szCs w:val="22"/>
        </w:rPr>
      </w:pPr>
      <w:r w:rsidRPr="008E096B">
        <w:rPr>
          <w:rFonts w:eastAsia="Calibri" w:cstheme="minorHAnsi"/>
          <w:bCs/>
          <w:szCs w:val="22"/>
        </w:rPr>
        <w:t>Δικαίωμα επίβλεψης Δ.Δ. έχουν τα μέλη Δ</w:t>
      </w:r>
      <w:r w:rsidR="004B4AFB">
        <w:rPr>
          <w:rFonts w:eastAsia="Calibri" w:cstheme="minorHAnsi"/>
          <w:bCs/>
          <w:szCs w:val="22"/>
        </w:rPr>
        <w:t>ΕΠ</w:t>
      </w:r>
      <w:r w:rsidRPr="008E096B">
        <w:rPr>
          <w:rFonts w:eastAsia="Calibri" w:cstheme="minorHAnsi"/>
          <w:bCs/>
          <w:szCs w:val="22"/>
        </w:rPr>
        <w:t xml:space="preserve"> του Τμήματος στη βαθμίδα του Καθηγητή ή του Αναπληρωτή Καθηγητή ή του Επίκουρου Καθηγητή. Κάθε μέλος Δ</w:t>
      </w:r>
      <w:r w:rsidR="004B4AFB">
        <w:rPr>
          <w:rFonts w:eastAsia="Calibri" w:cstheme="minorHAnsi"/>
          <w:bCs/>
          <w:szCs w:val="22"/>
        </w:rPr>
        <w:t>ΕΠ</w:t>
      </w:r>
      <w:r w:rsidRPr="008E096B">
        <w:rPr>
          <w:rFonts w:eastAsia="Calibri" w:cstheme="minorHAnsi"/>
          <w:bCs/>
          <w:szCs w:val="22"/>
        </w:rPr>
        <w:t xml:space="preserve"> μπορεί να επιβλέπει έως και οκτώ (8) υποψήφιους διδάκτορες.</w:t>
      </w:r>
    </w:p>
    <w:p w14:paraId="30B5F960" w14:textId="77777777" w:rsidR="00645E9F" w:rsidRPr="00FB5747" w:rsidRDefault="00645E9F" w:rsidP="008A7DDF">
      <w:pPr>
        <w:keepNext/>
        <w:widowControl w:val="0"/>
        <w:pBdr>
          <w:top w:val="nil"/>
          <w:left w:val="nil"/>
          <w:bottom w:val="nil"/>
          <w:right w:val="nil"/>
          <w:between w:val="nil"/>
        </w:pBdr>
        <w:spacing w:after="120" w:line="276" w:lineRule="auto"/>
        <w:jc w:val="both"/>
        <w:rPr>
          <w:rFonts w:eastAsia="Calibri" w:cs="Calibri"/>
          <w:color w:val="000000"/>
          <w:szCs w:val="22"/>
        </w:rPr>
      </w:pPr>
      <w:r w:rsidRPr="00FB5747">
        <w:rPr>
          <w:rFonts w:eastAsia="Calibri" w:cs="Calibri"/>
          <w:color w:val="000000"/>
          <w:szCs w:val="22"/>
        </w:rPr>
        <w:t xml:space="preserve">Ακολούθως, αποτυπώνεται η πορεία των διδακτορικών </w:t>
      </w:r>
      <w:proofErr w:type="spellStart"/>
      <w:r w:rsidRPr="00FB5747">
        <w:rPr>
          <w:rFonts w:eastAsia="Calibri" w:cs="Calibri"/>
          <w:color w:val="000000"/>
          <w:szCs w:val="22"/>
        </w:rPr>
        <w:t>σπουδώνστοΤμήμα</w:t>
      </w:r>
      <w:proofErr w:type="spellEnd"/>
      <w:r w:rsidRPr="00FB5747">
        <w:rPr>
          <w:rFonts w:eastAsia="Calibri" w:cs="Calibri"/>
          <w:color w:val="000000"/>
          <w:szCs w:val="22"/>
        </w:rPr>
        <w:t xml:space="preserve"> έως και το 20</w:t>
      </w:r>
      <w:r w:rsidR="00C14ABB" w:rsidRPr="00FB5747">
        <w:rPr>
          <w:rFonts w:eastAsia="Calibri" w:cs="Calibri"/>
          <w:color w:val="000000"/>
          <w:szCs w:val="22"/>
        </w:rPr>
        <w:t>20</w:t>
      </w:r>
      <w:r w:rsidRPr="00FB5747">
        <w:rPr>
          <w:rFonts w:eastAsia="Calibri" w:cs="Calibri"/>
          <w:color w:val="000000"/>
          <w:szCs w:val="22"/>
        </w:rPr>
        <w:t>-202</w:t>
      </w:r>
      <w:r w:rsidR="00C14ABB" w:rsidRPr="00FB5747">
        <w:rPr>
          <w:rFonts w:eastAsia="Calibri" w:cs="Calibri"/>
          <w:color w:val="000000"/>
          <w:szCs w:val="22"/>
        </w:rPr>
        <w:t>1</w:t>
      </w:r>
      <w:r w:rsidRPr="00FB5747">
        <w:rPr>
          <w:rFonts w:eastAsia="Calibri" w:cs="Calibri"/>
          <w:color w:val="000000"/>
          <w:szCs w:val="22"/>
        </w:rPr>
        <w:t>.</w:t>
      </w:r>
    </w:p>
    <w:tbl>
      <w:tblPr>
        <w:tblW w:w="9360" w:type="dxa"/>
        <w:tblCellMar>
          <w:left w:w="0" w:type="dxa"/>
          <w:right w:w="0" w:type="dxa"/>
        </w:tblCellMar>
        <w:tblLook w:val="04A0" w:firstRow="1" w:lastRow="0" w:firstColumn="1" w:lastColumn="0" w:noHBand="0" w:noVBand="1"/>
      </w:tblPr>
      <w:tblGrid>
        <w:gridCol w:w="9360"/>
      </w:tblGrid>
      <w:tr w:rsidR="00FB5747" w:rsidRPr="00770771" w14:paraId="1CC71711" w14:textId="77777777" w:rsidTr="000738A2">
        <w:trPr>
          <w:trHeight w:val="590"/>
        </w:trPr>
        <w:tc>
          <w:tcPr>
            <w:tcW w:w="9360" w:type="dxa"/>
            <w:tcBorders>
              <w:top w:val="nil"/>
              <w:left w:val="nil"/>
              <w:bottom w:val="nil"/>
              <w:right w:val="nil"/>
            </w:tcBorders>
            <w:tcMar>
              <w:top w:w="15" w:type="dxa"/>
              <w:left w:w="15" w:type="dxa"/>
              <w:bottom w:w="0" w:type="dxa"/>
              <w:right w:w="15" w:type="dxa"/>
            </w:tcMar>
            <w:vAlign w:val="bottom"/>
            <w:hideMark/>
          </w:tcPr>
          <w:p w14:paraId="3EB0B972" w14:textId="77777777" w:rsidR="00FB5747" w:rsidRPr="00770771" w:rsidRDefault="00FB5747" w:rsidP="000738A2">
            <w:pPr>
              <w:spacing w:after="90"/>
              <w:ind w:left="210"/>
              <w:rPr>
                <w:rFonts w:ascii="Helvetica" w:hAnsi="Helvetica" w:cs="Helvetica"/>
                <w:color w:val="000000" w:themeColor="text1"/>
                <w:szCs w:val="22"/>
                <w:lang w:eastAsia="en-GB"/>
              </w:rPr>
            </w:pPr>
            <w:r w:rsidRPr="00575A72">
              <w:rPr>
                <w:rFonts w:cs="Helvetica"/>
                <w:b/>
                <w:bCs/>
                <w:color w:val="000000" w:themeColor="text1"/>
                <w:szCs w:val="22"/>
                <w:lang w:eastAsia="en-GB"/>
              </w:rPr>
              <w:t>Πίνακας 2.6:</w:t>
            </w:r>
            <w:r w:rsidRPr="00770771">
              <w:rPr>
                <w:rFonts w:cs="Helvetica"/>
                <w:color w:val="000000" w:themeColor="text1"/>
                <w:szCs w:val="22"/>
                <w:lang w:eastAsia="en-GB"/>
              </w:rPr>
              <w:t> Το προφίλ των διδακτορικών σπουδών του Τμήματος μέχρι σήμερα</w:t>
            </w:r>
          </w:p>
        </w:tc>
      </w:tr>
    </w:tbl>
    <w:p w14:paraId="1CCCBA0D" w14:textId="77777777" w:rsidR="00FB5747" w:rsidRPr="00770771" w:rsidRDefault="00FB5747" w:rsidP="00FB5747">
      <w:pPr>
        <w:shd w:val="clear" w:color="auto" w:fill="FFFFFF"/>
        <w:spacing w:after="100"/>
        <w:rPr>
          <w:rFonts w:ascii="Arial" w:hAnsi="Arial" w:cs="Arial"/>
          <w:vanish/>
          <w:color w:val="000000" w:themeColor="text1"/>
          <w:sz w:val="24"/>
          <w:lang w:eastAsia="en-GB"/>
        </w:rPr>
      </w:pPr>
    </w:p>
    <w:tbl>
      <w:tblPr>
        <w:tblW w:w="9360" w:type="dxa"/>
        <w:tblCellMar>
          <w:left w:w="0" w:type="dxa"/>
          <w:right w:w="0" w:type="dxa"/>
        </w:tblCellMar>
        <w:tblLook w:val="04A0" w:firstRow="1" w:lastRow="0" w:firstColumn="1" w:lastColumn="0" w:noHBand="0" w:noVBand="1"/>
      </w:tblPr>
      <w:tblGrid>
        <w:gridCol w:w="9420"/>
      </w:tblGrid>
      <w:tr w:rsidR="00FB5747" w:rsidRPr="00770771" w14:paraId="435E9EEE" w14:textId="77777777" w:rsidTr="000738A2">
        <w:trPr>
          <w:trHeight w:val="290"/>
        </w:trPr>
        <w:tc>
          <w:tcPr>
            <w:tcW w:w="9360" w:type="dxa"/>
            <w:tcBorders>
              <w:top w:val="nil"/>
              <w:left w:val="nil"/>
              <w:bottom w:val="nil"/>
              <w:right w:val="nil"/>
            </w:tcBorders>
            <w:noWrap/>
            <w:tcMar>
              <w:top w:w="15" w:type="dxa"/>
              <w:left w:w="15" w:type="dxa"/>
              <w:bottom w:w="0" w:type="dxa"/>
              <w:right w:w="15" w:type="dxa"/>
            </w:tcMar>
            <w:vAlign w:val="center"/>
            <w:hideMark/>
          </w:tcPr>
          <w:tbl>
            <w:tblPr>
              <w:tblW w:w="9360" w:type="dxa"/>
              <w:tblCellMar>
                <w:left w:w="0" w:type="dxa"/>
                <w:right w:w="0" w:type="dxa"/>
              </w:tblCellMar>
              <w:tblLook w:val="04A0" w:firstRow="1" w:lastRow="0" w:firstColumn="1" w:lastColumn="0" w:noHBand="0" w:noVBand="1"/>
            </w:tblPr>
            <w:tblGrid>
              <w:gridCol w:w="9390"/>
            </w:tblGrid>
            <w:tr w:rsidR="00FB5747" w:rsidRPr="00770771" w14:paraId="57FE5697" w14:textId="77777777" w:rsidTr="000738A2">
              <w:trPr>
                <w:trHeight w:val="330"/>
              </w:trPr>
              <w:tc>
                <w:tcPr>
                  <w:tcW w:w="9360" w:type="dxa"/>
                  <w:tcBorders>
                    <w:top w:val="nil"/>
                    <w:left w:val="nil"/>
                    <w:bottom w:val="nil"/>
                    <w:right w:val="nil"/>
                  </w:tcBorders>
                  <w:tcMar>
                    <w:top w:w="15" w:type="dxa"/>
                    <w:left w:w="15" w:type="dxa"/>
                    <w:bottom w:w="0" w:type="dxa"/>
                    <w:right w:w="15" w:type="dxa"/>
                  </w:tcMar>
                  <w:vAlign w:val="bottom"/>
                  <w:hideMark/>
                </w:tcPr>
                <w:tbl>
                  <w:tblPr>
                    <w:tblW w:w="9360" w:type="dxa"/>
                    <w:tblCellMar>
                      <w:left w:w="0" w:type="dxa"/>
                      <w:right w:w="0" w:type="dxa"/>
                    </w:tblCellMar>
                    <w:tblLook w:val="04A0" w:firstRow="1" w:lastRow="0" w:firstColumn="1" w:lastColumn="0" w:noHBand="0" w:noVBand="1"/>
                  </w:tblPr>
                  <w:tblGrid>
                    <w:gridCol w:w="9360"/>
                  </w:tblGrid>
                  <w:tr w:rsidR="00FB5747" w:rsidRPr="00770771" w14:paraId="4BF4B6AE" w14:textId="77777777" w:rsidTr="000738A2">
                    <w:trPr>
                      <w:trHeight w:val="590"/>
                    </w:trPr>
                    <w:tc>
                      <w:tcPr>
                        <w:tcW w:w="9360" w:type="dxa"/>
                        <w:tcBorders>
                          <w:top w:val="nil"/>
                          <w:left w:val="nil"/>
                          <w:bottom w:val="nil"/>
                          <w:right w:val="nil"/>
                        </w:tcBorders>
                        <w:tcMar>
                          <w:top w:w="15" w:type="dxa"/>
                          <w:left w:w="15" w:type="dxa"/>
                          <w:bottom w:w="0" w:type="dxa"/>
                          <w:right w:w="15" w:type="dxa"/>
                        </w:tcMar>
                        <w:vAlign w:val="bottom"/>
                        <w:hideMark/>
                      </w:tcPr>
                      <w:p w14:paraId="750A3426" w14:textId="77777777" w:rsidR="00FB5747" w:rsidRPr="00770771" w:rsidRDefault="00FB5747" w:rsidP="000738A2">
                        <w:pPr>
                          <w:rPr>
                            <w:rFonts w:ascii="Calibri" w:hAnsi="Calibri" w:cs="Calibri"/>
                            <w:color w:val="000000" w:themeColor="text1"/>
                            <w:sz w:val="24"/>
                            <w:lang w:eastAsia="en-GB"/>
                          </w:rPr>
                        </w:pPr>
                      </w:p>
                      <w:tbl>
                        <w:tblPr>
                          <w:tblW w:w="9232" w:type="dxa"/>
                          <w:tblCellMar>
                            <w:top w:w="15" w:type="dxa"/>
                            <w:left w:w="15" w:type="dxa"/>
                            <w:bottom w:w="15" w:type="dxa"/>
                            <w:right w:w="15" w:type="dxa"/>
                          </w:tblCellMar>
                          <w:tblLook w:val="04A0" w:firstRow="1" w:lastRow="0" w:firstColumn="1" w:lastColumn="0" w:noHBand="0" w:noVBand="1"/>
                        </w:tblPr>
                        <w:tblGrid>
                          <w:gridCol w:w="9232"/>
                        </w:tblGrid>
                        <w:tr w:rsidR="00FB5747" w:rsidRPr="00770771" w14:paraId="708AFDD1" w14:textId="77777777" w:rsidTr="000B0E23">
                          <w:trPr>
                            <w:trHeight w:val="326"/>
                          </w:trPr>
                          <w:tc>
                            <w:tcPr>
                              <w:tcW w:w="0" w:type="auto"/>
                              <w:tcBorders>
                                <w:top w:val="double" w:sz="6" w:space="0" w:color="000000"/>
                                <w:left w:val="double" w:sz="6" w:space="0" w:color="000000"/>
                                <w:bottom w:val="single" w:sz="6" w:space="0" w:color="000000"/>
                                <w:right w:val="double" w:sz="6" w:space="0" w:color="000000"/>
                              </w:tcBorders>
                              <w:tcMar>
                                <w:top w:w="15" w:type="dxa"/>
                                <w:left w:w="75" w:type="dxa"/>
                                <w:bottom w:w="15" w:type="dxa"/>
                                <w:right w:w="75" w:type="dxa"/>
                              </w:tcMar>
                              <w:hideMark/>
                            </w:tcPr>
                            <w:p w14:paraId="237F952F" w14:textId="77777777" w:rsidR="00FB5747" w:rsidRPr="00292DE9" w:rsidRDefault="00FB5747" w:rsidP="000738A2">
                              <w:pPr>
                                <w:ind w:left="210"/>
                                <w:rPr>
                                  <w:rFonts w:cs="Helvetica"/>
                                  <w:color w:val="000000" w:themeColor="text1"/>
                                  <w:szCs w:val="22"/>
                                  <w:lang w:eastAsia="en-GB"/>
                                </w:rPr>
                              </w:pPr>
                              <w:r w:rsidRPr="00292DE9">
                                <w:rPr>
                                  <w:rFonts w:cs="Helvetica"/>
                                  <w:color w:val="000000" w:themeColor="text1"/>
                                  <w:szCs w:val="22"/>
                                  <w:lang w:eastAsia="en-GB"/>
                                </w:rPr>
                                <w:sym w:font="Wingdings" w:char="F0FC"/>
                              </w:r>
                              <w:r w:rsidRPr="00292DE9">
                                <w:rPr>
                                  <w:rFonts w:cs="Helvetica"/>
                                  <w:color w:val="000000" w:themeColor="text1"/>
                                  <w:szCs w:val="22"/>
                                  <w:lang w:eastAsia="en-GB"/>
                                </w:rPr>
                                <w:t> 51 διδάκτορες από την αρχή του Προγράμματος Διδακτορικών Σπουδών</w:t>
                              </w:r>
                            </w:p>
                          </w:tc>
                        </w:tr>
                        <w:tr w:rsidR="00FB5747" w:rsidRPr="00770771" w14:paraId="4C3B478F" w14:textId="77777777" w:rsidTr="000B0E23">
                          <w:trPr>
                            <w:trHeight w:val="311"/>
                          </w:trPr>
                          <w:tc>
                            <w:tcPr>
                              <w:tcW w:w="0" w:type="auto"/>
                              <w:tcBorders>
                                <w:top w:val="single" w:sz="6" w:space="0" w:color="000000"/>
                                <w:left w:val="double" w:sz="6" w:space="0" w:color="000000"/>
                                <w:bottom w:val="single" w:sz="6" w:space="0" w:color="000000"/>
                                <w:right w:val="double" w:sz="6" w:space="0" w:color="000000"/>
                              </w:tcBorders>
                              <w:tcMar>
                                <w:top w:w="15" w:type="dxa"/>
                                <w:left w:w="75" w:type="dxa"/>
                                <w:bottom w:w="15" w:type="dxa"/>
                                <w:right w:w="75" w:type="dxa"/>
                              </w:tcMar>
                              <w:hideMark/>
                            </w:tcPr>
                            <w:p w14:paraId="1F3841A6" w14:textId="77777777" w:rsidR="00FB5747" w:rsidRPr="00292DE9" w:rsidRDefault="00FB5747" w:rsidP="000738A2">
                              <w:pPr>
                                <w:ind w:left="210"/>
                                <w:rPr>
                                  <w:rFonts w:cs="Helvetica"/>
                                  <w:color w:val="000000" w:themeColor="text1"/>
                                  <w:szCs w:val="22"/>
                                  <w:lang w:eastAsia="en-GB"/>
                                </w:rPr>
                              </w:pPr>
                              <w:r w:rsidRPr="00292DE9">
                                <w:rPr>
                                  <w:rFonts w:cs="Helvetica"/>
                                  <w:color w:val="000000" w:themeColor="text1"/>
                                  <w:szCs w:val="22"/>
                                  <w:lang w:eastAsia="en-GB"/>
                                </w:rPr>
                                <w:sym w:font="Wingdings" w:char="F0FC"/>
                              </w:r>
                              <w:r w:rsidRPr="00292DE9">
                                <w:rPr>
                                  <w:rFonts w:cs="Helvetica"/>
                                  <w:color w:val="000000" w:themeColor="text1"/>
                                  <w:szCs w:val="22"/>
                                  <w:lang w:eastAsia="en-GB"/>
                                </w:rPr>
                                <w:t> 5,9 χρόνια μέση διάρκειας σπουδών</w:t>
                              </w:r>
                            </w:p>
                          </w:tc>
                        </w:tr>
                        <w:tr w:rsidR="00FB5747" w:rsidRPr="00770771" w14:paraId="242740AB" w14:textId="77777777" w:rsidTr="000B0E23">
                          <w:trPr>
                            <w:trHeight w:val="311"/>
                          </w:trPr>
                          <w:tc>
                            <w:tcPr>
                              <w:tcW w:w="0" w:type="auto"/>
                              <w:tcBorders>
                                <w:top w:val="single" w:sz="6" w:space="0" w:color="000000"/>
                                <w:left w:val="double" w:sz="6" w:space="0" w:color="000000"/>
                                <w:bottom w:val="single" w:sz="6" w:space="0" w:color="000000"/>
                                <w:right w:val="double" w:sz="6" w:space="0" w:color="000000"/>
                              </w:tcBorders>
                              <w:tcMar>
                                <w:top w:w="15" w:type="dxa"/>
                                <w:left w:w="75" w:type="dxa"/>
                                <w:bottom w:w="15" w:type="dxa"/>
                                <w:right w:w="75" w:type="dxa"/>
                              </w:tcMar>
                              <w:hideMark/>
                            </w:tcPr>
                            <w:p w14:paraId="19351304" w14:textId="77777777" w:rsidR="00FB5747" w:rsidRPr="00292DE9" w:rsidRDefault="00FB5747" w:rsidP="000738A2">
                              <w:pPr>
                                <w:ind w:left="210"/>
                                <w:rPr>
                                  <w:rFonts w:cs="Helvetica"/>
                                  <w:color w:val="000000" w:themeColor="text1"/>
                                  <w:szCs w:val="22"/>
                                  <w:lang w:eastAsia="en-GB"/>
                                </w:rPr>
                              </w:pPr>
                              <w:r w:rsidRPr="00292DE9">
                                <w:rPr>
                                  <w:rFonts w:cs="Helvetica"/>
                                  <w:color w:val="000000" w:themeColor="text1"/>
                                  <w:szCs w:val="22"/>
                                  <w:lang w:eastAsia="en-GB"/>
                                </w:rPr>
                                <w:sym w:font="Wingdings" w:char="F0FC"/>
                              </w:r>
                              <w:r w:rsidRPr="00292DE9">
                                <w:rPr>
                                  <w:rFonts w:cs="Helvetica"/>
                                  <w:color w:val="000000" w:themeColor="text1"/>
                                  <w:szCs w:val="22"/>
                                  <w:lang w:eastAsia="en-GB"/>
                                </w:rPr>
                                <w:t> 52 εν ενεργεία υποψήφιοι διδάκτορες</w:t>
                              </w:r>
                            </w:p>
                          </w:tc>
                        </w:tr>
                        <w:tr w:rsidR="00FB5747" w:rsidRPr="00770771" w14:paraId="6C4614BE" w14:textId="77777777" w:rsidTr="000B0E23">
                          <w:trPr>
                            <w:trHeight w:val="297"/>
                          </w:trPr>
                          <w:tc>
                            <w:tcPr>
                              <w:tcW w:w="0" w:type="auto"/>
                              <w:tcBorders>
                                <w:top w:val="single" w:sz="6" w:space="0" w:color="000000"/>
                                <w:left w:val="double" w:sz="6" w:space="0" w:color="000000"/>
                                <w:bottom w:val="double" w:sz="6" w:space="0" w:color="000000"/>
                                <w:right w:val="double" w:sz="6" w:space="0" w:color="000000"/>
                              </w:tcBorders>
                              <w:tcMar>
                                <w:top w:w="15" w:type="dxa"/>
                                <w:left w:w="75" w:type="dxa"/>
                                <w:bottom w:w="15" w:type="dxa"/>
                                <w:right w:w="75" w:type="dxa"/>
                              </w:tcMar>
                              <w:hideMark/>
                            </w:tcPr>
                            <w:p w14:paraId="6D763E6F" w14:textId="77777777" w:rsidR="00FB5747" w:rsidRPr="00292DE9" w:rsidRDefault="00FB5747" w:rsidP="000738A2">
                              <w:pPr>
                                <w:ind w:left="210"/>
                                <w:rPr>
                                  <w:rFonts w:cs="Helvetica"/>
                                  <w:color w:val="000000" w:themeColor="text1"/>
                                  <w:szCs w:val="22"/>
                                  <w:lang w:eastAsia="en-GB"/>
                                </w:rPr>
                              </w:pPr>
                              <w:r w:rsidRPr="00292DE9">
                                <w:rPr>
                                  <w:rFonts w:cs="Helvetica"/>
                                  <w:color w:val="000000" w:themeColor="text1"/>
                                  <w:szCs w:val="22"/>
                                  <w:lang w:eastAsia="en-GB"/>
                                </w:rPr>
                                <w:lastRenderedPageBreak/>
                                <w:sym w:font="Wingdings" w:char="F0FC"/>
                              </w:r>
                              <w:r w:rsidRPr="00292DE9">
                                <w:rPr>
                                  <w:rFonts w:cs="Helvetica"/>
                                  <w:color w:val="000000" w:themeColor="text1"/>
                                  <w:szCs w:val="22"/>
                                  <w:lang w:eastAsia="en-GB"/>
                                </w:rPr>
                                <w:t> 2 υποψήφιοι διδάκτορες εν ενεργεία με υποτροφία</w:t>
                              </w:r>
                            </w:p>
                          </w:tc>
                        </w:tr>
                      </w:tbl>
                      <w:p w14:paraId="5796B6EE" w14:textId="77777777" w:rsidR="00FB5747" w:rsidRPr="00770771" w:rsidRDefault="00FB5747" w:rsidP="000738A2">
                        <w:pPr>
                          <w:rPr>
                            <w:rFonts w:ascii="Calibri" w:hAnsi="Calibri" w:cs="Calibri"/>
                            <w:color w:val="000000" w:themeColor="text1"/>
                            <w:sz w:val="27"/>
                            <w:szCs w:val="27"/>
                            <w:lang w:eastAsia="en-GB"/>
                          </w:rPr>
                        </w:pPr>
                        <w:r w:rsidRPr="00770771">
                          <w:rPr>
                            <w:rFonts w:ascii="Calibri" w:hAnsi="Calibri" w:cs="Calibri"/>
                            <w:color w:val="000000" w:themeColor="text1"/>
                            <w:sz w:val="27"/>
                            <w:szCs w:val="27"/>
                            <w:lang w:eastAsia="en-GB"/>
                          </w:rPr>
                          <w:t> </w:t>
                        </w:r>
                      </w:p>
                    </w:tc>
                  </w:tr>
                </w:tbl>
                <w:p w14:paraId="06111279" w14:textId="77777777" w:rsidR="00FB5747" w:rsidRPr="00770771" w:rsidRDefault="00FB5747" w:rsidP="000738A2">
                  <w:pPr>
                    <w:rPr>
                      <w:rFonts w:ascii="Calibri" w:hAnsi="Calibri" w:cs="Calibri"/>
                      <w:color w:val="000000" w:themeColor="text1"/>
                      <w:lang w:eastAsia="en-GB"/>
                    </w:rPr>
                  </w:pPr>
                </w:p>
              </w:tc>
            </w:tr>
          </w:tbl>
          <w:p w14:paraId="534CC641" w14:textId="77777777" w:rsidR="00FB5747" w:rsidRPr="00770771" w:rsidRDefault="00FB5747" w:rsidP="000738A2">
            <w:pPr>
              <w:jc w:val="both"/>
              <w:rPr>
                <w:color w:val="000000" w:themeColor="text1"/>
                <w:lang w:eastAsia="en-GB"/>
              </w:rPr>
            </w:pPr>
          </w:p>
        </w:tc>
      </w:tr>
    </w:tbl>
    <w:p w14:paraId="43FDD133" w14:textId="77777777" w:rsidR="00645E9F" w:rsidRPr="004A301E" w:rsidRDefault="00645E9F" w:rsidP="004A301E">
      <w:pPr>
        <w:keepNext/>
        <w:widowControl w:val="0"/>
        <w:pBdr>
          <w:top w:val="nil"/>
          <w:left w:val="nil"/>
          <w:bottom w:val="nil"/>
          <w:right w:val="nil"/>
          <w:between w:val="nil"/>
        </w:pBdr>
        <w:spacing w:after="120"/>
        <w:rPr>
          <w:rFonts w:eastAsia="Calibri" w:cs="Calibri"/>
          <w:b/>
          <w:bCs/>
          <w:iCs/>
          <w:color w:val="000000"/>
          <w:sz w:val="16"/>
          <w:szCs w:val="16"/>
        </w:rPr>
      </w:pPr>
      <w:bookmarkStart w:id="224" w:name="_heading=h.37m2jsg" w:colFirst="0" w:colLast="0"/>
      <w:bookmarkStart w:id="225" w:name="_heading=h.1mrcu09" w:colFirst="0" w:colLast="0"/>
      <w:bookmarkEnd w:id="224"/>
      <w:bookmarkEnd w:id="225"/>
    </w:p>
    <w:p w14:paraId="7B4F6824" w14:textId="77777777" w:rsidR="00645E9F" w:rsidRPr="002B3ADD" w:rsidRDefault="00645E9F" w:rsidP="00645E9F">
      <w:pPr>
        <w:keepNext/>
        <w:widowControl w:val="0"/>
        <w:pBdr>
          <w:top w:val="nil"/>
          <w:left w:val="nil"/>
          <w:bottom w:val="nil"/>
          <w:right w:val="nil"/>
          <w:between w:val="nil"/>
        </w:pBdr>
        <w:spacing w:after="120" w:line="276" w:lineRule="auto"/>
        <w:jc w:val="both"/>
        <w:rPr>
          <w:rFonts w:eastAsia="Calibri" w:cs="Calibri"/>
          <w:b/>
          <w:bCs/>
          <w:iCs/>
          <w:szCs w:val="22"/>
        </w:rPr>
      </w:pPr>
      <w:r w:rsidRPr="002B3ADD">
        <w:rPr>
          <w:rFonts w:eastAsia="Calibri" w:cs="Calibri"/>
          <w:b/>
          <w:bCs/>
          <w:iCs/>
          <w:szCs w:val="22"/>
        </w:rPr>
        <w:t xml:space="preserve">Γράφημα 2.14: </w:t>
      </w:r>
      <w:r w:rsidRPr="002B3ADD">
        <w:rPr>
          <w:rFonts w:eastAsia="Calibri" w:cs="Calibri"/>
          <w:bCs/>
          <w:iCs/>
          <w:szCs w:val="22"/>
        </w:rPr>
        <w:t>Αριθμός εισερχομένων υποψήφιων διδακτόρων και αποφοίτων διδακτόρων του Τμήματος</w:t>
      </w:r>
      <w:r w:rsidR="00036311">
        <w:rPr>
          <w:rFonts w:eastAsia="Calibri" w:cs="Calibri"/>
          <w:bCs/>
          <w:iCs/>
          <w:szCs w:val="22"/>
        </w:rPr>
        <w:t xml:space="preserve"> ανά ακαδημαϊκό έτος έως το 20</w:t>
      </w:r>
      <w:r w:rsidR="00036311" w:rsidRPr="00036311">
        <w:rPr>
          <w:rFonts w:eastAsia="Calibri" w:cs="Calibri"/>
          <w:bCs/>
          <w:iCs/>
          <w:szCs w:val="22"/>
        </w:rPr>
        <w:t>20</w:t>
      </w:r>
      <w:r w:rsidRPr="002B3ADD">
        <w:rPr>
          <w:rFonts w:eastAsia="Calibri" w:cs="Calibri"/>
          <w:bCs/>
          <w:iCs/>
          <w:szCs w:val="22"/>
        </w:rPr>
        <w:t>-202</w:t>
      </w:r>
      <w:r w:rsidR="00C14ABB">
        <w:rPr>
          <w:rFonts w:eastAsia="Calibri" w:cs="Calibri"/>
          <w:bCs/>
          <w:iCs/>
          <w:szCs w:val="22"/>
        </w:rPr>
        <w:t>1</w:t>
      </w:r>
    </w:p>
    <w:p w14:paraId="305B2C62" w14:textId="77777777" w:rsidR="00645E9F" w:rsidRPr="00671E14" w:rsidRDefault="00645E9F" w:rsidP="00645E9F">
      <w:pPr>
        <w:rPr>
          <w:szCs w:val="22"/>
        </w:rPr>
      </w:pPr>
      <w:bookmarkStart w:id="226" w:name="_heading=h.46r0co2" w:colFirst="0" w:colLast="0"/>
      <w:bookmarkEnd w:id="226"/>
      <w:r>
        <w:rPr>
          <w:noProof/>
          <w:szCs w:val="22"/>
          <w:lang w:eastAsia="el-GR"/>
        </w:rPr>
        <w:drawing>
          <wp:inline distT="0" distB="0" distL="0" distR="0" wp14:anchorId="04084E58" wp14:editId="4DB2333A">
            <wp:extent cx="5934075" cy="24955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C27675" w14:textId="54456ACC" w:rsidR="00645E9F" w:rsidRDefault="00645E9F" w:rsidP="00645E9F">
      <w:pPr>
        <w:rPr>
          <w:i/>
          <w:szCs w:val="22"/>
        </w:rPr>
      </w:pPr>
    </w:p>
    <w:p w14:paraId="061EE64F" w14:textId="6A762223" w:rsidR="000B0E23" w:rsidRDefault="000B0E23" w:rsidP="00645E9F">
      <w:pPr>
        <w:rPr>
          <w:i/>
          <w:szCs w:val="22"/>
        </w:rPr>
      </w:pPr>
    </w:p>
    <w:p w14:paraId="510896D2" w14:textId="77777777" w:rsidR="000B0E23" w:rsidRDefault="000B0E23" w:rsidP="00645E9F">
      <w:pPr>
        <w:rPr>
          <w:i/>
          <w:szCs w:val="22"/>
        </w:rPr>
      </w:pPr>
    </w:p>
    <w:p w14:paraId="23472B97" w14:textId="77777777" w:rsidR="00645E9F" w:rsidRPr="009079AF" w:rsidRDefault="00645E9F" w:rsidP="009079AF">
      <w:pPr>
        <w:pStyle w:val="Heading2"/>
        <w:numPr>
          <w:ilvl w:val="1"/>
          <w:numId w:val="7"/>
        </w:numPr>
        <w:spacing w:before="0" w:line="276" w:lineRule="auto"/>
        <w:rPr>
          <w:rStyle w:val="Heading2Char"/>
          <w:rFonts w:ascii="Trebuchet MS" w:eastAsia="Calibri" w:hAnsi="Trebuchet MS" w:cstheme="minorHAnsi"/>
          <w:b/>
          <w:bCs/>
        </w:rPr>
      </w:pPr>
      <w:bookmarkStart w:id="227" w:name="_heading=h.2lwamvv" w:colFirst="0" w:colLast="0"/>
      <w:bookmarkStart w:id="228" w:name="_Toc55161505"/>
      <w:bookmarkStart w:id="229" w:name="_Toc110512845"/>
      <w:bookmarkEnd w:id="227"/>
      <w:r w:rsidRPr="009079AF">
        <w:rPr>
          <w:rStyle w:val="Heading2Char"/>
          <w:rFonts w:ascii="Trebuchet MS" w:eastAsia="Calibri" w:hAnsi="Trebuchet MS" w:cstheme="minorHAnsi"/>
          <w:b/>
          <w:bCs/>
        </w:rPr>
        <w:t>Μεταπτυχιακές Σπουδές Τμήματος</w:t>
      </w:r>
      <w:bookmarkEnd w:id="228"/>
      <w:bookmarkEnd w:id="229"/>
    </w:p>
    <w:p w14:paraId="7C600576" w14:textId="77777777" w:rsidR="00645E9F" w:rsidRPr="00101939" w:rsidRDefault="00645E9F" w:rsidP="00645E9F">
      <w:pPr>
        <w:keepNext/>
        <w:widowControl w:val="0"/>
        <w:pBdr>
          <w:top w:val="nil"/>
          <w:left w:val="nil"/>
          <w:bottom w:val="nil"/>
          <w:right w:val="nil"/>
          <w:between w:val="nil"/>
        </w:pBdr>
        <w:spacing w:after="120" w:line="276" w:lineRule="auto"/>
        <w:jc w:val="both"/>
        <w:rPr>
          <w:rFonts w:eastAsia="Calibri" w:cs="Calibri"/>
          <w:color w:val="000000"/>
          <w:szCs w:val="22"/>
        </w:rPr>
      </w:pPr>
      <w:bookmarkStart w:id="230" w:name="_heading=h.111kx3o" w:colFirst="0" w:colLast="0"/>
      <w:bookmarkEnd w:id="230"/>
      <w:r w:rsidRPr="00101939">
        <w:rPr>
          <w:rFonts w:eastAsia="Calibri" w:cs="Calibri"/>
          <w:color w:val="000000"/>
          <w:szCs w:val="22"/>
        </w:rPr>
        <w:t>Στο Τμήμ</w:t>
      </w:r>
      <w:r w:rsidR="00BD3DDA">
        <w:rPr>
          <w:rFonts w:eastAsia="Calibri" w:cs="Calibri"/>
          <w:color w:val="000000"/>
          <w:szCs w:val="22"/>
        </w:rPr>
        <w:t xml:space="preserve">α </w:t>
      </w:r>
      <w:r w:rsidRPr="00101939">
        <w:rPr>
          <w:rFonts w:eastAsia="Calibri" w:cs="Calibri"/>
          <w:color w:val="000000"/>
          <w:szCs w:val="22"/>
        </w:rPr>
        <w:t xml:space="preserve">Οικονομίας </w:t>
      </w:r>
      <w:r>
        <w:rPr>
          <w:rFonts w:eastAsia="Calibri" w:cs="Calibri"/>
          <w:color w:val="000000"/>
          <w:szCs w:val="22"/>
        </w:rPr>
        <w:t xml:space="preserve">και </w:t>
      </w:r>
      <w:r w:rsidR="00BD3DDA">
        <w:rPr>
          <w:rFonts w:eastAsia="Calibri" w:cs="Calibri"/>
          <w:color w:val="000000"/>
          <w:szCs w:val="22"/>
        </w:rPr>
        <w:t>Βιώσιμης Ανάπτυξης</w:t>
      </w:r>
      <w:r>
        <w:rPr>
          <w:rFonts w:eastAsia="Calibri" w:cs="Calibri"/>
          <w:color w:val="000000"/>
          <w:szCs w:val="22"/>
        </w:rPr>
        <w:t xml:space="preserve">, </w:t>
      </w:r>
      <w:r w:rsidRPr="00101939">
        <w:rPr>
          <w:rFonts w:eastAsia="Calibri" w:cs="Calibri"/>
          <w:color w:val="000000"/>
          <w:szCs w:val="22"/>
        </w:rPr>
        <w:t>κατά το ακαδημαϊκό έτος 20</w:t>
      </w:r>
      <w:r w:rsidR="00C14ABB">
        <w:rPr>
          <w:rFonts w:eastAsia="Calibri" w:cs="Calibri"/>
          <w:color w:val="000000"/>
          <w:szCs w:val="22"/>
        </w:rPr>
        <w:t>20</w:t>
      </w:r>
      <w:r w:rsidRPr="00101939">
        <w:rPr>
          <w:rFonts w:eastAsia="Calibri" w:cs="Calibri"/>
          <w:color w:val="000000"/>
          <w:szCs w:val="22"/>
        </w:rPr>
        <w:t>-20</w:t>
      </w:r>
      <w:r w:rsidRPr="00662F91">
        <w:rPr>
          <w:rFonts w:eastAsia="Calibri" w:cs="Calibri"/>
          <w:color w:val="000000"/>
          <w:szCs w:val="22"/>
        </w:rPr>
        <w:t>2</w:t>
      </w:r>
      <w:r w:rsidR="00C14ABB">
        <w:rPr>
          <w:rFonts w:eastAsia="Calibri" w:cs="Calibri"/>
          <w:color w:val="000000"/>
          <w:szCs w:val="22"/>
        </w:rPr>
        <w:t>1</w:t>
      </w:r>
      <w:r>
        <w:rPr>
          <w:rFonts w:eastAsia="Calibri" w:cs="Calibri"/>
          <w:color w:val="000000"/>
          <w:szCs w:val="22"/>
        </w:rPr>
        <w:t>,</w:t>
      </w:r>
      <w:r w:rsidRPr="00101939">
        <w:rPr>
          <w:rFonts w:eastAsia="Calibri" w:cs="Calibri"/>
          <w:color w:val="000000"/>
          <w:szCs w:val="22"/>
        </w:rPr>
        <w:t xml:space="preserve"> λειτουργούσαν </w:t>
      </w:r>
      <w:r>
        <w:rPr>
          <w:rFonts w:eastAsia="Calibri" w:cs="Calibri"/>
          <w:color w:val="000000"/>
          <w:szCs w:val="22"/>
        </w:rPr>
        <w:t xml:space="preserve">τρία </w:t>
      </w:r>
      <w:r w:rsidRPr="00101939">
        <w:rPr>
          <w:rFonts w:eastAsia="Calibri" w:cs="Calibri"/>
          <w:color w:val="000000"/>
          <w:szCs w:val="22"/>
        </w:rPr>
        <w:t xml:space="preserve">(3) </w:t>
      </w:r>
      <w:r>
        <w:rPr>
          <w:rFonts w:eastAsia="Calibri" w:cs="Calibri"/>
          <w:color w:val="000000"/>
          <w:szCs w:val="22"/>
        </w:rPr>
        <w:t>Προγράμματα Μεταπτυχιακών Σ</w:t>
      </w:r>
      <w:r w:rsidRPr="00101939">
        <w:rPr>
          <w:rFonts w:eastAsia="Calibri" w:cs="Calibri"/>
          <w:color w:val="000000"/>
          <w:szCs w:val="22"/>
        </w:rPr>
        <w:t>πουδών</w:t>
      </w:r>
      <w:r>
        <w:rPr>
          <w:rFonts w:eastAsia="Calibri" w:cs="Calibri"/>
          <w:color w:val="000000"/>
          <w:szCs w:val="22"/>
        </w:rPr>
        <w:t xml:space="preserve"> (Π.Μ.Σ.)</w:t>
      </w:r>
      <w:r w:rsidRPr="00101939">
        <w:rPr>
          <w:rFonts w:eastAsia="Calibri" w:cs="Calibri"/>
          <w:color w:val="000000"/>
          <w:szCs w:val="22"/>
        </w:rPr>
        <w:t xml:space="preserve">: </w:t>
      </w:r>
    </w:p>
    <w:p w14:paraId="0ABE7642" w14:textId="77777777" w:rsidR="00645E9F" w:rsidRPr="00101939" w:rsidRDefault="00645E9F" w:rsidP="00645E9F">
      <w:pPr>
        <w:keepNext/>
        <w:widowControl w:val="0"/>
        <w:pBdr>
          <w:top w:val="nil"/>
          <w:left w:val="nil"/>
          <w:bottom w:val="nil"/>
          <w:right w:val="nil"/>
          <w:between w:val="nil"/>
        </w:pBdr>
        <w:spacing w:after="120" w:line="276" w:lineRule="auto"/>
        <w:ind w:left="397" w:hanging="397"/>
        <w:jc w:val="both"/>
        <w:rPr>
          <w:rFonts w:eastAsia="Calibri" w:cs="Calibri"/>
          <w:color w:val="000000"/>
          <w:szCs w:val="22"/>
        </w:rPr>
      </w:pPr>
      <w:bookmarkStart w:id="231" w:name="_heading=h.3l18frh" w:colFirst="0" w:colLast="0"/>
      <w:bookmarkEnd w:id="231"/>
      <w:r w:rsidRPr="00101939">
        <w:rPr>
          <w:rFonts w:eastAsia="Calibri" w:cs="Calibri"/>
          <w:b/>
          <w:color w:val="000000"/>
          <w:szCs w:val="22"/>
        </w:rPr>
        <w:t>Α.</w:t>
      </w:r>
      <w:r w:rsidRPr="00101939">
        <w:rPr>
          <w:rFonts w:eastAsia="Calibri" w:cs="Calibri"/>
          <w:color w:val="000000"/>
          <w:szCs w:val="22"/>
        </w:rPr>
        <w:tab/>
        <w:t xml:space="preserve">Το </w:t>
      </w:r>
      <w:r w:rsidRPr="00101939">
        <w:rPr>
          <w:rFonts w:eastAsia="Calibri" w:cs="Calibri"/>
          <w:b/>
          <w:color w:val="000000"/>
          <w:szCs w:val="22"/>
        </w:rPr>
        <w:t>Π.Μ.Σ. «Βιώσιμη Ανάπτυξη»</w:t>
      </w:r>
      <w:r w:rsidRPr="00101939">
        <w:rPr>
          <w:rFonts w:eastAsia="Calibri" w:cs="Calibri"/>
          <w:color w:val="000000"/>
          <w:szCs w:val="22"/>
        </w:rPr>
        <w:t xml:space="preserve">. Ακολούθως αποτυπώνονται στατιστικά στοιχεία και δείκτες του εν λόγω </w:t>
      </w:r>
      <w:r>
        <w:rPr>
          <w:rFonts w:eastAsia="Calibri" w:cs="Calibri"/>
          <w:color w:val="000000"/>
          <w:szCs w:val="22"/>
        </w:rPr>
        <w:t xml:space="preserve">Π.Μ.Σ. </w:t>
      </w:r>
      <w:r w:rsidRPr="00101939">
        <w:rPr>
          <w:rFonts w:eastAsia="Calibri" w:cs="Calibri"/>
          <w:color w:val="000000"/>
          <w:szCs w:val="22"/>
        </w:rPr>
        <w:t>έως και το ακαδημαϊκό έτος 20</w:t>
      </w:r>
      <w:r w:rsidR="00C14ABB">
        <w:rPr>
          <w:rFonts w:eastAsia="Calibri" w:cs="Calibri"/>
          <w:color w:val="000000"/>
          <w:szCs w:val="22"/>
        </w:rPr>
        <w:t>20</w:t>
      </w:r>
      <w:r w:rsidRPr="00101939">
        <w:rPr>
          <w:rFonts w:eastAsia="Calibri" w:cs="Calibri"/>
          <w:color w:val="000000"/>
          <w:szCs w:val="22"/>
        </w:rPr>
        <w:t>-20</w:t>
      </w:r>
      <w:r w:rsidRPr="00662F91">
        <w:rPr>
          <w:rFonts w:eastAsia="Calibri" w:cs="Calibri"/>
          <w:color w:val="000000"/>
          <w:szCs w:val="22"/>
        </w:rPr>
        <w:t>2</w:t>
      </w:r>
      <w:r w:rsidR="00C14ABB">
        <w:rPr>
          <w:rFonts w:eastAsia="Calibri" w:cs="Calibri"/>
          <w:color w:val="000000"/>
          <w:szCs w:val="22"/>
        </w:rPr>
        <w:t>1</w:t>
      </w:r>
      <w:r w:rsidRPr="00101939">
        <w:rPr>
          <w:rFonts w:eastAsia="Calibri" w:cs="Calibri"/>
          <w:color w:val="000000"/>
          <w:szCs w:val="22"/>
        </w:rPr>
        <w:t xml:space="preserve">: </w:t>
      </w:r>
      <w:bookmarkStart w:id="232" w:name="_heading=h.206ipza" w:colFirst="0" w:colLast="0"/>
      <w:bookmarkEnd w:id="232"/>
    </w:p>
    <w:p w14:paraId="635A3554" w14:textId="77777777" w:rsidR="00645E9F" w:rsidRDefault="00645E9F" w:rsidP="00645E9F">
      <w:pPr>
        <w:keepNext/>
        <w:widowControl w:val="0"/>
        <w:pBdr>
          <w:top w:val="nil"/>
          <w:left w:val="nil"/>
          <w:bottom w:val="nil"/>
          <w:right w:val="nil"/>
          <w:between w:val="nil"/>
        </w:pBdr>
        <w:spacing w:after="120" w:line="276" w:lineRule="auto"/>
        <w:rPr>
          <w:rFonts w:eastAsia="Calibri" w:cs="Calibri"/>
          <w:color w:val="000000"/>
          <w:szCs w:val="22"/>
        </w:rPr>
      </w:pPr>
      <w:bookmarkStart w:id="233" w:name="_heading=h.4k668n3" w:colFirst="0" w:colLast="0"/>
      <w:bookmarkEnd w:id="233"/>
      <w:r w:rsidRPr="00101939">
        <w:rPr>
          <w:rFonts w:eastAsia="Calibri" w:cs="Calibri"/>
          <w:b/>
          <w:color w:val="000000"/>
          <w:szCs w:val="22"/>
        </w:rPr>
        <w:t xml:space="preserve">Πίνακας 2.7: </w:t>
      </w:r>
      <w:r w:rsidRPr="00101939">
        <w:rPr>
          <w:rFonts w:eastAsia="Calibri" w:cs="Calibri"/>
          <w:color w:val="000000"/>
          <w:szCs w:val="22"/>
        </w:rPr>
        <w:t xml:space="preserve">Προφίλ </w:t>
      </w:r>
      <w:r>
        <w:rPr>
          <w:rFonts w:eastAsia="Calibri" w:cs="Calibri"/>
          <w:color w:val="000000"/>
          <w:szCs w:val="22"/>
        </w:rPr>
        <w:t>Π.Μ.Σ.</w:t>
      </w:r>
      <w:r w:rsidRPr="00101939">
        <w:rPr>
          <w:rFonts w:eastAsia="Calibri" w:cs="Calibri"/>
          <w:color w:val="000000"/>
          <w:szCs w:val="22"/>
        </w:rPr>
        <w:t xml:space="preserve"> «Βιώσιμη Ανάπτυξη»</w:t>
      </w:r>
    </w:p>
    <w:p w14:paraId="16BCC164" w14:textId="77777777" w:rsidR="00645E9F" w:rsidRPr="00F1287D" w:rsidRDefault="00645E9F" w:rsidP="00946E79">
      <w:pPr>
        <w:pStyle w:val="ListParagraph"/>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Ημερομηνία ίδρυσης: 09/11/2001</w:t>
      </w:r>
    </w:p>
    <w:p w14:paraId="6253E60E" w14:textId="77777777" w:rsidR="00645E9F" w:rsidRPr="00F1287D" w:rsidRDefault="00645E9F" w:rsidP="00946E79">
      <w:pPr>
        <w:pStyle w:val="ListParagraph"/>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Ημερομηνία επανίδρυσης: 31/08/2018</w:t>
      </w:r>
    </w:p>
    <w:p w14:paraId="47AD80ED" w14:textId="77777777" w:rsidR="00645E9F" w:rsidRPr="00F1287D" w:rsidRDefault="00645E9F" w:rsidP="00946E79">
      <w:pPr>
        <w:pStyle w:val="ListParagraph"/>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Γλώσσα: Ελληνική</w:t>
      </w:r>
    </w:p>
    <w:p w14:paraId="6637D5C4" w14:textId="77777777" w:rsidR="00645E9F" w:rsidRPr="00F1287D" w:rsidRDefault="00645E9F" w:rsidP="00946E79">
      <w:pPr>
        <w:pStyle w:val="ListParagraph"/>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Ελάχιστη διάρκεια σπουδών (εξάμηνα): 2</w:t>
      </w:r>
    </w:p>
    <w:p w14:paraId="0710BFF6" w14:textId="77777777" w:rsidR="00645E9F" w:rsidRPr="00F1287D" w:rsidRDefault="00645E9F" w:rsidP="00946E79">
      <w:pPr>
        <w:pStyle w:val="ListParagraph"/>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 xml:space="preserve">Εγγεγραμμένοι φοιτητές: </w:t>
      </w:r>
      <w:r w:rsidR="00F742A2">
        <w:rPr>
          <w:rFonts w:eastAsia="Calibri" w:cs="Calibri"/>
          <w:color w:val="000000"/>
          <w:szCs w:val="22"/>
        </w:rPr>
        <w:t>59</w:t>
      </w:r>
    </w:p>
    <w:p w14:paraId="28A0E83B" w14:textId="77777777" w:rsidR="00645E9F" w:rsidRPr="00F1287D" w:rsidRDefault="00645E9F" w:rsidP="00946E79">
      <w:pPr>
        <w:pStyle w:val="ListParagraph"/>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 xml:space="preserve">Δυνατότητα μερικής φοίτησης: </w:t>
      </w:r>
      <w:r>
        <w:rPr>
          <w:rFonts w:eastAsia="Calibri" w:cs="Calibri"/>
          <w:color w:val="000000"/>
          <w:szCs w:val="22"/>
        </w:rPr>
        <w:t>ΝΑΙ</w:t>
      </w:r>
    </w:p>
    <w:p w14:paraId="3FF9EB30" w14:textId="77777777" w:rsidR="00645E9F" w:rsidRPr="00F1287D" w:rsidRDefault="00AF0C50" w:rsidP="00946E79">
      <w:pPr>
        <w:pStyle w:val="ListParagraph"/>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Pr>
          <w:rFonts w:eastAsia="Calibri" w:cs="Calibri"/>
          <w:color w:val="000000"/>
          <w:szCs w:val="22"/>
        </w:rPr>
        <w:t>Ύψος διδάκτρων: 2.400</w:t>
      </w:r>
      <w:r w:rsidR="00645E9F" w:rsidRPr="00F1287D">
        <w:rPr>
          <w:rFonts w:eastAsia="Calibri" w:cs="Calibri"/>
          <w:color w:val="000000"/>
          <w:szCs w:val="22"/>
        </w:rPr>
        <w:t xml:space="preserve"> ευρώ</w:t>
      </w:r>
    </w:p>
    <w:p w14:paraId="71C05C69" w14:textId="77777777" w:rsidR="00645E9F" w:rsidRPr="00F1287D" w:rsidRDefault="00645E9F" w:rsidP="00946E79">
      <w:pPr>
        <w:pStyle w:val="ListParagraph"/>
        <w:numPr>
          <w:ilvl w:val="0"/>
          <w:numId w:val="1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714" w:hanging="357"/>
        <w:contextualSpacing w:val="0"/>
        <w:jc w:val="both"/>
        <w:rPr>
          <w:rFonts w:eastAsia="Calibri" w:cs="Calibri"/>
          <w:color w:val="000000"/>
          <w:szCs w:val="22"/>
        </w:rPr>
      </w:pPr>
      <w:r w:rsidRPr="00F1287D">
        <w:rPr>
          <w:rFonts w:eastAsia="Calibri" w:cs="Calibri"/>
          <w:color w:val="000000"/>
          <w:szCs w:val="22"/>
        </w:rPr>
        <w:t>Υποτροφίες: ΝΑΙ</w:t>
      </w:r>
    </w:p>
    <w:p w14:paraId="7BA62F63" w14:textId="77777777" w:rsidR="00645E9F" w:rsidRDefault="00645E9F" w:rsidP="00645E9F">
      <w:pPr>
        <w:keepNext/>
        <w:widowControl w:val="0"/>
        <w:pBdr>
          <w:top w:val="nil"/>
          <w:left w:val="nil"/>
          <w:bottom w:val="nil"/>
          <w:right w:val="nil"/>
          <w:between w:val="nil"/>
        </w:pBdr>
        <w:spacing w:after="120" w:line="276" w:lineRule="auto"/>
        <w:rPr>
          <w:rFonts w:eastAsia="Calibri" w:cs="Calibri"/>
          <w:color w:val="000000"/>
          <w:szCs w:val="22"/>
        </w:rPr>
      </w:pPr>
    </w:p>
    <w:p w14:paraId="3174E3EC" w14:textId="77777777" w:rsidR="00645E9F" w:rsidRPr="00101939" w:rsidRDefault="00645E9F" w:rsidP="00645E9F">
      <w:pPr>
        <w:spacing w:after="120" w:line="276" w:lineRule="auto"/>
        <w:rPr>
          <w:rFonts w:eastAsia="Calibri"/>
          <w:b/>
          <w:bCs/>
          <w:szCs w:val="22"/>
        </w:rPr>
      </w:pPr>
      <w:bookmarkStart w:id="234" w:name="_Hlk107760500"/>
      <w:r w:rsidRPr="00101939">
        <w:rPr>
          <w:rFonts w:eastAsia="Calibri"/>
          <w:b/>
          <w:bCs/>
          <w:szCs w:val="22"/>
        </w:rPr>
        <w:t xml:space="preserve">Πίνακας 2.8: </w:t>
      </w:r>
      <w:r w:rsidR="00970A6D">
        <w:rPr>
          <w:rFonts w:eastAsia="Calibri"/>
          <w:bCs/>
          <w:szCs w:val="22"/>
        </w:rPr>
        <w:t>Δομή και</w:t>
      </w:r>
      <w:r w:rsidRPr="00101939">
        <w:rPr>
          <w:rFonts w:eastAsia="Calibri"/>
          <w:bCs/>
          <w:szCs w:val="22"/>
        </w:rPr>
        <w:t xml:space="preserve"> Οργάνωση Προγράμματος Σπουδών του Π.Μ.Σ. «Βιώσιμη Ανάπτυξη»</w:t>
      </w:r>
    </w:p>
    <w:tbl>
      <w:tblPr>
        <w:tblStyle w:val="TableGrid"/>
        <w:tblW w:w="0" w:type="auto"/>
        <w:tblLook w:val="04A0" w:firstRow="1" w:lastRow="0" w:firstColumn="1" w:lastColumn="0" w:noHBand="0" w:noVBand="1"/>
      </w:tblPr>
      <w:tblGrid>
        <w:gridCol w:w="9629"/>
      </w:tblGrid>
      <w:tr w:rsidR="00645E9F" w:rsidRPr="00101939" w14:paraId="219B4A29" w14:textId="77777777" w:rsidTr="006D49C3">
        <w:tc>
          <w:tcPr>
            <w:tcW w:w="9629" w:type="dxa"/>
          </w:tcPr>
          <w:p w14:paraId="6C58B16B" w14:textId="77777777" w:rsidR="00645E9F" w:rsidRPr="009032BE" w:rsidRDefault="00645E9F" w:rsidP="00946E79">
            <w:pPr>
              <w:pStyle w:val="ListParagraph"/>
              <w:numPr>
                <w:ilvl w:val="0"/>
                <w:numId w:val="9"/>
              </w:numPr>
              <w:spacing w:after="60" w:line="276" w:lineRule="auto"/>
              <w:ind w:left="714" w:hanging="357"/>
              <w:contextualSpacing w:val="0"/>
            </w:pPr>
            <w:r w:rsidRPr="009032BE">
              <w:t>3 Ειδικεύσεις/κατευθύνσεις στον τίτλο σπουδών</w:t>
            </w:r>
          </w:p>
        </w:tc>
      </w:tr>
      <w:tr w:rsidR="00645E9F" w:rsidRPr="00101939" w14:paraId="00C8642E" w14:textId="77777777" w:rsidTr="006D49C3">
        <w:tc>
          <w:tcPr>
            <w:tcW w:w="9629" w:type="dxa"/>
          </w:tcPr>
          <w:p w14:paraId="5D78DD23" w14:textId="77777777" w:rsidR="00645E9F" w:rsidRPr="009032BE" w:rsidRDefault="00645E9F" w:rsidP="00946E79">
            <w:pPr>
              <w:pStyle w:val="ListParagraph"/>
              <w:numPr>
                <w:ilvl w:val="0"/>
                <w:numId w:val="9"/>
              </w:numPr>
              <w:spacing w:after="60" w:line="276" w:lineRule="auto"/>
              <w:ind w:left="714" w:hanging="357"/>
              <w:contextualSpacing w:val="0"/>
            </w:pPr>
            <w:r w:rsidRPr="009032BE">
              <w:t xml:space="preserve">12 μαθήματα για την απόκτηση διπλώματος (ελάχιστος αριθμός) και υποχρεωτική διπλωματική εργασία </w:t>
            </w:r>
          </w:p>
        </w:tc>
      </w:tr>
      <w:tr w:rsidR="00645E9F" w:rsidRPr="00101939" w14:paraId="05C1758B" w14:textId="77777777" w:rsidTr="006D49C3">
        <w:tc>
          <w:tcPr>
            <w:tcW w:w="9629" w:type="dxa"/>
          </w:tcPr>
          <w:p w14:paraId="22B7F1BC" w14:textId="77777777" w:rsidR="00645E9F" w:rsidRPr="009032BE" w:rsidRDefault="00645E9F" w:rsidP="00946E79">
            <w:pPr>
              <w:pStyle w:val="ListParagraph"/>
              <w:numPr>
                <w:ilvl w:val="0"/>
                <w:numId w:val="9"/>
              </w:numPr>
              <w:spacing w:after="60" w:line="276" w:lineRule="auto"/>
              <w:ind w:left="714" w:hanging="357"/>
              <w:contextualSpacing w:val="0"/>
            </w:pPr>
            <w:r w:rsidRPr="009032BE">
              <w:lastRenderedPageBreak/>
              <w:t>25 προσφερόμενα μαθήματα</w:t>
            </w:r>
          </w:p>
        </w:tc>
      </w:tr>
      <w:tr w:rsidR="00645E9F" w:rsidRPr="00101939" w14:paraId="15A2C3B2" w14:textId="77777777" w:rsidTr="006D49C3">
        <w:tc>
          <w:tcPr>
            <w:tcW w:w="9629" w:type="dxa"/>
          </w:tcPr>
          <w:p w14:paraId="69C715F8" w14:textId="77777777" w:rsidR="00645E9F" w:rsidRPr="009032BE" w:rsidRDefault="00645E9F" w:rsidP="00946E79">
            <w:pPr>
              <w:pStyle w:val="ListParagraph"/>
              <w:numPr>
                <w:ilvl w:val="0"/>
                <w:numId w:val="9"/>
              </w:numPr>
              <w:spacing w:after="60" w:line="276" w:lineRule="auto"/>
              <w:ind w:left="714" w:hanging="357"/>
              <w:contextualSpacing w:val="0"/>
            </w:pPr>
            <w:r w:rsidRPr="009032BE">
              <w:t>25 υποχρεωτικά μαθήματα</w:t>
            </w:r>
          </w:p>
        </w:tc>
      </w:tr>
    </w:tbl>
    <w:p w14:paraId="203A315F" w14:textId="77777777" w:rsidR="00645E9F" w:rsidRPr="00101939" w:rsidRDefault="00645E9F" w:rsidP="00645E9F">
      <w:pPr>
        <w:spacing w:after="120" w:line="276" w:lineRule="auto"/>
        <w:rPr>
          <w:b/>
          <w:szCs w:val="22"/>
        </w:rPr>
      </w:pPr>
    </w:p>
    <w:p w14:paraId="7384DBB5" w14:textId="77777777" w:rsidR="00977F77" w:rsidRPr="0093596F" w:rsidRDefault="00977F77" w:rsidP="00977F77">
      <w:pPr>
        <w:shd w:val="clear" w:color="auto" w:fill="FFFFFF"/>
        <w:spacing w:beforeAutospacing="1" w:after="119" w:line="224" w:lineRule="atLeast"/>
        <w:rPr>
          <w:rFonts w:ascii="Arial" w:hAnsi="Arial" w:cs="Arial"/>
          <w:color w:val="222222"/>
          <w:sz w:val="24"/>
          <w:lang w:eastAsia="en-GB"/>
        </w:rPr>
      </w:pPr>
      <w:bookmarkStart w:id="235" w:name="_heading=h.2zbgiuw" w:colFirst="0" w:colLast="0"/>
      <w:bookmarkStart w:id="236" w:name="_heading=h.1egqt2p" w:colFirst="0" w:colLast="0"/>
      <w:bookmarkStart w:id="237" w:name="_heading=h.3ygebqi" w:colFirst="0" w:colLast="0"/>
      <w:bookmarkEnd w:id="234"/>
      <w:bookmarkEnd w:id="235"/>
      <w:bookmarkEnd w:id="236"/>
      <w:bookmarkEnd w:id="237"/>
      <w:r>
        <w:rPr>
          <w:rFonts w:cs="Arial"/>
          <w:b/>
          <w:bCs/>
          <w:color w:val="000000"/>
          <w:sz w:val="24"/>
          <w:lang w:eastAsia="en-GB"/>
        </w:rPr>
        <w:t>Π</w:t>
      </w:r>
      <w:r w:rsidRPr="0093596F">
        <w:rPr>
          <w:rFonts w:cs="Arial"/>
          <w:b/>
          <w:bCs/>
          <w:color w:val="000000"/>
          <w:sz w:val="24"/>
          <w:lang w:eastAsia="en-GB"/>
        </w:rPr>
        <w:t>ίνακας 2.9: </w:t>
      </w:r>
      <w:r w:rsidRPr="0093596F">
        <w:rPr>
          <w:rFonts w:cs="Arial"/>
          <w:color w:val="000000"/>
          <w:sz w:val="24"/>
          <w:lang w:eastAsia="en-GB"/>
        </w:rPr>
        <w:t>Προφίλ διδασκόντων του Π.Μ.Σ. «Βιώσιμη Ανάπτυξη» 2020-21</w:t>
      </w:r>
    </w:p>
    <w:tbl>
      <w:tblPr>
        <w:tblW w:w="9585"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585"/>
      </w:tblGrid>
      <w:tr w:rsidR="00977F77" w:rsidRPr="004A0D13" w14:paraId="171C4FB1" w14:textId="77777777" w:rsidTr="000B0E23">
        <w:trPr>
          <w:tblCellSpacing w:w="0" w:type="dxa"/>
        </w:trPr>
        <w:tc>
          <w:tcPr>
            <w:tcW w:w="9555" w:type="dxa"/>
            <w:hideMark/>
          </w:tcPr>
          <w:p w14:paraId="4AED928F"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8 διδάσκοντες μέλη ΔΕΠ του Τμήματος ή της Σχολής</w:t>
            </w:r>
          </w:p>
        </w:tc>
      </w:tr>
      <w:tr w:rsidR="00977F77" w:rsidRPr="004A0D13" w14:paraId="4B755189" w14:textId="77777777" w:rsidTr="000B0E23">
        <w:trPr>
          <w:tblCellSpacing w:w="0" w:type="dxa"/>
        </w:trPr>
        <w:tc>
          <w:tcPr>
            <w:tcW w:w="9555" w:type="dxa"/>
            <w:hideMark/>
          </w:tcPr>
          <w:p w14:paraId="342A07AD"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7 διδάσκοντες μέλη ΔΕΠ από άλλα Τμήματα ή Σχολές</w:t>
            </w:r>
          </w:p>
        </w:tc>
      </w:tr>
      <w:tr w:rsidR="00977F77" w:rsidRPr="004A0D13" w14:paraId="3803CC48" w14:textId="77777777" w:rsidTr="000B0E23">
        <w:trPr>
          <w:tblCellSpacing w:w="0" w:type="dxa"/>
        </w:trPr>
        <w:tc>
          <w:tcPr>
            <w:tcW w:w="9555" w:type="dxa"/>
            <w:hideMark/>
          </w:tcPr>
          <w:p w14:paraId="6EC5DEDE"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6 διδάσκοντες μέλη ΔΕΠ από άλλα Εθνικά Ιδρύματα</w:t>
            </w:r>
          </w:p>
        </w:tc>
      </w:tr>
      <w:tr w:rsidR="00977F77" w:rsidRPr="0093596F" w14:paraId="6FBB0084" w14:textId="77777777" w:rsidTr="000B0E23">
        <w:trPr>
          <w:tblCellSpacing w:w="0" w:type="dxa"/>
        </w:trPr>
        <w:tc>
          <w:tcPr>
            <w:tcW w:w="9555" w:type="dxa"/>
            <w:hideMark/>
          </w:tcPr>
          <w:p w14:paraId="04C0B3B6"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1 διδάσκων ΕΕΠ</w:t>
            </w:r>
          </w:p>
        </w:tc>
      </w:tr>
      <w:tr w:rsidR="00977F77" w:rsidRPr="0093596F" w14:paraId="1A39D268" w14:textId="77777777" w:rsidTr="000B0E23">
        <w:trPr>
          <w:tblCellSpacing w:w="0" w:type="dxa"/>
        </w:trPr>
        <w:tc>
          <w:tcPr>
            <w:tcW w:w="9555" w:type="dxa"/>
            <w:hideMark/>
          </w:tcPr>
          <w:p w14:paraId="740FB904"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eastAsia="en-GB"/>
              </w:rPr>
              <w:t>3 λοιποί διδάσκοντες</w:t>
            </w:r>
          </w:p>
        </w:tc>
      </w:tr>
      <w:tr w:rsidR="00977F77" w:rsidRPr="0093596F" w14:paraId="1BE56530" w14:textId="77777777" w:rsidTr="000B0E23">
        <w:trPr>
          <w:tblCellSpacing w:w="0" w:type="dxa"/>
        </w:trPr>
        <w:tc>
          <w:tcPr>
            <w:tcW w:w="9555" w:type="dxa"/>
            <w:hideMark/>
          </w:tcPr>
          <w:p w14:paraId="37498E50" w14:textId="77777777" w:rsidR="00977F77" w:rsidRPr="006C056F" w:rsidRDefault="00977F77" w:rsidP="00036311">
            <w:pPr>
              <w:spacing w:before="100" w:beforeAutospacing="1" w:after="100" w:afterAutospacing="1" w:line="224" w:lineRule="atLeast"/>
              <w:rPr>
                <w:rFonts w:cs="Helvetica"/>
                <w:szCs w:val="22"/>
                <w:lang w:eastAsia="en-GB"/>
              </w:rPr>
            </w:pPr>
            <w:r w:rsidRPr="006C056F">
              <w:rPr>
                <w:rFonts w:cs="Helvetica"/>
                <w:szCs w:val="22"/>
                <w:lang w:eastAsia="en-GB"/>
              </w:rPr>
              <w:t></w:t>
            </w:r>
            <w:r w:rsidRPr="006C056F">
              <w:rPr>
                <w:rFonts w:cs="Calibri"/>
                <w:szCs w:val="22"/>
                <w:lang w:eastAsia="en-GB"/>
              </w:rPr>
              <w:t>  </w:t>
            </w:r>
            <w:r w:rsidRPr="006C056F">
              <w:rPr>
                <w:rFonts w:cs="Helvetica"/>
                <w:szCs w:val="22"/>
                <w:lang w:val="en-US" w:eastAsia="en-GB"/>
              </w:rPr>
              <w:t>5</w:t>
            </w:r>
            <w:r w:rsidRPr="006C056F">
              <w:rPr>
                <w:rFonts w:cs="Calibri"/>
                <w:szCs w:val="22"/>
                <w:lang w:eastAsia="en-GB"/>
              </w:rPr>
              <w:t> </w:t>
            </w:r>
            <w:r w:rsidRPr="006C056F">
              <w:rPr>
                <w:rFonts w:cs="Helvetica"/>
                <w:szCs w:val="22"/>
                <w:lang w:eastAsia="en-GB"/>
              </w:rPr>
              <w:t>διδάσκοντες εξωτερικοί συνεργάτες</w:t>
            </w:r>
          </w:p>
        </w:tc>
      </w:tr>
    </w:tbl>
    <w:p w14:paraId="4A6798E9" w14:textId="77777777" w:rsidR="00977F77" w:rsidRPr="0093596F" w:rsidRDefault="00977F77" w:rsidP="00977F77">
      <w:pPr>
        <w:shd w:val="clear" w:color="auto" w:fill="FFFFFF"/>
        <w:rPr>
          <w:rFonts w:ascii="Arial" w:hAnsi="Arial" w:cs="Arial"/>
          <w:color w:val="222222"/>
          <w:sz w:val="24"/>
          <w:lang w:eastAsia="en-GB"/>
        </w:rPr>
      </w:pPr>
      <w:r w:rsidRPr="0093596F">
        <w:rPr>
          <w:rFonts w:cs="Arial"/>
          <w:color w:val="222222"/>
          <w:sz w:val="24"/>
          <w:lang w:eastAsia="en-GB"/>
        </w:rPr>
        <w:t> </w:t>
      </w:r>
    </w:p>
    <w:p w14:paraId="0361FE83" w14:textId="77777777" w:rsidR="00645E9F" w:rsidRDefault="00645E9F" w:rsidP="00645E9F">
      <w:pPr>
        <w:spacing w:after="120" w:line="360" w:lineRule="auto"/>
        <w:rPr>
          <w:rFonts w:eastAsia="Calibri"/>
          <w:b/>
          <w:bCs/>
          <w:szCs w:val="22"/>
        </w:rPr>
      </w:pPr>
    </w:p>
    <w:p w14:paraId="431C8148" w14:textId="77777777" w:rsidR="00645E9F" w:rsidRPr="00101939" w:rsidRDefault="00645E9F" w:rsidP="00645E9F">
      <w:pPr>
        <w:spacing w:after="120" w:line="360" w:lineRule="auto"/>
        <w:rPr>
          <w:rFonts w:eastAsia="Calibri"/>
          <w:bCs/>
          <w:szCs w:val="22"/>
        </w:rPr>
      </w:pPr>
      <w:r w:rsidRPr="00101939">
        <w:rPr>
          <w:rFonts w:eastAsia="Calibri"/>
          <w:b/>
          <w:bCs/>
          <w:szCs w:val="22"/>
        </w:rPr>
        <w:t xml:space="preserve">Γράφημα 2.15: </w:t>
      </w:r>
      <w:r w:rsidRPr="00101939">
        <w:rPr>
          <w:rFonts w:eastAsia="Calibri"/>
          <w:bCs/>
          <w:szCs w:val="22"/>
        </w:rPr>
        <w:t xml:space="preserve">Απόφοιτοι του Π.Μ.Σ. «Βιώσιμη Ανάπτυξη» </w:t>
      </w:r>
    </w:p>
    <w:p w14:paraId="37987F7F" w14:textId="77777777" w:rsidR="00645E9F" w:rsidRPr="00101939" w:rsidRDefault="00645E9F" w:rsidP="00645E9F">
      <w:pPr>
        <w:keepNext/>
        <w:widowControl w:val="0"/>
        <w:pBdr>
          <w:top w:val="nil"/>
          <w:left w:val="nil"/>
          <w:bottom w:val="nil"/>
          <w:right w:val="nil"/>
          <w:between w:val="nil"/>
        </w:pBdr>
        <w:spacing w:after="120" w:line="360" w:lineRule="auto"/>
        <w:ind w:hanging="360"/>
        <w:jc w:val="center"/>
        <w:rPr>
          <w:rFonts w:eastAsia="Calibri" w:cs="Calibri"/>
          <w:i/>
          <w:color w:val="000000"/>
          <w:szCs w:val="22"/>
        </w:rPr>
      </w:pPr>
      <w:r w:rsidRPr="00101939">
        <w:rPr>
          <w:rFonts w:eastAsia="Calibri" w:cs="Calibri"/>
          <w:i/>
          <w:noProof/>
          <w:color w:val="000000"/>
          <w:szCs w:val="22"/>
          <w:lang w:eastAsia="el-GR"/>
        </w:rPr>
        <w:drawing>
          <wp:inline distT="0" distB="0" distL="114300" distR="114300" wp14:anchorId="48641DD0" wp14:editId="43D898BE">
            <wp:extent cx="6120765" cy="2532380"/>
            <wp:effectExtent l="0" t="0" r="13335" b="127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AA8B1EA" w14:textId="77777777" w:rsidR="00AF7321" w:rsidRDefault="00AF7321" w:rsidP="00645E9F">
      <w:pPr>
        <w:tabs>
          <w:tab w:val="left" w:pos="426"/>
        </w:tabs>
        <w:spacing w:after="120" w:line="276" w:lineRule="auto"/>
        <w:ind w:left="357" w:hanging="357"/>
        <w:jc w:val="both"/>
        <w:rPr>
          <w:rFonts w:eastAsia="Calibri" w:cs="Calibri"/>
          <w:b/>
          <w:szCs w:val="22"/>
        </w:rPr>
      </w:pPr>
      <w:bookmarkStart w:id="238" w:name="_heading=h.2dlolyb" w:colFirst="0" w:colLast="0"/>
      <w:bookmarkStart w:id="239" w:name="_heading=h.sqyw64" w:colFirst="0" w:colLast="0"/>
      <w:bookmarkEnd w:id="238"/>
      <w:bookmarkEnd w:id="239"/>
    </w:p>
    <w:p w14:paraId="2F8ED247" w14:textId="5DBA2EF7" w:rsidR="00645E9F" w:rsidRPr="004E1B3D" w:rsidRDefault="00645E9F" w:rsidP="00645E9F">
      <w:pPr>
        <w:tabs>
          <w:tab w:val="left" w:pos="426"/>
        </w:tabs>
        <w:spacing w:after="120" w:line="276" w:lineRule="auto"/>
        <w:ind w:left="357" w:hanging="357"/>
        <w:jc w:val="both"/>
        <w:rPr>
          <w:rFonts w:eastAsia="Calibri" w:cs="Calibri"/>
          <w:color w:val="000000"/>
          <w:szCs w:val="22"/>
        </w:rPr>
      </w:pPr>
      <w:r w:rsidRPr="004E1B3D">
        <w:rPr>
          <w:rFonts w:eastAsia="Calibri" w:cs="Calibri"/>
          <w:b/>
          <w:szCs w:val="22"/>
        </w:rPr>
        <w:t>Β.</w:t>
      </w:r>
      <w:r w:rsidRPr="004E1B3D">
        <w:rPr>
          <w:rFonts w:eastAsia="Calibri" w:cs="Calibri"/>
          <w:szCs w:val="22"/>
        </w:rPr>
        <w:t xml:space="preserve"> Το </w:t>
      </w:r>
      <w:r w:rsidRPr="004E1B3D">
        <w:rPr>
          <w:rFonts w:eastAsia="Calibri" w:cs="Calibri"/>
          <w:b/>
          <w:szCs w:val="22"/>
        </w:rPr>
        <w:t xml:space="preserve">Π.Μ.Σ. </w:t>
      </w:r>
      <w:r w:rsidR="00AF0C50">
        <w:rPr>
          <w:rFonts w:eastAsia="Calibri" w:cs="Calibri"/>
          <w:b/>
          <w:szCs w:val="22"/>
        </w:rPr>
        <w:t>«Εκπαίδευση και</w:t>
      </w:r>
      <w:r w:rsidRPr="004E1B3D">
        <w:rPr>
          <w:rFonts w:eastAsia="Calibri" w:cs="Calibri"/>
          <w:b/>
          <w:szCs w:val="22"/>
        </w:rPr>
        <w:t xml:space="preserve"> Πολιτισμός»</w:t>
      </w:r>
      <w:r w:rsidRPr="004E1B3D">
        <w:rPr>
          <w:rFonts w:eastAsia="Calibri" w:cs="Calibri"/>
          <w:szCs w:val="22"/>
        </w:rPr>
        <w:t xml:space="preserve">. Στη συνέχεια, αποτυπώνονται στατιστικά στοιχεία και δείκτες του εν λόγω Π.Μ.Σ. έως και το </w:t>
      </w:r>
      <w:r w:rsidRPr="004E1B3D">
        <w:rPr>
          <w:rFonts w:eastAsia="Calibri" w:cs="Calibri"/>
          <w:color w:val="000000"/>
          <w:szCs w:val="22"/>
        </w:rPr>
        <w:t>ακαδημαϊκό έτος 20</w:t>
      </w:r>
      <w:r w:rsidR="00C14ABB">
        <w:rPr>
          <w:rFonts w:eastAsia="Calibri" w:cs="Calibri"/>
          <w:color w:val="000000"/>
          <w:szCs w:val="22"/>
        </w:rPr>
        <w:t>20</w:t>
      </w:r>
      <w:r w:rsidRPr="004E1B3D">
        <w:rPr>
          <w:rFonts w:eastAsia="Calibri" w:cs="Calibri"/>
          <w:color w:val="000000"/>
          <w:szCs w:val="22"/>
        </w:rPr>
        <w:t>-20</w:t>
      </w:r>
      <w:r w:rsidRPr="005D5A66">
        <w:rPr>
          <w:rFonts w:eastAsia="Calibri" w:cs="Calibri"/>
          <w:color w:val="000000"/>
          <w:szCs w:val="22"/>
        </w:rPr>
        <w:t>2</w:t>
      </w:r>
      <w:r w:rsidR="00C14ABB">
        <w:rPr>
          <w:rFonts w:eastAsia="Calibri" w:cs="Calibri"/>
          <w:color w:val="000000"/>
          <w:szCs w:val="22"/>
        </w:rPr>
        <w:t>1</w:t>
      </w:r>
      <w:r w:rsidRPr="004E1B3D">
        <w:rPr>
          <w:rFonts w:eastAsia="Calibri" w:cs="Calibri"/>
          <w:color w:val="000000"/>
          <w:szCs w:val="22"/>
        </w:rPr>
        <w:t>:</w:t>
      </w:r>
    </w:p>
    <w:p w14:paraId="628E445F" w14:textId="77777777" w:rsidR="00645E9F" w:rsidRPr="004E1B3D" w:rsidRDefault="00645E9F" w:rsidP="00645E9F">
      <w:pPr>
        <w:keepNext/>
        <w:widowControl w:val="0"/>
        <w:pBdr>
          <w:top w:val="nil"/>
          <w:left w:val="nil"/>
          <w:bottom w:val="nil"/>
          <w:right w:val="nil"/>
          <w:between w:val="nil"/>
        </w:pBdr>
        <w:spacing w:after="120" w:line="276" w:lineRule="auto"/>
        <w:ind w:left="360" w:hanging="360"/>
        <w:rPr>
          <w:rFonts w:eastAsia="Calibri" w:cs="Calibri"/>
          <w:b/>
          <w:color w:val="000000"/>
          <w:szCs w:val="22"/>
        </w:rPr>
      </w:pPr>
      <w:r w:rsidRPr="004E1B3D">
        <w:rPr>
          <w:rFonts w:eastAsia="Calibri" w:cs="Calibri"/>
          <w:b/>
          <w:color w:val="000000"/>
          <w:szCs w:val="22"/>
        </w:rPr>
        <w:t xml:space="preserve">Πίνακας 2.10: </w:t>
      </w:r>
      <w:r w:rsidR="00970A6D">
        <w:rPr>
          <w:rFonts w:eastAsia="Calibri" w:cs="Calibri"/>
          <w:color w:val="000000"/>
          <w:szCs w:val="22"/>
        </w:rPr>
        <w:t>Προφίλ Π.Μ.Σ. «Εκπαίδευση και</w:t>
      </w:r>
      <w:r w:rsidRPr="004E1B3D">
        <w:rPr>
          <w:rFonts w:eastAsia="Calibri" w:cs="Calibri"/>
          <w:color w:val="000000"/>
          <w:szCs w:val="22"/>
        </w:rPr>
        <w:t xml:space="preserve"> Πολιτισμός»</w:t>
      </w:r>
    </w:p>
    <w:p w14:paraId="06E1D4D8" w14:textId="77777777" w:rsidR="00645E9F" w:rsidRPr="00BA59D3" w:rsidRDefault="00645E9F" w:rsidP="00946E79">
      <w:pPr>
        <w:pStyle w:val="ListParagraph"/>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Ημερομηνία ίδρυσης: 17/08/2007</w:t>
      </w:r>
    </w:p>
    <w:p w14:paraId="20AF1E44" w14:textId="77777777" w:rsidR="00645E9F" w:rsidRPr="00BA59D3" w:rsidRDefault="00645E9F" w:rsidP="00946E79">
      <w:pPr>
        <w:pStyle w:val="ListParagraph"/>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Ημερομηνία επανίδρυσης: 03/10/2018</w:t>
      </w:r>
    </w:p>
    <w:p w14:paraId="7928C83A" w14:textId="77777777" w:rsidR="00645E9F" w:rsidRPr="00BA59D3" w:rsidRDefault="00645E9F" w:rsidP="00946E79">
      <w:pPr>
        <w:pStyle w:val="ListParagraph"/>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 xml:space="preserve">Γλώσσα: </w:t>
      </w:r>
      <w:r w:rsidR="00D17EF1" w:rsidRPr="00BA59D3">
        <w:rPr>
          <w:rFonts w:eastAsia="Calibri" w:cs="Calibri"/>
          <w:szCs w:val="22"/>
        </w:rPr>
        <w:t>Ελληνική</w:t>
      </w:r>
    </w:p>
    <w:p w14:paraId="2C965BBF" w14:textId="77777777" w:rsidR="00645E9F" w:rsidRPr="00BA59D3" w:rsidRDefault="00645E9F" w:rsidP="00946E79">
      <w:pPr>
        <w:pStyle w:val="ListParagraph"/>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Ελάχισ</w:t>
      </w:r>
      <w:r w:rsidR="00D17EF1" w:rsidRPr="00BA59D3">
        <w:rPr>
          <w:rFonts w:eastAsia="Calibri" w:cs="Calibri"/>
          <w:szCs w:val="22"/>
        </w:rPr>
        <w:t xml:space="preserve">τη διάρκεια σπουδών (εξάμηνα): </w:t>
      </w:r>
      <w:r w:rsidR="00D17EF1" w:rsidRPr="00BA59D3">
        <w:rPr>
          <w:rFonts w:eastAsia="Calibri" w:cs="Calibri"/>
          <w:szCs w:val="22"/>
          <w:lang w:val="en-US"/>
        </w:rPr>
        <w:t>4</w:t>
      </w:r>
    </w:p>
    <w:p w14:paraId="1F4A7FD6" w14:textId="77777777" w:rsidR="00645E9F" w:rsidRPr="00BA59D3" w:rsidRDefault="00645E9F" w:rsidP="00946E79">
      <w:pPr>
        <w:pStyle w:val="ListParagraph"/>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 xml:space="preserve">Εγγεγραμμένοι φοιτητές: </w:t>
      </w:r>
      <w:r w:rsidR="00F742A2" w:rsidRPr="00BA59D3">
        <w:rPr>
          <w:rFonts w:eastAsia="Calibri" w:cs="Calibri"/>
          <w:szCs w:val="22"/>
        </w:rPr>
        <w:t>206</w:t>
      </w:r>
    </w:p>
    <w:p w14:paraId="0816F93B" w14:textId="77777777" w:rsidR="00645E9F" w:rsidRPr="00BA59D3" w:rsidRDefault="00645E9F" w:rsidP="00946E79">
      <w:pPr>
        <w:pStyle w:val="ListParagraph"/>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Δυνατότητα μερικής φοίτησης: ΟΧΙ</w:t>
      </w:r>
    </w:p>
    <w:p w14:paraId="746400A8" w14:textId="616DA000" w:rsidR="00645E9F" w:rsidRPr="00BA59D3" w:rsidRDefault="00D17EF1" w:rsidP="00946E79">
      <w:pPr>
        <w:pStyle w:val="ListParagraph"/>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 xml:space="preserve">Ύψος διδάκτρων: </w:t>
      </w:r>
      <w:r w:rsidRPr="00BA59D3">
        <w:rPr>
          <w:rFonts w:eastAsia="Calibri" w:cs="Calibri"/>
          <w:szCs w:val="22"/>
          <w:lang w:val="en-US"/>
        </w:rPr>
        <w:t>3</w:t>
      </w:r>
      <w:r w:rsidR="00022C43">
        <w:rPr>
          <w:rFonts w:eastAsia="Calibri" w:cs="Calibri"/>
          <w:szCs w:val="22"/>
        </w:rPr>
        <w:t>.</w:t>
      </w:r>
      <w:r w:rsidRPr="00BA59D3">
        <w:rPr>
          <w:rFonts w:eastAsia="Calibri" w:cs="Calibri"/>
          <w:szCs w:val="22"/>
          <w:lang w:val="en-US"/>
        </w:rPr>
        <w:t>5</w:t>
      </w:r>
      <w:r w:rsidR="00645E9F" w:rsidRPr="00BA59D3">
        <w:rPr>
          <w:rFonts w:eastAsia="Calibri" w:cs="Calibri"/>
          <w:szCs w:val="22"/>
        </w:rPr>
        <w:t>00 ευρώ</w:t>
      </w:r>
    </w:p>
    <w:p w14:paraId="3B7A1E06" w14:textId="77777777" w:rsidR="00645E9F" w:rsidRPr="00BA59D3" w:rsidRDefault="00645E9F" w:rsidP="00946E79">
      <w:pPr>
        <w:pStyle w:val="ListParagraph"/>
        <w:numPr>
          <w:ilvl w:val="0"/>
          <w:numId w:val="6"/>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426"/>
        </w:tabs>
        <w:spacing w:after="60" w:line="276" w:lineRule="auto"/>
        <w:ind w:left="641" w:hanging="357"/>
        <w:contextualSpacing w:val="0"/>
        <w:jc w:val="both"/>
        <w:rPr>
          <w:rFonts w:eastAsia="Calibri" w:cs="Calibri"/>
          <w:szCs w:val="22"/>
        </w:rPr>
      </w:pPr>
      <w:r w:rsidRPr="00BA59D3">
        <w:rPr>
          <w:rFonts w:eastAsia="Calibri" w:cs="Calibri"/>
          <w:szCs w:val="22"/>
        </w:rPr>
        <w:t>Υποτροφίες: ΝΑΙ</w:t>
      </w:r>
    </w:p>
    <w:p w14:paraId="56DEA2B9" w14:textId="77777777" w:rsidR="00645E9F" w:rsidRPr="004E1B3D" w:rsidRDefault="00645E9F" w:rsidP="00645E9F">
      <w:pPr>
        <w:tabs>
          <w:tab w:val="left" w:pos="426"/>
        </w:tabs>
        <w:spacing w:after="120" w:line="276" w:lineRule="auto"/>
        <w:jc w:val="both"/>
        <w:rPr>
          <w:rFonts w:eastAsia="Calibri" w:cs="Calibri"/>
          <w:color w:val="000000"/>
          <w:szCs w:val="22"/>
        </w:rPr>
      </w:pPr>
    </w:p>
    <w:p w14:paraId="3615652E" w14:textId="77777777" w:rsidR="00645E9F" w:rsidRPr="004E1B3D" w:rsidRDefault="00645E9F" w:rsidP="00645E9F">
      <w:pPr>
        <w:keepNext/>
        <w:widowControl w:val="0"/>
        <w:pBdr>
          <w:top w:val="nil"/>
          <w:left w:val="nil"/>
          <w:bottom w:val="nil"/>
          <w:right w:val="nil"/>
          <w:between w:val="nil"/>
        </w:pBdr>
        <w:spacing w:after="120" w:line="276" w:lineRule="auto"/>
        <w:jc w:val="both"/>
        <w:rPr>
          <w:rFonts w:eastAsia="Calibri" w:cs="Calibri"/>
          <w:color w:val="000000"/>
          <w:szCs w:val="22"/>
        </w:rPr>
      </w:pPr>
      <w:bookmarkStart w:id="240" w:name="_Hlk107760574"/>
      <w:r w:rsidRPr="004E1B3D">
        <w:rPr>
          <w:rFonts w:eastAsia="Calibri" w:cs="Calibri"/>
          <w:b/>
          <w:color w:val="000000"/>
          <w:szCs w:val="22"/>
        </w:rPr>
        <w:lastRenderedPageBreak/>
        <w:t xml:space="preserve">Πίνακας 2.11: </w:t>
      </w:r>
      <w:r w:rsidR="00970A6D">
        <w:rPr>
          <w:rFonts w:eastAsia="Calibri" w:cs="Calibri"/>
          <w:color w:val="000000"/>
          <w:szCs w:val="22"/>
        </w:rPr>
        <w:t>Δομή και</w:t>
      </w:r>
      <w:r w:rsidRPr="004E1B3D">
        <w:rPr>
          <w:rFonts w:eastAsia="Calibri" w:cs="Calibri"/>
          <w:color w:val="000000"/>
          <w:szCs w:val="22"/>
        </w:rPr>
        <w:t xml:space="preserve"> Οργάνωση Προγράμματος </w:t>
      </w:r>
      <w:r w:rsidR="00970A6D">
        <w:rPr>
          <w:rFonts w:eastAsia="Calibri" w:cs="Calibri"/>
          <w:color w:val="000000"/>
          <w:szCs w:val="22"/>
        </w:rPr>
        <w:t>Σπουδών του Π.Μ.Σ. «Εκπαίδευση και</w:t>
      </w:r>
      <w:r w:rsidRPr="004E1B3D">
        <w:rPr>
          <w:rFonts w:eastAsia="Calibri" w:cs="Calibri"/>
          <w:color w:val="000000"/>
          <w:szCs w:val="22"/>
        </w:rPr>
        <w:t xml:space="preserve"> Πολιτισμός»</w:t>
      </w:r>
    </w:p>
    <w:tbl>
      <w:tblPr>
        <w:tblStyle w:val="TableGrid"/>
        <w:tblW w:w="5000" w:type="pct"/>
        <w:tblLook w:val="04A0" w:firstRow="1" w:lastRow="0" w:firstColumn="1" w:lastColumn="0" w:noHBand="0" w:noVBand="1"/>
      </w:tblPr>
      <w:tblGrid>
        <w:gridCol w:w="9854"/>
      </w:tblGrid>
      <w:tr w:rsidR="009032BE" w:rsidRPr="009032BE" w14:paraId="7B3B98C6" w14:textId="77777777" w:rsidTr="006D49C3">
        <w:trPr>
          <w:trHeight w:val="332"/>
        </w:trPr>
        <w:tc>
          <w:tcPr>
            <w:tcW w:w="5000" w:type="pct"/>
          </w:tcPr>
          <w:p w14:paraId="6DD7649C" w14:textId="77777777" w:rsidR="00645E9F" w:rsidRPr="009032BE" w:rsidRDefault="00645E9F" w:rsidP="00946E79">
            <w:pPr>
              <w:pStyle w:val="ListParagraph"/>
              <w:numPr>
                <w:ilvl w:val="0"/>
                <w:numId w:val="13"/>
              </w:numPr>
              <w:spacing w:after="60" w:line="276" w:lineRule="auto"/>
              <w:ind w:left="714" w:hanging="357"/>
              <w:contextualSpacing w:val="0"/>
              <w:rPr>
                <w:color w:val="000000" w:themeColor="text1"/>
              </w:rPr>
            </w:pPr>
            <w:r w:rsidRPr="009032BE">
              <w:rPr>
                <w:color w:val="000000" w:themeColor="text1"/>
              </w:rPr>
              <w:t>3 Ειδικεύσεις/κατευθύνσεις στον τίτλο σπουδών</w:t>
            </w:r>
          </w:p>
        </w:tc>
      </w:tr>
      <w:tr w:rsidR="009032BE" w:rsidRPr="009032BE" w14:paraId="7639D3D2" w14:textId="77777777" w:rsidTr="006D49C3">
        <w:tc>
          <w:tcPr>
            <w:tcW w:w="5000" w:type="pct"/>
          </w:tcPr>
          <w:p w14:paraId="3860D78B" w14:textId="77777777" w:rsidR="00645E9F" w:rsidRPr="009032BE" w:rsidRDefault="00645E9F" w:rsidP="00946E79">
            <w:pPr>
              <w:pStyle w:val="ListParagraph"/>
              <w:numPr>
                <w:ilvl w:val="0"/>
                <w:numId w:val="13"/>
              </w:numPr>
              <w:spacing w:after="60" w:line="276" w:lineRule="auto"/>
              <w:ind w:left="714" w:hanging="357"/>
              <w:contextualSpacing w:val="0"/>
              <w:rPr>
                <w:color w:val="000000" w:themeColor="text1"/>
              </w:rPr>
            </w:pPr>
            <w:r w:rsidRPr="009032BE">
              <w:rPr>
                <w:color w:val="000000" w:themeColor="text1"/>
              </w:rPr>
              <w:t xml:space="preserve">11 μαθήματα για την απόκτηση διπλώματος (ελάχιστος αριθμός) και υποχρεωτική διπλωματική εργασία </w:t>
            </w:r>
          </w:p>
        </w:tc>
      </w:tr>
      <w:tr w:rsidR="009032BE" w:rsidRPr="009032BE" w14:paraId="0684083E" w14:textId="77777777" w:rsidTr="006D49C3">
        <w:tc>
          <w:tcPr>
            <w:tcW w:w="5000" w:type="pct"/>
          </w:tcPr>
          <w:p w14:paraId="238027CF" w14:textId="77777777" w:rsidR="00645E9F" w:rsidRPr="009032BE" w:rsidRDefault="00645E9F" w:rsidP="00946E79">
            <w:pPr>
              <w:pStyle w:val="ListParagraph"/>
              <w:numPr>
                <w:ilvl w:val="0"/>
                <w:numId w:val="13"/>
              </w:numPr>
              <w:spacing w:after="60" w:line="276" w:lineRule="auto"/>
              <w:ind w:left="714" w:hanging="357"/>
              <w:contextualSpacing w:val="0"/>
              <w:rPr>
                <w:color w:val="000000" w:themeColor="text1"/>
              </w:rPr>
            </w:pPr>
            <w:r w:rsidRPr="009032BE">
              <w:rPr>
                <w:color w:val="000000" w:themeColor="text1"/>
              </w:rPr>
              <w:t>35 προσφερόμενα μαθήματα</w:t>
            </w:r>
          </w:p>
        </w:tc>
      </w:tr>
      <w:tr w:rsidR="009032BE" w:rsidRPr="009032BE" w14:paraId="47C5E359" w14:textId="77777777" w:rsidTr="006D49C3">
        <w:tc>
          <w:tcPr>
            <w:tcW w:w="5000" w:type="pct"/>
          </w:tcPr>
          <w:p w14:paraId="123CF669" w14:textId="77777777" w:rsidR="00645E9F" w:rsidRPr="009032BE" w:rsidRDefault="00645E9F" w:rsidP="00946E79">
            <w:pPr>
              <w:pStyle w:val="ListParagraph"/>
              <w:numPr>
                <w:ilvl w:val="0"/>
                <w:numId w:val="13"/>
              </w:numPr>
              <w:spacing w:after="60" w:line="276" w:lineRule="auto"/>
              <w:ind w:left="714" w:hanging="357"/>
              <w:contextualSpacing w:val="0"/>
              <w:rPr>
                <w:color w:val="000000" w:themeColor="text1"/>
              </w:rPr>
            </w:pPr>
            <w:r w:rsidRPr="009032BE">
              <w:rPr>
                <w:color w:val="000000" w:themeColor="text1"/>
              </w:rPr>
              <w:t>35 υποχρεωτικά μαθήματα</w:t>
            </w:r>
          </w:p>
        </w:tc>
      </w:tr>
      <w:tr w:rsidR="009032BE" w:rsidRPr="009032BE" w14:paraId="29565602" w14:textId="77777777" w:rsidTr="006D49C3">
        <w:tc>
          <w:tcPr>
            <w:tcW w:w="5000" w:type="pct"/>
          </w:tcPr>
          <w:p w14:paraId="0DAFB8EF" w14:textId="77777777" w:rsidR="00645E9F" w:rsidRPr="009032BE" w:rsidRDefault="00645E9F" w:rsidP="00946E79">
            <w:pPr>
              <w:pStyle w:val="ListParagraph"/>
              <w:numPr>
                <w:ilvl w:val="0"/>
                <w:numId w:val="13"/>
              </w:numPr>
              <w:spacing w:after="60" w:line="276" w:lineRule="auto"/>
              <w:ind w:left="714" w:hanging="357"/>
              <w:contextualSpacing w:val="0"/>
              <w:rPr>
                <w:color w:val="000000" w:themeColor="text1"/>
              </w:rPr>
            </w:pPr>
            <w:r w:rsidRPr="009032BE">
              <w:rPr>
                <w:color w:val="000000" w:themeColor="text1"/>
              </w:rPr>
              <w:t>Υποχρεωτική Πρακτική Άσκηση</w:t>
            </w:r>
          </w:p>
        </w:tc>
      </w:tr>
      <w:tr w:rsidR="009032BE" w:rsidRPr="009032BE" w14:paraId="3C201F84" w14:textId="77777777" w:rsidTr="006D49C3">
        <w:tc>
          <w:tcPr>
            <w:tcW w:w="5000" w:type="pct"/>
          </w:tcPr>
          <w:p w14:paraId="702E5281" w14:textId="77777777" w:rsidR="00645E9F" w:rsidRPr="009032BE" w:rsidRDefault="00645E9F" w:rsidP="00946E79">
            <w:pPr>
              <w:pStyle w:val="ListParagraph"/>
              <w:numPr>
                <w:ilvl w:val="0"/>
                <w:numId w:val="13"/>
              </w:numPr>
              <w:spacing w:after="60" w:line="276" w:lineRule="auto"/>
              <w:ind w:left="714" w:hanging="357"/>
              <w:contextualSpacing w:val="0"/>
              <w:rPr>
                <w:color w:val="000000" w:themeColor="text1"/>
              </w:rPr>
            </w:pPr>
            <w:r w:rsidRPr="009032BE">
              <w:rPr>
                <w:color w:val="000000" w:themeColor="text1"/>
              </w:rPr>
              <w:t>12 μαθήματα με παροχή φροντιστηρίου</w:t>
            </w:r>
          </w:p>
        </w:tc>
      </w:tr>
      <w:tr w:rsidR="009032BE" w:rsidRPr="009032BE" w14:paraId="5A54D96F" w14:textId="77777777" w:rsidTr="006D49C3">
        <w:tc>
          <w:tcPr>
            <w:tcW w:w="5000" w:type="pct"/>
          </w:tcPr>
          <w:p w14:paraId="3765E026" w14:textId="77777777" w:rsidR="00645E9F" w:rsidRPr="009032BE" w:rsidRDefault="00645E9F" w:rsidP="00946E79">
            <w:pPr>
              <w:pStyle w:val="ListParagraph"/>
              <w:numPr>
                <w:ilvl w:val="0"/>
                <w:numId w:val="13"/>
              </w:numPr>
              <w:spacing w:after="60" w:line="276" w:lineRule="auto"/>
              <w:ind w:left="714" w:hanging="357"/>
              <w:contextualSpacing w:val="0"/>
              <w:rPr>
                <w:color w:val="000000" w:themeColor="text1"/>
              </w:rPr>
            </w:pPr>
            <w:r w:rsidRPr="009032BE">
              <w:rPr>
                <w:color w:val="000000" w:themeColor="text1"/>
              </w:rPr>
              <w:t>3 μαθήματα με άσκηση υπαίθρου ή επιτόπια επίσκεψη</w:t>
            </w:r>
          </w:p>
        </w:tc>
      </w:tr>
    </w:tbl>
    <w:p w14:paraId="04266A0B" w14:textId="7CB9FC5D" w:rsidR="00645E9F" w:rsidRDefault="00645E9F" w:rsidP="00645E9F">
      <w:pPr>
        <w:tabs>
          <w:tab w:val="left" w:pos="426"/>
        </w:tabs>
        <w:spacing w:after="120" w:line="276" w:lineRule="auto"/>
        <w:jc w:val="both"/>
        <w:rPr>
          <w:rFonts w:eastAsia="Calibri" w:cs="Calibri"/>
          <w:color w:val="000000"/>
          <w:szCs w:val="22"/>
        </w:rPr>
      </w:pPr>
    </w:p>
    <w:p w14:paraId="50BEDEFE" w14:textId="77777777" w:rsidR="00977F77" w:rsidRPr="0053311C" w:rsidRDefault="00977F77" w:rsidP="00977F77">
      <w:pPr>
        <w:shd w:val="clear" w:color="auto" w:fill="FFFFFF"/>
        <w:spacing w:after="120" w:line="224" w:lineRule="atLeast"/>
        <w:rPr>
          <w:rFonts w:ascii="Arial" w:hAnsi="Arial" w:cs="Arial"/>
          <w:color w:val="222222"/>
          <w:szCs w:val="22"/>
          <w:lang w:eastAsia="en-GB"/>
        </w:rPr>
      </w:pPr>
      <w:bookmarkStart w:id="241" w:name="_heading=h.1rvwp1q" w:colFirst="0" w:colLast="0"/>
      <w:bookmarkStart w:id="242" w:name="_heading=h.4bvk7pj" w:colFirst="0" w:colLast="0"/>
      <w:bookmarkStart w:id="243" w:name="_heading=h.2r0uhxc" w:colFirst="0" w:colLast="0"/>
      <w:bookmarkStart w:id="244" w:name="_heading=h.1664s55" w:colFirst="0" w:colLast="0"/>
      <w:bookmarkStart w:id="245" w:name="_heading=h.3q5sasy" w:colFirst="0" w:colLast="0"/>
      <w:bookmarkEnd w:id="240"/>
      <w:bookmarkEnd w:id="241"/>
      <w:bookmarkEnd w:id="242"/>
      <w:bookmarkEnd w:id="243"/>
      <w:bookmarkEnd w:id="244"/>
      <w:bookmarkEnd w:id="245"/>
      <w:r w:rsidRPr="0053311C">
        <w:rPr>
          <w:rFonts w:cs="Arial"/>
          <w:b/>
          <w:bCs/>
          <w:color w:val="000000"/>
          <w:szCs w:val="22"/>
          <w:lang w:eastAsia="en-GB"/>
        </w:rPr>
        <w:t>Πίνακας 2.12: </w:t>
      </w:r>
      <w:r w:rsidRPr="0053311C">
        <w:rPr>
          <w:rFonts w:cs="Arial"/>
          <w:color w:val="000000"/>
          <w:szCs w:val="22"/>
          <w:lang w:eastAsia="en-GB"/>
        </w:rPr>
        <w:t>Προφίλ διδασκόντων του Π.Μ.Σ. «Εκπαίδευση και Πολιτισμός» 2020-21</w:t>
      </w:r>
    </w:p>
    <w:tbl>
      <w:tblPr>
        <w:tblW w:w="0" w:type="auto"/>
        <w:tblCellMar>
          <w:left w:w="0" w:type="dxa"/>
          <w:right w:w="0" w:type="dxa"/>
        </w:tblCellMar>
        <w:tblLook w:val="04A0" w:firstRow="1" w:lastRow="0" w:firstColumn="1" w:lastColumn="0" w:noHBand="0" w:noVBand="1"/>
      </w:tblPr>
      <w:tblGrid>
        <w:gridCol w:w="9629"/>
      </w:tblGrid>
      <w:tr w:rsidR="00977F77" w:rsidRPr="00022C43" w14:paraId="7EEBA4BC" w14:textId="77777777" w:rsidTr="0003631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7D9C8D" w14:textId="77777777"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10 διδάσκοντες μέλη ΔΕΠ του Τμήματος ή της Σχολής</w:t>
            </w:r>
          </w:p>
        </w:tc>
      </w:tr>
      <w:tr w:rsidR="00977F77" w:rsidRPr="00022C43" w14:paraId="119AB5E7" w14:textId="77777777" w:rsidTr="00036311">
        <w:tc>
          <w:tcPr>
            <w:tcW w:w="962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11BC67F" w14:textId="722340EB"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4 διδάσκοντες μέλη ΔΕΠ από άλλα Τμήματα ή Σχολές</w:t>
            </w:r>
          </w:p>
        </w:tc>
      </w:tr>
      <w:tr w:rsidR="00977F77" w:rsidRPr="00022C43" w14:paraId="19BB7837" w14:textId="77777777" w:rsidTr="00036311">
        <w:tc>
          <w:tcPr>
            <w:tcW w:w="962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741287F" w14:textId="77777777"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1 διδάσκοντες ΕΕΠ</w:t>
            </w:r>
          </w:p>
        </w:tc>
      </w:tr>
      <w:tr w:rsidR="00977F77" w:rsidRPr="00022C43" w14:paraId="3303CB43" w14:textId="77777777" w:rsidTr="00036311">
        <w:tc>
          <w:tcPr>
            <w:tcW w:w="962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7FF94FF" w14:textId="77777777"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4 λοιποί διδάσκοντες</w:t>
            </w:r>
          </w:p>
        </w:tc>
      </w:tr>
      <w:tr w:rsidR="00977F77" w:rsidRPr="00022C43" w14:paraId="24E5921D" w14:textId="77777777" w:rsidTr="00036311">
        <w:tc>
          <w:tcPr>
            <w:tcW w:w="962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3998DE6" w14:textId="77777777" w:rsidR="00977F77" w:rsidRPr="0053311C" w:rsidRDefault="00977F77" w:rsidP="00036311">
            <w:pPr>
              <w:spacing w:before="100" w:beforeAutospacing="1" w:after="60" w:line="224" w:lineRule="atLeast"/>
              <w:ind w:left="714"/>
              <w:rPr>
                <w:rFonts w:cs="Helvetica"/>
                <w:szCs w:val="22"/>
                <w:lang w:eastAsia="en-GB"/>
              </w:rPr>
            </w:pPr>
            <w:r w:rsidRPr="0053311C">
              <w:rPr>
                <w:rFonts w:cs="Helvetica"/>
                <w:szCs w:val="22"/>
                <w:lang w:eastAsia="en-GB"/>
              </w:rPr>
              <w:t>  43 διδάσκοντες εξωτερικοί συνεργάτες (ΣΗΜΕΙΩΣΗ: 43=23 εξωτερικοί διδάσκοντες με ανάθεση διδασκαλίας + 20 μέλη ΔΕΠ από άλλα Ιδρύματα)</w:t>
            </w:r>
          </w:p>
        </w:tc>
      </w:tr>
    </w:tbl>
    <w:p w14:paraId="1623290C" w14:textId="77777777" w:rsidR="00645E9F" w:rsidRPr="00022C43" w:rsidRDefault="00645E9F" w:rsidP="00645E9F">
      <w:pPr>
        <w:keepNext/>
        <w:widowControl w:val="0"/>
        <w:pBdr>
          <w:top w:val="nil"/>
          <w:left w:val="nil"/>
          <w:bottom w:val="nil"/>
          <w:right w:val="nil"/>
          <w:between w:val="nil"/>
        </w:pBdr>
        <w:spacing w:after="120" w:line="276" w:lineRule="auto"/>
        <w:ind w:left="357" w:hanging="357"/>
        <w:rPr>
          <w:rFonts w:eastAsia="Calibri" w:cs="Calibri"/>
          <w:color w:val="000000"/>
          <w:szCs w:val="22"/>
        </w:rPr>
      </w:pPr>
    </w:p>
    <w:p w14:paraId="5DEA61E9" w14:textId="77777777" w:rsidR="00645E9F" w:rsidRPr="00842F9C" w:rsidRDefault="00645E9F" w:rsidP="00645E9F">
      <w:pPr>
        <w:keepNext/>
        <w:widowControl w:val="0"/>
        <w:pBdr>
          <w:top w:val="nil"/>
          <w:left w:val="nil"/>
          <w:bottom w:val="nil"/>
          <w:right w:val="nil"/>
          <w:between w:val="nil"/>
        </w:pBdr>
        <w:spacing w:after="120" w:line="276" w:lineRule="auto"/>
        <w:rPr>
          <w:rFonts w:eastAsia="Calibri" w:cs="Calibri"/>
          <w:bCs/>
          <w:iCs/>
          <w:color w:val="FF0000"/>
          <w:szCs w:val="22"/>
        </w:rPr>
      </w:pPr>
      <w:r w:rsidRPr="00101939">
        <w:rPr>
          <w:rFonts w:eastAsia="Calibri" w:cs="Calibri"/>
          <w:b/>
          <w:bCs/>
          <w:iCs/>
          <w:color w:val="000000"/>
          <w:szCs w:val="22"/>
        </w:rPr>
        <w:t xml:space="preserve">Γράφημα 2.16: </w:t>
      </w:r>
      <w:r w:rsidRPr="00101939">
        <w:rPr>
          <w:rFonts w:eastAsia="Calibri" w:cs="Calibri"/>
          <w:bCs/>
          <w:iCs/>
          <w:color w:val="000000"/>
          <w:szCs w:val="22"/>
        </w:rPr>
        <w:t>Απ</w:t>
      </w:r>
      <w:r w:rsidR="00970A6D">
        <w:rPr>
          <w:rFonts w:eastAsia="Calibri" w:cs="Calibri"/>
          <w:bCs/>
          <w:iCs/>
          <w:color w:val="000000"/>
          <w:szCs w:val="22"/>
        </w:rPr>
        <w:t>όφοιτοι του Π.Μ.Σ. «Εκπαίδευση και</w:t>
      </w:r>
      <w:r w:rsidRPr="00101939">
        <w:rPr>
          <w:rFonts w:eastAsia="Calibri" w:cs="Calibri"/>
          <w:bCs/>
          <w:iCs/>
          <w:color w:val="000000"/>
          <w:szCs w:val="22"/>
        </w:rPr>
        <w:t xml:space="preserve"> Πολιτισμός» </w:t>
      </w:r>
    </w:p>
    <w:p w14:paraId="03BB1C76" w14:textId="77777777" w:rsidR="00645E9F" w:rsidRPr="00101939" w:rsidRDefault="00645E9F" w:rsidP="000B0E23">
      <w:pPr>
        <w:spacing w:after="120" w:line="276" w:lineRule="auto"/>
        <w:jc w:val="center"/>
        <w:rPr>
          <w:rFonts w:eastAsia="Calibri" w:cs="Calibri"/>
          <w:b/>
          <w:color w:val="C00000"/>
          <w:szCs w:val="22"/>
        </w:rPr>
      </w:pPr>
      <w:bookmarkStart w:id="246" w:name="_heading=h.25b2l0r" w:colFirst="0" w:colLast="0"/>
      <w:bookmarkStart w:id="247" w:name="_heading=h.kgcv8k" w:colFirst="0" w:colLast="0"/>
      <w:bookmarkEnd w:id="246"/>
      <w:bookmarkEnd w:id="247"/>
      <w:r w:rsidRPr="00101939">
        <w:rPr>
          <w:rFonts w:eastAsia="Calibri" w:cs="Calibri"/>
          <w:b/>
          <w:noProof/>
          <w:color w:val="C00000"/>
          <w:szCs w:val="22"/>
          <w:lang w:eastAsia="el-GR"/>
        </w:rPr>
        <w:drawing>
          <wp:inline distT="0" distB="0" distL="114300" distR="114300" wp14:anchorId="6768853E" wp14:editId="2FCC7BA8">
            <wp:extent cx="6120765" cy="2532380"/>
            <wp:effectExtent l="0" t="0" r="13335" b="1270"/>
            <wp:docPr id="106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3F9529" w14:textId="77777777" w:rsidR="00B611D4" w:rsidRDefault="00B611D4" w:rsidP="00645E9F">
      <w:pPr>
        <w:tabs>
          <w:tab w:val="left" w:pos="426"/>
        </w:tabs>
        <w:spacing w:after="120" w:line="276" w:lineRule="auto"/>
        <w:ind w:left="357" w:hanging="357"/>
        <w:jc w:val="both"/>
        <w:rPr>
          <w:rFonts w:eastAsia="Calibri" w:cs="Calibri"/>
          <w:b/>
          <w:szCs w:val="22"/>
        </w:rPr>
      </w:pPr>
      <w:bookmarkStart w:id="248" w:name="_heading=h.34g0dwd" w:colFirst="0" w:colLast="0"/>
      <w:bookmarkEnd w:id="248"/>
    </w:p>
    <w:p w14:paraId="6F78BB0A" w14:textId="77777777" w:rsidR="0065285C" w:rsidRDefault="00645E9F" w:rsidP="00645E9F">
      <w:pPr>
        <w:tabs>
          <w:tab w:val="left" w:pos="426"/>
        </w:tabs>
        <w:spacing w:after="120" w:line="276" w:lineRule="auto"/>
        <w:ind w:left="357" w:hanging="357"/>
        <w:jc w:val="both"/>
        <w:rPr>
          <w:rFonts w:eastAsia="Calibri" w:cs="Calibri"/>
          <w:b/>
          <w:color w:val="000000"/>
          <w:szCs w:val="22"/>
        </w:rPr>
      </w:pPr>
      <w:r w:rsidRPr="00101939">
        <w:rPr>
          <w:rFonts w:eastAsia="Calibri" w:cs="Calibri"/>
          <w:b/>
          <w:szCs w:val="22"/>
        </w:rPr>
        <w:t>Γ.</w:t>
      </w:r>
      <w:r w:rsidRPr="00101939">
        <w:rPr>
          <w:rFonts w:eastAsia="Calibri" w:cs="Calibri"/>
          <w:szCs w:val="22"/>
        </w:rPr>
        <w:tab/>
      </w:r>
      <w:r w:rsidRPr="00101939">
        <w:rPr>
          <w:rFonts w:eastAsia="Calibri" w:cs="Calibri"/>
          <w:b/>
          <w:szCs w:val="22"/>
        </w:rPr>
        <w:t xml:space="preserve">Το </w:t>
      </w:r>
      <w:r w:rsidRPr="00101939">
        <w:rPr>
          <w:rFonts w:eastAsia="Calibri" w:cs="Calibri"/>
          <w:b/>
          <w:color w:val="000000"/>
          <w:szCs w:val="22"/>
        </w:rPr>
        <w:t xml:space="preserve">Διακρατικό, </w:t>
      </w:r>
      <w:proofErr w:type="spellStart"/>
      <w:r w:rsidRPr="00101939">
        <w:rPr>
          <w:rFonts w:eastAsia="Calibri" w:cs="Calibri"/>
          <w:b/>
          <w:color w:val="000000"/>
          <w:szCs w:val="22"/>
        </w:rPr>
        <w:t>Διιδρυματικό</w:t>
      </w:r>
      <w:proofErr w:type="spellEnd"/>
      <w:r w:rsidRPr="00101939">
        <w:rPr>
          <w:rFonts w:eastAsia="Calibri" w:cs="Calibri"/>
          <w:b/>
          <w:color w:val="000000"/>
          <w:szCs w:val="22"/>
        </w:rPr>
        <w:t xml:space="preserve"> και </w:t>
      </w:r>
      <w:proofErr w:type="spellStart"/>
      <w:r w:rsidRPr="00101939">
        <w:rPr>
          <w:rFonts w:eastAsia="Calibri" w:cs="Calibri"/>
          <w:b/>
          <w:color w:val="000000"/>
          <w:szCs w:val="22"/>
        </w:rPr>
        <w:t>Διατμηματικό</w:t>
      </w:r>
      <w:proofErr w:type="spellEnd"/>
      <w:r w:rsidRPr="00101939">
        <w:rPr>
          <w:rFonts w:eastAsia="Calibri" w:cs="Calibri"/>
          <w:b/>
          <w:color w:val="000000"/>
          <w:szCs w:val="22"/>
        </w:rPr>
        <w:t xml:space="preserve"> Πρόγραμμα Μεταπτυχιακών Σπουδών (</w:t>
      </w:r>
      <w:r>
        <w:rPr>
          <w:rFonts w:eastAsia="Calibri" w:cs="Calibri"/>
          <w:b/>
          <w:color w:val="000000"/>
          <w:szCs w:val="22"/>
        </w:rPr>
        <w:t>Δ.Δ.Δ.</w:t>
      </w:r>
      <w:r w:rsidRPr="00101939">
        <w:rPr>
          <w:rFonts w:eastAsia="Calibri" w:cs="Calibri"/>
          <w:b/>
          <w:color w:val="000000"/>
          <w:szCs w:val="22"/>
        </w:rPr>
        <w:t>Π.Μ.Σ.) «</w:t>
      </w:r>
      <w:proofErr w:type="spellStart"/>
      <w:r w:rsidRPr="00101939">
        <w:rPr>
          <w:rFonts w:eastAsia="Calibri" w:cs="Calibri"/>
          <w:b/>
          <w:color w:val="000000"/>
          <w:szCs w:val="22"/>
          <w:lang w:val="en-US"/>
        </w:rPr>
        <w:t>SustainableTourismDevelopment</w:t>
      </w:r>
      <w:proofErr w:type="spellEnd"/>
      <w:r w:rsidRPr="00101939">
        <w:rPr>
          <w:rFonts w:eastAsia="Calibri" w:cs="Calibri"/>
          <w:b/>
          <w:color w:val="000000"/>
          <w:szCs w:val="22"/>
        </w:rPr>
        <w:t xml:space="preserve">: </w:t>
      </w:r>
      <w:r w:rsidRPr="00101939">
        <w:rPr>
          <w:rFonts w:eastAsia="Calibri" w:cs="Calibri"/>
          <w:b/>
          <w:color w:val="000000"/>
          <w:szCs w:val="22"/>
          <w:lang w:val="en-US"/>
        </w:rPr>
        <w:t>Heritage</w:t>
      </w:r>
      <w:r w:rsidRPr="00101939">
        <w:rPr>
          <w:rFonts w:eastAsia="Calibri" w:cs="Calibri"/>
          <w:b/>
          <w:color w:val="000000"/>
          <w:szCs w:val="22"/>
        </w:rPr>
        <w:t xml:space="preserve">, </w:t>
      </w:r>
      <w:r w:rsidRPr="00101939">
        <w:rPr>
          <w:rFonts w:eastAsia="Calibri" w:cs="Calibri"/>
          <w:b/>
          <w:color w:val="000000"/>
          <w:szCs w:val="22"/>
          <w:lang w:val="en-US"/>
        </w:rPr>
        <w:t>Environment</w:t>
      </w:r>
      <w:r w:rsidRPr="00101939">
        <w:rPr>
          <w:rFonts w:eastAsia="Calibri" w:cs="Calibri"/>
          <w:b/>
          <w:color w:val="000000"/>
          <w:szCs w:val="22"/>
        </w:rPr>
        <w:t xml:space="preserve">, </w:t>
      </w:r>
      <w:r w:rsidRPr="00101939">
        <w:rPr>
          <w:rFonts w:eastAsia="Calibri" w:cs="Calibri"/>
          <w:b/>
          <w:color w:val="000000"/>
          <w:szCs w:val="22"/>
          <w:lang w:val="en-US"/>
        </w:rPr>
        <w:t>Society</w:t>
      </w:r>
      <w:r w:rsidRPr="00101939">
        <w:rPr>
          <w:rFonts w:eastAsia="Calibri" w:cs="Calibri"/>
          <w:b/>
          <w:color w:val="000000"/>
          <w:szCs w:val="22"/>
        </w:rPr>
        <w:t>» (Ανάπτυξη Αειφόρου Τουρισμού: Πολιτισμική Κληρονομιά, Περιβάλλον, Κοινωνία).</w:t>
      </w:r>
    </w:p>
    <w:p w14:paraId="3F3BBD68" w14:textId="77777777" w:rsidR="0065285C" w:rsidRDefault="0065285C" w:rsidP="00645E9F">
      <w:pPr>
        <w:tabs>
          <w:tab w:val="left" w:pos="426"/>
        </w:tabs>
        <w:spacing w:after="120" w:line="276" w:lineRule="auto"/>
        <w:ind w:left="357" w:hanging="357"/>
        <w:jc w:val="both"/>
        <w:rPr>
          <w:rFonts w:eastAsia="Calibri" w:cs="Calibri"/>
          <w:szCs w:val="22"/>
        </w:rPr>
      </w:pPr>
    </w:p>
    <w:p w14:paraId="6E4A2BDF" w14:textId="45A0023B" w:rsidR="00645E9F" w:rsidRDefault="00645E9F" w:rsidP="0065285C">
      <w:pPr>
        <w:tabs>
          <w:tab w:val="left" w:pos="426"/>
        </w:tabs>
        <w:spacing w:after="120" w:line="276" w:lineRule="auto"/>
        <w:ind w:left="357" w:hanging="357"/>
        <w:jc w:val="both"/>
        <w:rPr>
          <w:rFonts w:eastAsia="Calibri" w:cs="Calibri"/>
          <w:color w:val="000000"/>
          <w:szCs w:val="22"/>
        </w:rPr>
      </w:pPr>
      <w:r w:rsidRPr="00101939">
        <w:rPr>
          <w:rFonts w:eastAsia="Calibri" w:cs="Calibri"/>
          <w:szCs w:val="22"/>
        </w:rPr>
        <w:t xml:space="preserve"> Στους </w:t>
      </w:r>
      <w:r w:rsidR="00970A6D">
        <w:rPr>
          <w:rFonts w:eastAsia="Calibri" w:cs="Calibri"/>
          <w:szCs w:val="22"/>
        </w:rPr>
        <w:t>Π</w:t>
      </w:r>
      <w:r w:rsidRPr="00101939">
        <w:rPr>
          <w:rFonts w:eastAsia="Calibri" w:cs="Calibri"/>
          <w:szCs w:val="22"/>
        </w:rPr>
        <w:t>ίνακες που ακολουθούν αποτυπώνονται στατιστικά στοιχεία και δείκτες του εν λόγω</w:t>
      </w:r>
      <w:r w:rsidR="0065285C">
        <w:rPr>
          <w:rFonts w:eastAsia="Calibri" w:cs="Calibri"/>
          <w:szCs w:val="22"/>
        </w:rPr>
        <w:t xml:space="preserve"> </w:t>
      </w:r>
      <w:r>
        <w:rPr>
          <w:rFonts w:eastAsia="Calibri" w:cs="Calibri"/>
          <w:szCs w:val="22"/>
        </w:rPr>
        <w:t>Δ.Δ.Δ.Π.Μ.Σ.</w:t>
      </w:r>
      <w:r w:rsidRPr="00101939">
        <w:rPr>
          <w:rFonts w:eastAsia="Calibri" w:cs="Calibri"/>
          <w:szCs w:val="22"/>
        </w:rPr>
        <w:t xml:space="preserve"> έως και το </w:t>
      </w:r>
      <w:r w:rsidRPr="00101939">
        <w:rPr>
          <w:rFonts w:eastAsia="Calibri" w:cs="Calibri"/>
          <w:color w:val="000000"/>
          <w:szCs w:val="22"/>
        </w:rPr>
        <w:t>ακαδημαϊκό έτος 20</w:t>
      </w:r>
      <w:r w:rsidR="00C14ABB">
        <w:rPr>
          <w:rFonts w:eastAsia="Calibri" w:cs="Calibri"/>
          <w:color w:val="000000"/>
          <w:szCs w:val="22"/>
        </w:rPr>
        <w:t>20</w:t>
      </w:r>
      <w:r w:rsidRPr="00101939">
        <w:rPr>
          <w:rFonts w:eastAsia="Calibri" w:cs="Calibri"/>
          <w:color w:val="000000"/>
          <w:szCs w:val="22"/>
        </w:rPr>
        <w:t>-20</w:t>
      </w:r>
      <w:r w:rsidRPr="00AD588B">
        <w:rPr>
          <w:rFonts w:eastAsia="Calibri" w:cs="Calibri"/>
          <w:color w:val="000000"/>
          <w:szCs w:val="22"/>
        </w:rPr>
        <w:t>2</w:t>
      </w:r>
      <w:r w:rsidR="00C14ABB">
        <w:rPr>
          <w:rFonts w:eastAsia="Calibri" w:cs="Calibri"/>
          <w:color w:val="000000"/>
          <w:szCs w:val="22"/>
        </w:rPr>
        <w:t>1</w:t>
      </w:r>
      <w:r w:rsidR="007B1142">
        <w:rPr>
          <w:rFonts w:eastAsia="Calibri" w:cs="Calibri"/>
          <w:color w:val="000000"/>
          <w:szCs w:val="22"/>
        </w:rPr>
        <w:t>:</w:t>
      </w:r>
    </w:p>
    <w:p w14:paraId="711EFCC4" w14:textId="7B68D409" w:rsidR="009F2E64" w:rsidRPr="00AD588B" w:rsidRDefault="009F2E64" w:rsidP="009F2E64">
      <w:pPr>
        <w:tabs>
          <w:tab w:val="left" w:pos="426"/>
        </w:tabs>
        <w:jc w:val="both"/>
        <w:rPr>
          <w:rFonts w:eastAsia="Calibri" w:cs="Calibri"/>
          <w:color w:val="000000"/>
          <w:szCs w:val="22"/>
          <w:lang w:val="en-US"/>
        </w:rPr>
      </w:pPr>
      <w:r w:rsidRPr="008A2921">
        <w:rPr>
          <w:rFonts w:eastAsia="Calibri" w:cs="Calibri"/>
          <w:b/>
          <w:color w:val="000000"/>
          <w:szCs w:val="22"/>
        </w:rPr>
        <w:lastRenderedPageBreak/>
        <w:t>Πίνακας</w:t>
      </w:r>
      <w:r w:rsidRPr="008A2921">
        <w:rPr>
          <w:rFonts w:eastAsia="Calibri" w:cs="Calibri"/>
          <w:b/>
          <w:color w:val="000000"/>
          <w:szCs w:val="22"/>
          <w:lang w:val="en-US"/>
        </w:rPr>
        <w:t xml:space="preserve"> 2.13: </w:t>
      </w:r>
      <w:r w:rsidRPr="008A2921">
        <w:rPr>
          <w:rFonts w:eastAsia="Calibri" w:cs="Calibri"/>
          <w:color w:val="000000"/>
          <w:szCs w:val="22"/>
        </w:rPr>
        <w:t>Προφίλ</w:t>
      </w:r>
      <w:r w:rsidR="0065285C" w:rsidRPr="008A2921">
        <w:rPr>
          <w:rFonts w:eastAsia="Calibri" w:cs="Calibri"/>
          <w:color w:val="000000"/>
          <w:szCs w:val="22"/>
          <w:lang w:val="en-GB"/>
        </w:rPr>
        <w:t xml:space="preserve"> </w:t>
      </w:r>
      <w:r w:rsidRPr="008A2921">
        <w:rPr>
          <w:rFonts w:eastAsia="Calibri" w:cs="Calibri"/>
          <w:color w:val="000000"/>
          <w:szCs w:val="22"/>
        </w:rPr>
        <w:t>Δ</w:t>
      </w:r>
      <w:r w:rsidRPr="008A2921">
        <w:rPr>
          <w:rFonts w:eastAsia="Calibri" w:cs="Calibri"/>
          <w:color w:val="000000"/>
          <w:szCs w:val="22"/>
          <w:lang w:val="en-US"/>
        </w:rPr>
        <w:t>.</w:t>
      </w:r>
      <w:r w:rsidRPr="008A2921">
        <w:rPr>
          <w:rFonts w:eastAsia="Calibri" w:cs="Calibri"/>
          <w:color w:val="000000"/>
          <w:szCs w:val="22"/>
        </w:rPr>
        <w:t>Δ</w:t>
      </w:r>
      <w:r w:rsidRPr="008A2921">
        <w:rPr>
          <w:rFonts w:eastAsia="Calibri" w:cs="Calibri"/>
          <w:color w:val="000000"/>
          <w:szCs w:val="22"/>
          <w:lang w:val="en-US"/>
        </w:rPr>
        <w:t>.</w:t>
      </w:r>
      <w:r w:rsidRPr="008A2921">
        <w:rPr>
          <w:rFonts w:eastAsia="Calibri" w:cs="Calibri"/>
          <w:color w:val="000000"/>
          <w:szCs w:val="22"/>
        </w:rPr>
        <w:t>Δ</w:t>
      </w:r>
      <w:r w:rsidRPr="008A2921">
        <w:rPr>
          <w:rFonts w:eastAsia="Calibri" w:cs="Calibri"/>
          <w:color w:val="000000"/>
          <w:szCs w:val="22"/>
          <w:lang w:val="en-US"/>
        </w:rPr>
        <w:t>.</w:t>
      </w:r>
      <w:r w:rsidRPr="008A2921">
        <w:rPr>
          <w:rFonts w:eastAsia="Calibri" w:cs="Calibri"/>
          <w:color w:val="000000"/>
          <w:szCs w:val="22"/>
        </w:rPr>
        <w:t>Π</w:t>
      </w:r>
      <w:r w:rsidRPr="008A2921">
        <w:rPr>
          <w:rFonts w:eastAsia="Calibri" w:cs="Calibri"/>
          <w:color w:val="000000"/>
          <w:szCs w:val="22"/>
          <w:lang w:val="en-US"/>
        </w:rPr>
        <w:t>.</w:t>
      </w:r>
      <w:r w:rsidRPr="008A2921">
        <w:rPr>
          <w:rFonts w:eastAsia="Calibri" w:cs="Calibri"/>
          <w:color w:val="000000"/>
          <w:szCs w:val="22"/>
        </w:rPr>
        <w:t>Μ</w:t>
      </w:r>
      <w:r w:rsidRPr="008A2921">
        <w:rPr>
          <w:rFonts w:eastAsia="Calibri" w:cs="Calibri"/>
          <w:color w:val="000000"/>
          <w:szCs w:val="22"/>
          <w:lang w:val="en-US"/>
        </w:rPr>
        <w:t>.</w:t>
      </w:r>
      <w:r w:rsidRPr="008A2921">
        <w:rPr>
          <w:rFonts w:eastAsia="Calibri" w:cs="Calibri"/>
          <w:color w:val="000000"/>
          <w:szCs w:val="22"/>
        </w:rPr>
        <w:t>Σ</w:t>
      </w:r>
      <w:r w:rsidRPr="008A2921">
        <w:rPr>
          <w:rFonts w:eastAsia="Calibri" w:cs="Calibri"/>
          <w:color w:val="000000"/>
          <w:szCs w:val="22"/>
          <w:lang w:val="en-US"/>
        </w:rPr>
        <w:t xml:space="preserve">. «Sustainable Tourism Development: Heritage, </w:t>
      </w:r>
      <w:proofErr w:type="spellStart"/>
      <w:r w:rsidRPr="008A2921">
        <w:rPr>
          <w:rFonts w:eastAsia="Calibri" w:cs="Calibri"/>
          <w:color w:val="000000"/>
          <w:szCs w:val="22"/>
          <w:lang w:val="en-US"/>
        </w:rPr>
        <w:t>Environment,Society</w:t>
      </w:r>
      <w:proofErr w:type="spellEnd"/>
      <w:r w:rsidRPr="008A2921">
        <w:rPr>
          <w:rFonts w:eastAsia="Calibri" w:cs="Calibri"/>
          <w:color w:val="000000"/>
          <w:szCs w:val="22"/>
          <w:lang w:val="en-US"/>
        </w:rPr>
        <w:t>»</w:t>
      </w:r>
    </w:p>
    <w:p w14:paraId="7A33F919" w14:textId="6963259B" w:rsidR="00BD7540" w:rsidRPr="00BD7540" w:rsidRDefault="00BD7540" w:rsidP="00BD7540">
      <w:pPr>
        <w:tabs>
          <w:tab w:val="left" w:pos="426"/>
        </w:tabs>
        <w:spacing w:after="120" w:line="276" w:lineRule="auto"/>
        <w:jc w:val="both"/>
        <w:rPr>
          <w:rFonts w:eastAsia="Calibri" w:cs="Calibri"/>
          <w:color w:val="000000"/>
          <w:sz w:val="16"/>
          <w:szCs w:val="16"/>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BD7540" w:rsidRPr="00BD7540" w14:paraId="046A0EDC" w14:textId="77777777" w:rsidTr="00BD7540">
        <w:tc>
          <w:tcPr>
            <w:tcW w:w="9639" w:type="dxa"/>
            <w:shd w:val="clear" w:color="auto" w:fill="FFFFFF"/>
            <w:hideMark/>
          </w:tcPr>
          <w:p w14:paraId="36E82F44" w14:textId="77777777" w:rsidR="00BD7540" w:rsidRPr="00BD7540" w:rsidRDefault="00BD7540" w:rsidP="00BD7540">
            <w:pPr>
              <w:tabs>
                <w:tab w:val="left" w:pos="426"/>
              </w:tabs>
              <w:spacing w:after="120" w:line="276" w:lineRule="auto"/>
              <w:jc w:val="both"/>
              <w:divId w:val="1839883312"/>
              <w:rPr>
                <w:rFonts w:eastAsia="Calibri" w:cs="Calibri"/>
                <w:color w:val="000000"/>
                <w:sz w:val="16"/>
                <w:szCs w:val="16"/>
              </w:rPr>
            </w:pPr>
            <w:r w:rsidRPr="00BD7540">
              <w:rPr>
                <w:rFonts w:ascii="Segoe UI Symbol" w:eastAsia="Calibri" w:hAnsi="Segoe UI Symbol" w:cs="Segoe UI Symbol"/>
                <w:color w:val="000000"/>
                <w:sz w:val="16"/>
                <w:szCs w:val="16"/>
              </w:rPr>
              <w:t>✓</w:t>
            </w:r>
            <w:r w:rsidRPr="00BD7540">
              <w:rPr>
                <w:rFonts w:eastAsia="Calibri" w:cs="Calibri"/>
                <w:color w:val="000000"/>
                <w:sz w:val="16"/>
                <w:szCs w:val="16"/>
              </w:rPr>
              <w:t> Ημερομηνία ίδρυσης: 20/12/2016</w:t>
            </w:r>
          </w:p>
        </w:tc>
      </w:tr>
      <w:tr w:rsidR="00BD7540" w:rsidRPr="00BD7540" w14:paraId="78C14B70" w14:textId="77777777" w:rsidTr="00BD7540">
        <w:tc>
          <w:tcPr>
            <w:tcW w:w="9639" w:type="dxa"/>
            <w:shd w:val="clear" w:color="auto" w:fill="FFFFFF"/>
            <w:hideMark/>
          </w:tcPr>
          <w:p w14:paraId="73C8C883"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Ημερομηνία επανίδρυσης: 03/10/2018</w:t>
            </w:r>
          </w:p>
        </w:tc>
      </w:tr>
      <w:tr w:rsidR="00BD7540" w:rsidRPr="00BD7540" w14:paraId="589755CD" w14:textId="77777777" w:rsidTr="00BD7540">
        <w:tc>
          <w:tcPr>
            <w:tcW w:w="9639" w:type="dxa"/>
            <w:shd w:val="clear" w:color="auto" w:fill="FFFFFF"/>
            <w:hideMark/>
          </w:tcPr>
          <w:p w14:paraId="2A77FFA6"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Γλώσσα: Αγγλική</w:t>
            </w:r>
          </w:p>
        </w:tc>
      </w:tr>
      <w:tr w:rsidR="00BD7540" w:rsidRPr="00BD7540" w14:paraId="251776A4" w14:textId="77777777" w:rsidTr="00BD7540">
        <w:tc>
          <w:tcPr>
            <w:tcW w:w="9639" w:type="dxa"/>
            <w:shd w:val="clear" w:color="auto" w:fill="FFFFFF"/>
            <w:hideMark/>
          </w:tcPr>
          <w:p w14:paraId="40C372CA"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Ελάχιστη διάρκεια σπουδών (εξάμηνα): 2</w:t>
            </w:r>
          </w:p>
        </w:tc>
      </w:tr>
      <w:tr w:rsidR="00BD7540" w:rsidRPr="00BD7540" w14:paraId="7FEECABD" w14:textId="77777777" w:rsidTr="00BD7540">
        <w:tc>
          <w:tcPr>
            <w:tcW w:w="9639" w:type="dxa"/>
            <w:shd w:val="clear" w:color="auto" w:fill="FFFFFF"/>
            <w:hideMark/>
          </w:tcPr>
          <w:p w14:paraId="102F4174"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Εγγεγραμμένοι φοιτητές: 21</w:t>
            </w:r>
          </w:p>
        </w:tc>
      </w:tr>
      <w:tr w:rsidR="00BD7540" w:rsidRPr="00BD7540" w14:paraId="1090A1BA" w14:textId="77777777" w:rsidTr="00BD7540">
        <w:tc>
          <w:tcPr>
            <w:tcW w:w="9639" w:type="dxa"/>
            <w:shd w:val="clear" w:color="auto" w:fill="FFFFFF"/>
            <w:hideMark/>
          </w:tcPr>
          <w:p w14:paraId="06E4BF6E"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Απόφοιτοι: 8</w:t>
            </w:r>
          </w:p>
        </w:tc>
      </w:tr>
      <w:tr w:rsidR="00BD7540" w:rsidRPr="00BD7540" w14:paraId="65209881" w14:textId="77777777" w:rsidTr="00BD7540">
        <w:tc>
          <w:tcPr>
            <w:tcW w:w="9639" w:type="dxa"/>
            <w:shd w:val="clear" w:color="auto" w:fill="FFFFFF"/>
            <w:hideMark/>
          </w:tcPr>
          <w:p w14:paraId="179909FB"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Δυνατότητα μερικής φοίτησης: ΟΧΙ</w:t>
            </w:r>
          </w:p>
        </w:tc>
      </w:tr>
      <w:tr w:rsidR="00BD7540" w:rsidRPr="00BD7540" w14:paraId="1F728B6A" w14:textId="77777777" w:rsidTr="00BD7540">
        <w:tc>
          <w:tcPr>
            <w:tcW w:w="9639" w:type="dxa"/>
            <w:shd w:val="clear" w:color="auto" w:fill="FFFFFF"/>
            <w:hideMark/>
          </w:tcPr>
          <w:p w14:paraId="2E878127"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Ύψος διδάκτρων: 4.500 ευρώ</w:t>
            </w:r>
          </w:p>
        </w:tc>
      </w:tr>
      <w:tr w:rsidR="00BD7540" w:rsidRPr="00BD7540" w14:paraId="29A574B2" w14:textId="77777777" w:rsidTr="00BD7540">
        <w:tc>
          <w:tcPr>
            <w:tcW w:w="9639" w:type="dxa"/>
            <w:shd w:val="clear" w:color="auto" w:fill="FFFFFF"/>
            <w:hideMark/>
          </w:tcPr>
          <w:p w14:paraId="085B179C" w14:textId="77777777" w:rsidR="00BD7540" w:rsidRPr="00BD7540" w:rsidRDefault="00BD7540" w:rsidP="00BD7540">
            <w:pPr>
              <w:tabs>
                <w:tab w:val="left" w:pos="426"/>
              </w:tabs>
              <w:spacing w:after="120" w:line="276" w:lineRule="auto"/>
              <w:jc w:val="both"/>
              <w:rPr>
                <w:rFonts w:eastAsia="Calibri" w:cs="Calibri"/>
                <w:color w:val="000000"/>
                <w:szCs w:val="22"/>
              </w:rPr>
            </w:pPr>
            <w:r w:rsidRPr="00BD7540">
              <w:rPr>
                <w:rFonts w:ascii="Segoe UI Symbol" w:eastAsia="Calibri" w:hAnsi="Segoe UI Symbol" w:cs="Segoe UI Symbol"/>
                <w:color w:val="000000"/>
                <w:szCs w:val="22"/>
              </w:rPr>
              <w:t>✓</w:t>
            </w:r>
            <w:r w:rsidRPr="00BD7540">
              <w:rPr>
                <w:rFonts w:eastAsia="Calibri" w:cs="Calibri"/>
                <w:color w:val="000000"/>
                <w:szCs w:val="22"/>
              </w:rPr>
              <w:t> Υποτροφίες: ΟΧΙ</w:t>
            </w:r>
          </w:p>
        </w:tc>
      </w:tr>
    </w:tbl>
    <w:p w14:paraId="000C7254" w14:textId="788AA0F5" w:rsidR="00BD7540" w:rsidRDefault="00BD7540" w:rsidP="009F2E64">
      <w:pPr>
        <w:tabs>
          <w:tab w:val="left" w:pos="426"/>
        </w:tabs>
        <w:spacing w:after="120" w:line="276" w:lineRule="auto"/>
        <w:jc w:val="both"/>
        <w:rPr>
          <w:rFonts w:eastAsia="Calibri" w:cs="Calibri"/>
          <w:color w:val="000000"/>
          <w:sz w:val="16"/>
          <w:szCs w:val="16"/>
          <w:lang w:val="en-GB"/>
        </w:rPr>
      </w:pPr>
    </w:p>
    <w:p w14:paraId="794DC9CB" w14:textId="77777777" w:rsidR="00BD7540" w:rsidRPr="009F2E64" w:rsidRDefault="00BD7540" w:rsidP="009F2E64">
      <w:pPr>
        <w:tabs>
          <w:tab w:val="left" w:pos="426"/>
        </w:tabs>
        <w:spacing w:after="120" w:line="276" w:lineRule="auto"/>
        <w:jc w:val="both"/>
        <w:rPr>
          <w:rFonts w:eastAsia="Calibri" w:cs="Calibri"/>
          <w:color w:val="000000"/>
          <w:sz w:val="16"/>
          <w:szCs w:val="16"/>
          <w:lang w:val="en-GB"/>
        </w:rPr>
      </w:pPr>
    </w:p>
    <w:tbl>
      <w:tblPr>
        <w:tblStyle w:val="TableGrid"/>
        <w:tblpPr w:leftFromText="180" w:rightFromText="180" w:vertAnchor="text" w:horzAnchor="margin" w:tblpY="680"/>
        <w:tblW w:w="0" w:type="auto"/>
        <w:tblLook w:val="04A0" w:firstRow="1" w:lastRow="0" w:firstColumn="1" w:lastColumn="0" w:noHBand="0" w:noVBand="1"/>
      </w:tblPr>
      <w:tblGrid>
        <w:gridCol w:w="9629"/>
      </w:tblGrid>
      <w:tr w:rsidR="00617752" w:rsidRPr="00617752" w14:paraId="74A97B1E" w14:textId="77777777" w:rsidTr="00BD3DDA">
        <w:tc>
          <w:tcPr>
            <w:tcW w:w="9629" w:type="dxa"/>
          </w:tcPr>
          <w:p w14:paraId="494845C5" w14:textId="77777777" w:rsidR="00BD3DDA" w:rsidRPr="00617752" w:rsidRDefault="00BD3DDA" w:rsidP="00946E79">
            <w:pPr>
              <w:pStyle w:val="ListParagraph"/>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Ημερομηνία ίδρυσης: 20/12/2016</w:t>
            </w:r>
          </w:p>
        </w:tc>
      </w:tr>
      <w:tr w:rsidR="00617752" w:rsidRPr="00617752" w14:paraId="05C7BCF9" w14:textId="77777777" w:rsidTr="00BD3DDA">
        <w:tc>
          <w:tcPr>
            <w:tcW w:w="9629" w:type="dxa"/>
          </w:tcPr>
          <w:p w14:paraId="24E524F6" w14:textId="77777777" w:rsidR="00BD3DDA" w:rsidRPr="00617752" w:rsidRDefault="00BD3DDA" w:rsidP="00946E79">
            <w:pPr>
              <w:pStyle w:val="ListParagraph"/>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Ημερομηνία επανίδρυσης: 03/10/2018</w:t>
            </w:r>
          </w:p>
        </w:tc>
      </w:tr>
      <w:tr w:rsidR="00617752" w:rsidRPr="00617752" w14:paraId="2E01A343" w14:textId="77777777" w:rsidTr="00BD3DDA">
        <w:tc>
          <w:tcPr>
            <w:tcW w:w="9629" w:type="dxa"/>
          </w:tcPr>
          <w:p w14:paraId="5AA95A7F" w14:textId="77777777" w:rsidR="00BD3DDA" w:rsidRPr="00617752" w:rsidRDefault="00BD3DDA" w:rsidP="00946E79">
            <w:pPr>
              <w:pStyle w:val="ListParagraph"/>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Γλώσσα: Αγγλική</w:t>
            </w:r>
          </w:p>
        </w:tc>
      </w:tr>
      <w:tr w:rsidR="00617752" w:rsidRPr="00617752" w14:paraId="48F3AFDC" w14:textId="77777777" w:rsidTr="00BD3DDA">
        <w:tc>
          <w:tcPr>
            <w:tcW w:w="9629" w:type="dxa"/>
          </w:tcPr>
          <w:p w14:paraId="0FE1151D" w14:textId="77777777" w:rsidR="00BD3DDA" w:rsidRPr="00617752" w:rsidRDefault="00BD3DDA" w:rsidP="00946E79">
            <w:pPr>
              <w:pStyle w:val="ListParagraph"/>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Ελάχιστη διάρκεια σπουδών (εξάμηνα): 2</w:t>
            </w:r>
          </w:p>
        </w:tc>
      </w:tr>
      <w:tr w:rsidR="00617752" w:rsidRPr="00617752" w14:paraId="06935314" w14:textId="77777777" w:rsidTr="00BD3DDA">
        <w:tc>
          <w:tcPr>
            <w:tcW w:w="9629" w:type="dxa"/>
          </w:tcPr>
          <w:p w14:paraId="47AE58D9" w14:textId="77777777" w:rsidR="00BD3DDA" w:rsidRPr="00617752" w:rsidRDefault="00BD3DDA" w:rsidP="00946E79">
            <w:pPr>
              <w:pStyle w:val="ListParagraph"/>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 xml:space="preserve">Εγγεγραμμένοι φοιτητές: </w:t>
            </w:r>
            <w:r w:rsidRPr="00617752">
              <w:rPr>
                <w:rFonts w:cs="Calibri"/>
                <w:color w:val="000000" w:themeColor="text1"/>
                <w:lang w:val="en-US"/>
              </w:rPr>
              <w:t>2</w:t>
            </w:r>
            <w:r w:rsidR="00F742A2" w:rsidRPr="00617752">
              <w:rPr>
                <w:rFonts w:cs="Calibri"/>
                <w:color w:val="000000" w:themeColor="text1"/>
              </w:rPr>
              <w:t>1</w:t>
            </w:r>
          </w:p>
        </w:tc>
      </w:tr>
      <w:tr w:rsidR="00617752" w:rsidRPr="00617752" w14:paraId="1FA0BB2C" w14:textId="77777777" w:rsidTr="00BD3DDA">
        <w:tc>
          <w:tcPr>
            <w:tcW w:w="9629" w:type="dxa"/>
          </w:tcPr>
          <w:p w14:paraId="5CE6DC5D" w14:textId="77777777" w:rsidR="00BD3DDA" w:rsidRPr="00617752" w:rsidRDefault="00BD3DDA" w:rsidP="00946E79">
            <w:pPr>
              <w:pStyle w:val="ListParagraph"/>
              <w:keepNext/>
              <w:widowControl w:val="0"/>
              <w:numPr>
                <w:ilvl w:val="0"/>
                <w:numId w:val="15"/>
              </w:numPr>
              <w:spacing w:after="60" w:line="276" w:lineRule="auto"/>
              <w:ind w:left="714" w:hanging="357"/>
              <w:contextualSpacing w:val="0"/>
              <w:rPr>
                <w:rFonts w:cs="Calibri"/>
                <w:color w:val="000000" w:themeColor="text1"/>
              </w:rPr>
            </w:pPr>
            <w:r w:rsidRPr="00617752">
              <w:rPr>
                <w:rFonts w:cs="Calibri"/>
                <w:color w:val="000000" w:themeColor="text1"/>
              </w:rPr>
              <w:t>Απόφοιτοι: 8</w:t>
            </w:r>
          </w:p>
        </w:tc>
      </w:tr>
      <w:tr w:rsidR="00617752" w:rsidRPr="00617752" w14:paraId="53D4E368" w14:textId="77777777" w:rsidTr="00BD3DDA">
        <w:tc>
          <w:tcPr>
            <w:tcW w:w="9629" w:type="dxa"/>
          </w:tcPr>
          <w:p w14:paraId="74394339" w14:textId="77777777" w:rsidR="00BD3DDA" w:rsidRPr="00617752" w:rsidRDefault="00BD3DDA" w:rsidP="00946E79">
            <w:pPr>
              <w:pStyle w:val="ListParagraph"/>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Δυνατότητα μερικής φοίτησης: ΟΧΙ</w:t>
            </w:r>
          </w:p>
        </w:tc>
      </w:tr>
      <w:tr w:rsidR="00617752" w:rsidRPr="00617752" w14:paraId="0A1D1781" w14:textId="77777777" w:rsidTr="00BD3DDA">
        <w:tc>
          <w:tcPr>
            <w:tcW w:w="9629" w:type="dxa"/>
          </w:tcPr>
          <w:p w14:paraId="2924F6CE" w14:textId="0790522F" w:rsidR="00BD3DDA" w:rsidRPr="00617752" w:rsidRDefault="00BD3DDA" w:rsidP="00946E79">
            <w:pPr>
              <w:pStyle w:val="ListParagraph"/>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 xml:space="preserve">Ύψος διδάκτρων: </w:t>
            </w:r>
            <w:r w:rsidR="00617752" w:rsidRPr="00617752">
              <w:rPr>
                <w:rFonts w:cs="Calibri"/>
                <w:color w:val="000000" w:themeColor="text1"/>
                <w:lang w:val="en-GB"/>
              </w:rPr>
              <w:t>4.5</w:t>
            </w:r>
            <w:r w:rsidRPr="00617752">
              <w:rPr>
                <w:rFonts w:cs="Calibri"/>
                <w:color w:val="000000" w:themeColor="text1"/>
              </w:rPr>
              <w:t>00 ευρώ</w:t>
            </w:r>
          </w:p>
        </w:tc>
      </w:tr>
      <w:tr w:rsidR="00617752" w:rsidRPr="00617752" w14:paraId="4982A081" w14:textId="77777777" w:rsidTr="00BD3DDA">
        <w:tc>
          <w:tcPr>
            <w:tcW w:w="9629" w:type="dxa"/>
          </w:tcPr>
          <w:p w14:paraId="191B5B1A" w14:textId="68CF9620" w:rsidR="00BD3DDA" w:rsidRPr="00617752" w:rsidRDefault="00BD3DDA" w:rsidP="00946E79">
            <w:pPr>
              <w:pStyle w:val="ListParagraph"/>
              <w:keepNext/>
              <w:widowControl w:val="0"/>
              <w:numPr>
                <w:ilvl w:val="0"/>
                <w:numId w:val="15"/>
              </w:numPr>
              <w:spacing w:after="60" w:line="276" w:lineRule="auto"/>
              <w:ind w:left="714" w:hanging="357"/>
              <w:contextualSpacing w:val="0"/>
              <w:rPr>
                <w:rFonts w:cs="Calibri"/>
                <w:color w:val="000000" w:themeColor="text1"/>
                <w:lang w:val="en-US"/>
              </w:rPr>
            </w:pPr>
            <w:r w:rsidRPr="00617752">
              <w:rPr>
                <w:rFonts w:cs="Calibri"/>
                <w:color w:val="000000" w:themeColor="text1"/>
              </w:rPr>
              <w:t xml:space="preserve">Υποτροφίες: </w:t>
            </w:r>
            <w:r w:rsidR="00617752" w:rsidRPr="00617752">
              <w:rPr>
                <w:rFonts w:cs="Calibri"/>
                <w:color w:val="000000" w:themeColor="text1"/>
              </w:rPr>
              <w:t>ΟΧΙ</w:t>
            </w:r>
          </w:p>
        </w:tc>
      </w:tr>
    </w:tbl>
    <w:p w14:paraId="433CADFF" w14:textId="21706D54" w:rsidR="00645E9F" w:rsidRPr="00617752" w:rsidRDefault="00645E9F" w:rsidP="00CA1651">
      <w:pPr>
        <w:rPr>
          <w:rFonts w:eastAsia="Calibri" w:cs="Calibri"/>
          <w:color w:val="000000" w:themeColor="text1"/>
          <w:szCs w:val="22"/>
          <w:lang w:val="en-US"/>
        </w:rPr>
      </w:pPr>
      <w:bookmarkStart w:id="249" w:name="_Hlk107760672"/>
      <w:r w:rsidRPr="00617752">
        <w:rPr>
          <w:rFonts w:eastAsia="Calibri" w:cs="Calibri"/>
          <w:b/>
          <w:color w:val="000000" w:themeColor="text1"/>
          <w:szCs w:val="22"/>
        </w:rPr>
        <w:t>Πίνακας</w:t>
      </w:r>
      <w:r w:rsidRPr="00617752">
        <w:rPr>
          <w:rFonts w:eastAsia="Calibri" w:cs="Calibri"/>
          <w:b/>
          <w:color w:val="000000" w:themeColor="text1"/>
          <w:szCs w:val="22"/>
          <w:lang w:val="en-US"/>
        </w:rPr>
        <w:t xml:space="preserve"> 2.14: </w:t>
      </w:r>
      <w:r w:rsidRPr="00617752">
        <w:rPr>
          <w:rFonts w:eastAsia="Calibri" w:cs="Calibri"/>
          <w:color w:val="000000" w:themeColor="text1"/>
          <w:szCs w:val="22"/>
        </w:rPr>
        <w:t>Δομή</w:t>
      </w:r>
      <w:r w:rsidR="00970A6D" w:rsidRPr="00617752">
        <w:rPr>
          <w:rFonts w:eastAsia="Calibri" w:cs="Calibri"/>
          <w:color w:val="000000" w:themeColor="text1"/>
          <w:szCs w:val="22"/>
          <w:lang w:val="en-US"/>
        </w:rPr>
        <w:t xml:space="preserve"> και</w:t>
      </w:r>
      <w:r w:rsidRPr="00617752">
        <w:rPr>
          <w:rFonts w:eastAsia="Calibri" w:cs="Calibri"/>
          <w:color w:val="000000" w:themeColor="text1"/>
          <w:szCs w:val="22"/>
        </w:rPr>
        <w:t>Οργάνωση</w:t>
      </w:r>
      <w:r w:rsidR="00036311" w:rsidRPr="00617752">
        <w:rPr>
          <w:rFonts w:eastAsia="Calibri" w:cs="Calibri"/>
          <w:color w:val="000000" w:themeColor="text1"/>
          <w:szCs w:val="22"/>
          <w:lang w:val="en-GB"/>
        </w:rPr>
        <w:t xml:space="preserve"> </w:t>
      </w:r>
      <w:r w:rsidRPr="00617752">
        <w:rPr>
          <w:rFonts w:eastAsia="Calibri" w:cs="Calibri"/>
          <w:color w:val="000000" w:themeColor="text1"/>
          <w:szCs w:val="22"/>
        </w:rPr>
        <w:t>Δ</w:t>
      </w:r>
      <w:r w:rsidRPr="00617752">
        <w:rPr>
          <w:rFonts w:eastAsia="Calibri" w:cs="Calibri"/>
          <w:color w:val="000000" w:themeColor="text1"/>
          <w:szCs w:val="22"/>
          <w:lang w:val="en-US"/>
        </w:rPr>
        <w:t>.</w:t>
      </w:r>
      <w:r w:rsidRPr="00617752">
        <w:rPr>
          <w:rFonts w:eastAsia="Calibri" w:cs="Calibri"/>
          <w:color w:val="000000" w:themeColor="text1"/>
          <w:szCs w:val="22"/>
        </w:rPr>
        <w:t>Δ</w:t>
      </w:r>
      <w:r w:rsidRPr="00617752">
        <w:rPr>
          <w:rFonts w:eastAsia="Calibri" w:cs="Calibri"/>
          <w:color w:val="000000" w:themeColor="text1"/>
          <w:szCs w:val="22"/>
          <w:lang w:val="en-US"/>
        </w:rPr>
        <w:t>.</w:t>
      </w:r>
      <w:r w:rsidRPr="00617752">
        <w:rPr>
          <w:rFonts w:eastAsia="Calibri" w:cs="Calibri"/>
          <w:color w:val="000000" w:themeColor="text1"/>
          <w:szCs w:val="22"/>
        </w:rPr>
        <w:t>Δ</w:t>
      </w:r>
      <w:r w:rsidRPr="00617752">
        <w:rPr>
          <w:rFonts w:eastAsia="Calibri" w:cs="Calibri"/>
          <w:color w:val="000000" w:themeColor="text1"/>
          <w:szCs w:val="22"/>
          <w:lang w:val="en-US"/>
        </w:rPr>
        <w:t>.</w:t>
      </w:r>
      <w:r w:rsidRPr="00617752">
        <w:rPr>
          <w:rFonts w:eastAsia="Calibri" w:cs="Calibri"/>
          <w:color w:val="000000" w:themeColor="text1"/>
          <w:szCs w:val="22"/>
        </w:rPr>
        <w:t>Π</w:t>
      </w:r>
      <w:r w:rsidRPr="00617752">
        <w:rPr>
          <w:rFonts w:eastAsia="Calibri" w:cs="Calibri"/>
          <w:color w:val="000000" w:themeColor="text1"/>
          <w:szCs w:val="22"/>
          <w:lang w:val="en-US"/>
        </w:rPr>
        <w:t>.</w:t>
      </w:r>
      <w:r w:rsidRPr="00617752">
        <w:rPr>
          <w:rFonts w:eastAsia="Calibri" w:cs="Calibri"/>
          <w:color w:val="000000" w:themeColor="text1"/>
          <w:szCs w:val="22"/>
        </w:rPr>
        <w:t>Μ</w:t>
      </w:r>
      <w:r w:rsidRPr="00617752">
        <w:rPr>
          <w:rFonts w:eastAsia="Calibri" w:cs="Calibri"/>
          <w:color w:val="000000" w:themeColor="text1"/>
          <w:szCs w:val="22"/>
          <w:lang w:val="en-US"/>
        </w:rPr>
        <w:t>.</w:t>
      </w:r>
      <w:r w:rsidRPr="00617752">
        <w:rPr>
          <w:rFonts w:eastAsia="Calibri" w:cs="Calibri"/>
          <w:color w:val="000000" w:themeColor="text1"/>
          <w:szCs w:val="22"/>
        </w:rPr>
        <w:t>Σ</w:t>
      </w:r>
      <w:r w:rsidRPr="00617752">
        <w:rPr>
          <w:rFonts w:eastAsia="Calibri" w:cs="Calibri"/>
          <w:color w:val="000000" w:themeColor="text1"/>
          <w:szCs w:val="22"/>
          <w:lang w:val="en-US"/>
        </w:rPr>
        <w:t>. «Sustainable Tourism Development: Heritage, Environment, Society»</w:t>
      </w:r>
    </w:p>
    <w:tbl>
      <w:tblPr>
        <w:tblStyle w:val="TableGrid"/>
        <w:tblW w:w="9648" w:type="dxa"/>
        <w:tblLook w:val="04A0" w:firstRow="1" w:lastRow="0" w:firstColumn="1" w:lastColumn="0" w:noHBand="0" w:noVBand="1"/>
      </w:tblPr>
      <w:tblGrid>
        <w:gridCol w:w="9648"/>
      </w:tblGrid>
      <w:tr w:rsidR="00617752" w:rsidRPr="00617752" w14:paraId="700A619A" w14:textId="77777777" w:rsidTr="000B0E23">
        <w:trPr>
          <w:trHeight w:val="1794"/>
        </w:trPr>
        <w:tc>
          <w:tcPr>
            <w:tcW w:w="9648" w:type="dxa"/>
          </w:tcPr>
          <w:p w14:paraId="38DC10D7" w14:textId="77777777" w:rsidR="00645E9F" w:rsidRPr="0065285C" w:rsidRDefault="00645E9F" w:rsidP="00946E79">
            <w:pPr>
              <w:pStyle w:val="ListParagraph"/>
              <w:numPr>
                <w:ilvl w:val="0"/>
                <w:numId w:val="6"/>
              </w:numPr>
              <w:spacing w:after="60" w:line="276" w:lineRule="auto"/>
              <w:ind w:left="714" w:hanging="357"/>
              <w:contextualSpacing w:val="0"/>
              <w:rPr>
                <w:color w:val="000000" w:themeColor="text1"/>
              </w:rPr>
            </w:pPr>
            <w:r w:rsidRPr="00617752">
              <w:rPr>
                <w:color w:val="000000" w:themeColor="text1"/>
              </w:rPr>
              <w:t xml:space="preserve">Για </w:t>
            </w:r>
            <w:r w:rsidRPr="0065285C">
              <w:rPr>
                <w:color w:val="000000" w:themeColor="text1"/>
              </w:rPr>
              <w:t xml:space="preserve">την απόκτηση διπλώματος απαιτείται: </w:t>
            </w:r>
          </w:p>
          <w:p w14:paraId="6D7EDAC0" w14:textId="77777777" w:rsidR="00645E9F" w:rsidRPr="0065285C" w:rsidRDefault="00645E9F" w:rsidP="00946E79">
            <w:pPr>
              <w:pStyle w:val="ListParagraph"/>
              <w:numPr>
                <w:ilvl w:val="0"/>
                <w:numId w:val="14"/>
              </w:numPr>
              <w:spacing w:after="60" w:line="276" w:lineRule="auto"/>
              <w:contextualSpacing w:val="0"/>
              <w:rPr>
                <w:color w:val="000000" w:themeColor="text1"/>
              </w:rPr>
            </w:pPr>
            <w:r w:rsidRPr="0065285C">
              <w:rPr>
                <w:color w:val="000000" w:themeColor="text1"/>
              </w:rPr>
              <w:t xml:space="preserve">Η παρακολούθηση 9 υποχρεωτικών μαθημάτων </w:t>
            </w:r>
          </w:p>
          <w:p w14:paraId="369ADF01" w14:textId="77777777" w:rsidR="00645E9F" w:rsidRPr="0065285C" w:rsidRDefault="00645E9F" w:rsidP="00946E79">
            <w:pPr>
              <w:pStyle w:val="ListParagraph"/>
              <w:numPr>
                <w:ilvl w:val="0"/>
                <w:numId w:val="14"/>
              </w:numPr>
              <w:spacing w:after="60" w:line="276" w:lineRule="auto"/>
              <w:contextualSpacing w:val="0"/>
              <w:rPr>
                <w:color w:val="000000" w:themeColor="text1"/>
              </w:rPr>
            </w:pPr>
            <w:r w:rsidRPr="0065285C">
              <w:rPr>
                <w:color w:val="000000" w:themeColor="text1"/>
              </w:rPr>
              <w:t>Η εκπόνηση υποχρεωτικής διπλωματικής εργασίας</w:t>
            </w:r>
          </w:p>
          <w:p w14:paraId="6318B90C" w14:textId="77777777" w:rsidR="00645E9F" w:rsidRPr="0065285C" w:rsidRDefault="00645E9F" w:rsidP="00946E79">
            <w:pPr>
              <w:pStyle w:val="ListParagraph"/>
              <w:numPr>
                <w:ilvl w:val="0"/>
                <w:numId w:val="14"/>
              </w:numPr>
              <w:spacing w:after="60" w:line="276" w:lineRule="auto"/>
              <w:contextualSpacing w:val="0"/>
              <w:rPr>
                <w:color w:val="000000" w:themeColor="text1"/>
              </w:rPr>
            </w:pPr>
            <w:r w:rsidRPr="0065285C">
              <w:rPr>
                <w:color w:val="000000" w:themeColor="text1"/>
              </w:rPr>
              <w:t xml:space="preserve">Η πραγματοποίηση υποχρεωτικής Πρακτικής Άσκησης* </w:t>
            </w:r>
          </w:p>
          <w:p w14:paraId="6E69E886" w14:textId="297ECB3F" w:rsidR="00FB5747" w:rsidRPr="00617752" w:rsidRDefault="00FB5747" w:rsidP="00FB5747">
            <w:pPr>
              <w:pStyle w:val="ListParagraph"/>
              <w:spacing w:after="60" w:line="276" w:lineRule="auto"/>
              <w:ind w:left="1004"/>
              <w:contextualSpacing w:val="0"/>
              <w:rPr>
                <w:color w:val="000000" w:themeColor="text1"/>
              </w:rPr>
            </w:pPr>
            <w:r w:rsidRPr="0053311C">
              <w:rPr>
                <w:rFonts w:cs="Calibri"/>
                <w:color w:val="000000" w:themeColor="text1"/>
                <w:shd w:val="clear" w:color="auto" w:fill="FFFFFF"/>
              </w:rPr>
              <w:t>ή Συνθετικό Θέμα (</w:t>
            </w:r>
            <w:proofErr w:type="spellStart"/>
            <w:r w:rsidRPr="0053311C">
              <w:rPr>
                <w:rFonts w:cs="Calibri"/>
                <w:color w:val="000000" w:themeColor="text1"/>
                <w:shd w:val="clear" w:color="auto" w:fill="FFFFFF"/>
              </w:rPr>
              <w:t>Empirical</w:t>
            </w:r>
            <w:proofErr w:type="spellEnd"/>
            <w:r w:rsidRPr="0053311C">
              <w:rPr>
                <w:rFonts w:cs="Calibri"/>
                <w:color w:val="000000" w:themeColor="text1"/>
                <w:shd w:val="clear" w:color="auto" w:fill="FFFFFF"/>
              </w:rPr>
              <w:t xml:space="preserve"> Project)</w:t>
            </w:r>
          </w:p>
        </w:tc>
      </w:tr>
      <w:tr w:rsidR="00617752" w:rsidRPr="00617752" w14:paraId="4E82233F" w14:textId="77777777" w:rsidTr="000B0E23">
        <w:trPr>
          <w:trHeight w:val="344"/>
        </w:trPr>
        <w:tc>
          <w:tcPr>
            <w:tcW w:w="9648" w:type="dxa"/>
          </w:tcPr>
          <w:p w14:paraId="594F33C6" w14:textId="77777777" w:rsidR="00645E9F" w:rsidRPr="00617752" w:rsidRDefault="00645E9F" w:rsidP="00946E79">
            <w:pPr>
              <w:pStyle w:val="ListParagraph"/>
              <w:numPr>
                <w:ilvl w:val="0"/>
                <w:numId w:val="6"/>
              </w:numPr>
              <w:spacing w:after="60" w:line="276" w:lineRule="auto"/>
              <w:ind w:left="714" w:hanging="357"/>
              <w:contextualSpacing w:val="0"/>
              <w:rPr>
                <w:color w:val="000000" w:themeColor="text1"/>
              </w:rPr>
            </w:pPr>
            <w:r w:rsidRPr="00617752">
              <w:rPr>
                <w:color w:val="000000" w:themeColor="text1"/>
              </w:rPr>
              <w:t>9 προσφερόμενα μαθήματα</w:t>
            </w:r>
          </w:p>
        </w:tc>
      </w:tr>
      <w:tr w:rsidR="00617752" w:rsidRPr="00617752" w14:paraId="17DD1BC0" w14:textId="77777777" w:rsidTr="000B0E23">
        <w:trPr>
          <w:trHeight w:val="344"/>
        </w:trPr>
        <w:tc>
          <w:tcPr>
            <w:tcW w:w="9648" w:type="dxa"/>
          </w:tcPr>
          <w:p w14:paraId="718F0C70" w14:textId="77777777" w:rsidR="00645E9F" w:rsidRPr="00617752" w:rsidRDefault="00645E9F" w:rsidP="00946E79">
            <w:pPr>
              <w:pStyle w:val="ListParagraph"/>
              <w:numPr>
                <w:ilvl w:val="0"/>
                <w:numId w:val="6"/>
              </w:numPr>
              <w:spacing w:after="60" w:line="276" w:lineRule="auto"/>
              <w:ind w:left="714" w:hanging="357"/>
              <w:contextualSpacing w:val="0"/>
              <w:rPr>
                <w:color w:val="000000" w:themeColor="text1"/>
              </w:rPr>
            </w:pPr>
            <w:r w:rsidRPr="00617752">
              <w:rPr>
                <w:color w:val="000000" w:themeColor="text1"/>
              </w:rPr>
              <w:t>9 υποχρεωτικά μαθήματα</w:t>
            </w:r>
          </w:p>
        </w:tc>
      </w:tr>
    </w:tbl>
    <w:p w14:paraId="187E605B" w14:textId="77777777" w:rsidR="00645E9F" w:rsidRPr="001A1A79" w:rsidRDefault="00645E9F" w:rsidP="00645E9F">
      <w:pPr>
        <w:spacing w:after="120" w:line="276" w:lineRule="auto"/>
        <w:rPr>
          <w:rFonts w:cstheme="minorHAnsi"/>
          <w:sz w:val="20"/>
          <w:szCs w:val="20"/>
        </w:rPr>
      </w:pPr>
      <w:r w:rsidRPr="001A1A79">
        <w:rPr>
          <w:rFonts w:cstheme="minorHAnsi"/>
          <w:sz w:val="20"/>
          <w:szCs w:val="20"/>
        </w:rPr>
        <w:t>*</w:t>
      </w:r>
      <w:r>
        <w:rPr>
          <w:rFonts w:cstheme="minorHAnsi"/>
          <w:sz w:val="20"/>
          <w:szCs w:val="20"/>
        </w:rPr>
        <w:t>Κατά το ακαδημαϊκό έτος 20</w:t>
      </w:r>
      <w:r w:rsidR="00C14ABB">
        <w:rPr>
          <w:rFonts w:cstheme="minorHAnsi"/>
          <w:sz w:val="20"/>
          <w:szCs w:val="20"/>
        </w:rPr>
        <w:t>20</w:t>
      </w:r>
      <w:r>
        <w:rPr>
          <w:rFonts w:cstheme="minorHAnsi"/>
          <w:sz w:val="20"/>
          <w:szCs w:val="20"/>
        </w:rPr>
        <w:t>-20</w:t>
      </w:r>
      <w:r w:rsidR="009757B6">
        <w:rPr>
          <w:rFonts w:cstheme="minorHAnsi"/>
          <w:sz w:val="20"/>
          <w:szCs w:val="20"/>
        </w:rPr>
        <w:t>2</w:t>
      </w:r>
      <w:r w:rsidR="00C14ABB">
        <w:rPr>
          <w:rFonts w:cstheme="minorHAnsi"/>
          <w:sz w:val="20"/>
          <w:szCs w:val="20"/>
        </w:rPr>
        <w:t>1</w:t>
      </w:r>
      <w:r>
        <w:rPr>
          <w:rFonts w:cstheme="minorHAnsi"/>
          <w:sz w:val="20"/>
          <w:szCs w:val="20"/>
        </w:rPr>
        <w:t xml:space="preserve"> π</w:t>
      </w:r>
      <w:r w:rsidRPr="001A1A79">
        <w:rPr>
          <w:rFonts w:cstheme="minorHAnsi"/>
          <w:sz w:val="20"/>
          <w:szCs w:val="20"/>
        </w:rPr>
        <w:t>ραγματοποιήθηκε με τη μορφή Σεμιναρίων</w:t>
      </w:r>
    </w:p>
    <w:bookmarkEnd w:id="249"/>
    <w:p w14:paraId="43434119" w14:textId="77777777" w:rsidR="00645E9F" w:rsidRPr="00101939" w:rsidRDefault="00645E9F" w:rsidP="00645E9F">
      <w:pPr>
        <w:spacing w:after="120" w:line="276" w:lineRule="auto"/>
        <w:jc w:val="right"/>
        <w:rPr>
          <w:szCs w:val="22"/>
        </w:rPr>
      </w:pPr>
    </w:p>
    <w:p w14:paraId="5EDCD606" w14:textId="5C52EA1D" w:rsidR="00503569" w:rsidRPr="006C056F" w:rsidRDefault="00503569" w:rsidP="00503569">
      <w:pPr>
        <w:shd w:val="clear" w:color="auto" w:fill="FFFFFF"/>
        <w:spacing w:after="120"/>
        <w:rPr>
          <w:rFonts w:ascii="Arial" w:hAnsi="Arial" w:cs="Arial"/>
          <w:color w:val="222222"/>
          <w:szCs w:val="22"/>
          <w:lang w:val="en-GB" w:eastAsia="en-GB"/>
        </w:rPr>
      </w:pPr>
      <w:bookmarkStart w:id="250" w:name="_heading=h.32hioqz" w:colFirst="0" w:colLast="0"/>
      <w:bookmarkStart w:id="251" w:name="_heading=h.41mghml" w:colFirst="0" w:colLast="0"/>
      <w:bookmarkStart w:id="252" w:name="_heading=h.2grqrue" w:colFirst="0" w:colLast="0"/>
      <w:bookmarkEnd w:id="250"/>
      <w:bookmarkEnd w:id="251"/>
      <w:bookmarkEnd w:id="252"/>
      <w:r w:rsidRPr="006C056F">
        <w:rPr>
          <w:rFonts w:cs="Arial"/>
          <w:b/>
          <w:bCs/>
          <w:color w:val="000000"/>
          <w:szCs w:val="22"/>
          <w:lang w:eastAsia="en-GB"/>
        </w:rPr>
        <w:t>Πίνακας</w:t>
      </w:r>
      <w:r w:rsidRPr="006C056F">
        <w:rPr>
          <w:rFonts w:cs="Arial"/>
          <w:b/>
          <w:bCs/>
          <w:color w:val="000000"/>
          <w:szCs w:val="22"/>
          <w:lang w:val="en-GB" w:eastAsia="en-GB"/>
        </w:rPr>
        <w:t xml:space="preserve"> 2.15: </w:t>
      </w:r>
      <w:r w:rsidRPr="006C056F">
        <w:rPr>
          <w:rFonts w:cs="Arial"/>
          <w:color w:val="000000"/>
          <w:szCs w:val="22"/>
          <w:lang w:eastAsia="en-GB"/>
        </w:rPr>
        <w:t>Προφίλ</w:t>
      </w:r>
      <w:r w:rsidR="009F2E64" w:rsidRPr="006C056F">
        <w:rPr>
          <w:rFonts w:cs="Arial"/>
          <w:color w:val="000000"/>
          <w:szCs w:val="22"/>
          <w:lang w:val="en-GB" w:eastAsia="en-GB"/>
        </w:rPr>
        <w:t xml:space="preserve"> </w:t>
      </w:r>
      <w:r w:rsidRPr="006C056F">
        <w:rPr>
          <w:rFonts w:cs="Arial"/>
          <w:color w:val="000000"/>
          <w:szCs w:val="22"/>
          <w:lang w:eastAsia="en-GB"/>
        </w:rPr>
        <w:t>διδασκόντων</w:t>
      </w:r>
      <w:r w:rsidR="00036311" w:rsidRPr="006C056F">
        <w:rPr>
          <w:rFonts w:cs="Arial"/>
          <w:color w:val="000000"/>
          <w:szCs w:val="22"/>
          <w:lang w:val="en-GB" w:eastAsia="en-GB"/>
        </w:rPr>
        <w:t xml:space="preserve"> </w:t>
      </w:r>
      <w:r w:rsidRPr="006C056F">
        <w:rPr>
          <w:rFonts w:cs="Arial"/>
          <w:color w:val="000000"/>
          <w:szCs w:val="22"/>
          <w:lang w:eastAsia="en-GB"/>
        </w:rPr>
        <w:t>του</w:t>
      </w:r>
      <w:r w:rsidR="00036311" w:rsidRPr="006C056F">
        <w:rPr>
          <w:rFonts w:cs="Arial"/>
          <w:color w:val="000000"/>
          <w:szCs w:val="22"/>
          <w:lang w:val="en-GB" w:eastAsia="en-GB"/>
        </w:rPr>
        <w:t xml:space="preserve"> </w:t>
      </w:r>
      <w:r w:rsidRPr="006C056F">
        <w:rPr>
          <w:rFonts w:cs="Arial"/>
          <w:color w:val="000000"/>
          <w:szCs w:val="22"/>
          <w:lang w:eastAsia="en-GB"/>
        </w:rPr>
        <w:t>Δ</w:t>
      </w:r>
      <w:r w:rsidRPr="006C056F">
        <w:rPr>
          <w:rFonts w:cs="Arial"/>
          <w:color w:val="000000"/>
          <w:szCs w:val="22"/>
          <w:lang w:val="en-GB" w:eastAsia="en-GB"/>
        </w:rPr>
        <w:t>.</w:t>
      </w:r>
      <w:r w:rsidRPr="006C056F">
        <w:rPr>
          <w:rFonts w:cs="Arial"/>
          <w:color w:val="000000"/>
          <w:szCs w:val="22"/>
          <w:lang w:eastAsia="en-GB"/>
        </w:rPr>
        <w:t>Δ</w:t>
      </w:r>
      <w:r w:rsidRPr="006C056F">
        <w:rPr>
          <w:rFonts w:cs="Arial"/>
          <w:color w:val="000000"/>
          <w:szCs w:val="22"/>
          <w:lang w:val="en-GB" w:eastAsia="en-GB"/>
        </w:rPr>
        <w:t>.</w:t>
      </w:r>
      <w:r w:rsidRPr="006C056F">
        <w:rPr>
          <w:rFonts w:cs="Arial"/>
          <w:color w:val="000000"/>
          <w:szCs w:val="22"/>
          <w:lang w:eastAsia="en-GB"/>
        </w:rPr>
        <w:t>Δ</w:t>
      </w:r>
      <w:r w:rsidRPr="006C056F">
        <w:rPr>
          <w:rFonts w:cs="Arial"/>
          <w:color w:val="000000"/>
          <w:szCs w:val="22"/>
          <w:lang w:val="en-GB" w:eastAsia="en-GB"/>
        </w:rPr>
        <w:t>.</w:t>
      </w:r>
      <w:r w:rsidRPr="006C056F">
        <w:rPr>
          <w:rFonts w:cs="Arial"/>
          <w:color w:val="000000"/>
          <w:szCs w:val="22"/>
          <w:lang w:eastAsia="en-GB"/>
        </w:rPr>
        <w:t>Π</w:t>
      </w:r>
      <w:r w:rsidRPr="006C056F">
        <w:rPr>
          <w:rFonts w:cs="Arial"/>
          <w:color w:val="000000"/>
          <w:szCs w:val="22"/>
          <w:lang w:val="en-GB" w:eastAsia="en-GB"/>
        </w:rPr>
        <w:t>.</w:t>
      </w:r>
      <w:r w:rsidRPr="006C056F">
        <w:rPr>
          <w:rFonts w:cs="Arial"/>
          <w:color w:val="000000"/>
          <w:szCs w:val="22"/>
          <w:lang w:eastAsia="en-GB"/>
        </w:rPr>
        <w:t>Μ</w:t>
      </w:r>
      <w:r w:rsidRPr="006C056F">
        <w:rPr>
          <w:rFonts w:cs="Arial"/>
          <w:color w:val="000000"/>
          <w:szCs w:val="22"/>
          <w:lang w:val="en-GB" w:eastAsia="en-GB"/>
        </w:rPr>
        <w:t>.</w:t>
      </w:r>
      <w:r w:rsidRPr="006C056F">
        <w:rPr>
          <w:rFonts w:cs="Arial"/>
          <w:color w:val="000000"/>
          <w:szCs w:val="22"/>
          <w:lang w:eastAsia="en-GB"/>
        </w:rPr>
        <w:t>Σ</w:t>
      </w:r>
      <w:r w:rsidRPr="006C056F">
        <w:rPr>
          <w:rFonts w:cs="Arial"/>
          <w:color w:val="000000"/>
          <w:szCs w:val="22"/>
          <w:lang w:val="en-GB" w:eastAsia="en-GB"/>
        </w:rPr>
        <w:t>. «</w:t>
      </w:r>
      <w:r w:rsidRPr="006C056F">
        <w:rPr>
          <w:rFonts w:cs="Arial"/>
          <w:color w:val="000000"/>
          <w:szCs w:val="22"/>
          <w:lang w:val="en-US" w:eastAsia="en-GB"/>
        </w:rPr>
        <w:t>Sustainable Tourism Development</w:t>
      </w:r>
      <w:r w:rsidRPr="006C056F">
        <w:rPr>
          <w:rFonts w:cs="Arial"/>
          <w:color w:val="000000"/>
          <w:szCs w:val="22"/>
          <w:lang w:val="en-GB" w:eastAsia="en-GB"/>
        </w:rPr>
        <w:t>: </w:t>
      </w:r>
      <w:r w:rsidRPr="006C056F">
        <w:rPr>
          <w:rFonts w:cs="Arial"/>
          <w:color w:val="000000"/>
          <w:szCs w:val="22"/>
          <w:lang w:val="en-US" w:eastAsia="en-GB"/>
        </w:rPr>
        <w:t>Heritage</w:t>
      </w:r>
      <w:r w:rsidRPr="006C056F">
        <w:rPr>
          <w:rFonts w:cs="Arial"/>
          <w:color w:val="000000"/>
          <w:szCs w:val="22"/>
          <w:lang w:val="en-GB" w:eastAsia="en-GB"/>
        </w:rPr>
        <w:t>, </w:t>
      </w:r>
      <w:r w:rsidRPr="006C056F">
        <w:rPr>
          <w:rFonts w:cs="Arial"/>
          <w:color w:val="000000"/>
          <w:szCs w:val="22"/>
          <w:lang w:val="en-US" w:eastAsia="en-GB"/>
        </w:rPr>
        <w:t>Environment</w:t>
      </w:r>
      <w:r w:rsidRPr="006C056F">
        <w:rPr>
          <w:rFonts w:cs="Arial"/>
          <w:color w:val="000000"/>
          <w:szCs w:val="22"/>
          <w:lang w:val="en-GB" w:eastAsia="en-GB"/>
        </w:rPr>
        <w:t>, </w:t>
      </w:r>
      <w:r w:rsidRPr="006C056F">
        <w:rPr>
          <w:rFonts w:cs="Arial"/>
          <w:color w:val="000000"/>
          <w:szCs w:val="22"/>
          <w:lang w:val="en-US" w:eastAsia="en-GB"/>
        </w:rPr>
        <w:t>Society</w:t>
      </w:r>
      <w:r w:rsidRPr="006C056F">
        <w:rPr>
          <w:rFonts w:cs="Arial"/>
          <w:color w:val="000000"/>
          <w:szCs w:val="22"/>
          <w:lang w:val="en-GB" w:eastAsia="en-GB"/>
        </w:rPr>
        <w:t>», 2020-2021</w:t>
      </w:r>
    </w:p>
    <w:tbl>
      <w:tblPr>
        <w:tblW w:w="8642" w:type="dxa"/>
        <w:tblCellMar>
          <w:left w:w="0" w:type="dxa"/>
          <w:right w:w="0" w:type="dxa"/>
        </w:tblCellMar>
        <w:tblLook w:val="04A0" w:firstRow="1" w:lastRow="0" w:firstColumn="1" w:lastColumn="0" w:noHBand="0" w:noVBand="1"/>
      </w:tblPr>
      <w:tblGrid>
        <w:gridCol w:w="8642"/>
      </w:tblGrid>
      <w:tr w:rsidR="00503569" w:rsidRPr="004A0D13" w14:paraId="295B9293" w14:textId="77777777" w:rsidTr="00036311">
        <w:tc>
          <w:tcPr>
            <w:tcW w:w="8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0B80DD"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lastRenderedPageBreak/>
              <w:t></w:t>
            </w:r>
            <w:r w:rsidRPr="006C056F">
              <w:rPr>
                <w:rFonts w:ascii="Helvetica" w:hAnsi="Helvetica" w:cs="Helvetica"/>
                <w:szCs w:val="22"/>
                <w:lang w:eastAsia="en-GB"/>
              </w:rPr>
              <w:t> </w:t>
            </w:r>
            <w:r w:rsidRPr="006C056F">
              <w:rPr>
                <w:rFonts w:cs="Helvetica"/>
                <w:szCs w:val="22"/>
                <w:lang w:eastAsia="en-GB"/>
              </w:rPr>
              <w:t> 8 διδάσκοντες μέλη ΔΕΠ του Τμήματος ή της Σχολής</w:t>
            </w:r>
          </w:p>
        </w:tc>
      </w:tr>
      <w:tr w:rsidR="00503569" w:rsidRPr="004A0D13" w14:paraId="254D8168" w14:textId="77777777" w:rsidTr="00036311">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2E7A5"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t></w:t>
            </w:r>
            <w:r w:rsidRPr="006C056F">
              <w:rPr>
                <w:rFonts w:ascii="Helvetica" w:hAnsi="Helvetica" w:cs="Helvetica"/>
                <w:szCs w:val="22"/>
                <w:lang w:eastAsia="en-GB"/>
              </w:rPr>
              <w:t>  </w:t>
            </w:r>
            <w:r w:rsidRPr="006C056F">
              <w:rPr>
                <w:rFonts w:cs="Helvetica"/>
                <w:szCs w:val="22"/>
                <w:lang w:eastAsia="en-GB"/>
              </w:rPr>
              <w:t>6 διδάσκοντες μέλη ΔΕΠ από άλλα Τμήματα ή Σχολές</w:t>
            </w:r>
          </w:p>
        </w:tc>
      </w:tr>
      <w:tr w:rsidR="00503569" w:rsidRPr="004A0D13" w14:paraId="691F3A13" w14:textId="77777777" w:rsidTr="00036311">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A2BCE"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t></w:t>
            </w:r>
            <w:r w:rsidRPr="006C056F">
              <w:rPr>
                <w:rFonts w:ascii="Helvetica" w:hAnsi="Helvetica" w:cs="Helvetica"/>
                <w:szCs w:val="22"/>
                <w:lang w:eastAsia="en-GB"/>
              </w:rPr>
              <w:t>  </w:t>
            </w:r>
            <w:r w:rsidRPr="006C056F">
              <w:rPr>
                <w:rFonts w:cs="Helvetica"/>
                <w:szCs w:val="22"/>
                <w:lang w:eastAsia="en-GB"/>
              </w:rPr>
              <w:t>15 μέλη ΔΕΠ από άλλα Ιδρύματα</w:t>
            </w:r>
          </w:p>
        </w:tc>
      </w:tr>
      <w:tr w:rsidR="00503569" w:rsidRPr="0093596F" w14:paraId="2798B9E5" w14:textId="77777777" w:rsidTr="00036311">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3EC9A"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t></w:t>
            </w:r>
            <w:r w:rsidRPr="006C056F">
              <w:rPr>
                <w:rFonts w:ascii="Helvetica" w:hAnsi="Helvetica" w:cs="Helvetica"/>
                <w:szCs w:val="22"/>
                <w:lang w:eastAsia="en-GB"/>
              </w:rPr>
              <w:t>  </w:t>
            </w:r>
            <w:r w:rsidRPr="006C056F">
              <w:rPr>
                <w:rFonts w:cs="Helvetica"/>
                <w:szCs w:val="22"/>
                <w:lang w:eastAsia="en-GB"/>
              </w:rPr>
              <w:t>1 λοιποί διδάσκοντες</w:t>
            </w:r>
          </w:p>
        </w:tc>
      </w:tr>
      <w:tr w:rsidR="00503569" w:rsidRPr="0093596F" w14:paraId="592AEEEC" w14:textId="77777777" w:rsidTr="00036311">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05A0A" w14:textId="77777777" w:rsidR="00503569" w:rsidRPr="006C056F" w:rsidRDefault="00503569" w:rsidP="00036311">
            <w:pPr>
              <w:spacing w:before="100" w:beforeAutospacing="1" w:after="60" w:line="253" w:lineRule="atLeast"/>
              <w:ind w:left="714"/>
              <w:rPr>
                <w:rFonts w:ascii="Helvetica" w:hAnsi="Helvetica" w:cs="Helvetica"/>
                <w:szCs w:val="22"/>
                <w:lang w:eastAsia="en-GB"/>
              </w:rPr>
            </w:pPr>
            <w:r w:rsidRPr="006C056F">
              <w:rPr>
                <w:rFonts w:ascii="Wingdings" w:hAnsi="Wingdings" w:cs="Helvetica"/>
                <w:szCs w:val="22"/>
                <w:lang w:eastAsia="en-GB"/>
              </w:rPr>
              <w:t></w:t>
            </w:r>
            <w:r w:rsidRPr="006C056F">
              <w:rPr>
                <w:rFonts w:ascii="Helvetica" w:hAnsi="Helvetica" w:cs="Helvetica"/>
                <w:szCs w:val="22"/>
                <w:lang w:eastAsia="en-GB"/>
              </w:rPr>
              <w:t>  </w:t>
            </w:r>
            <w:r w:rsidRPr="006C056F">
              <w:rPr>
                <w:rFonts w:cs="Helvetica"/>
                <w:szCs w:val="22"/>
                <w:lang w:eastAsia="en-GB"/>
              </w:rPr>
              <w:t>4 διδάσκοντες εξωτερικοί συνεργάτες</w:t>
            </w:r>
          </w:p>
        </w:tc>
      </w:tr>
    </w:tbl>
    <w:p w14:paraId="5F1CC3E7" w14:textId="77777777" w:rsidR="00503569" w:rsidRPr="0093596F" w:rsidRDefault="00503569" w:rsidP="00503569">
      <w:pPr>
        <w:shd w:val="clear" w:color="auto" w:fill="FFFFFF"/>
        <w:spacing w:after="100"/>
        <w:rPr>
          <w:rFonts w:ascii="Arial" w:hAnsi="Arial" w:cs="Arial"/>
          <w:color w:val="222222"/>
          <w:sz w:val="24"/>
          <w:lang w:eastAsia="en-GB"/>
        </w:rPr>
      </w:pPr>
      <w:r w:rsidRPr="0093596F">
        <w:rPr>
          <w:rFonts w:ascii="Arial" w:hAnsi="Arial" w:cs="Arial"/>
          <w:color w:val="222222"/>
          <w:sz w:val="24"/>
          <w:lang w:eastAsia="en-GB"/>
        </w:rPr>
        <w:t> </w:t>
      </w:r>
    </w:p>
    <w:p w14:paraId="6D944B88" w14:textId="77777777" w:rsidR="00645E9F" w:rsidRPr="00AD05CB" w:rsidRDefault="00645E9F">
      <w:pPr>
        <w:rPr>
          <w:rFonts w:eastAsia="Calibri" w:cs="Calibri"/>
          <w:b/>
          <w:color w:val="000000"/>
          <w:szCs w:val="22"/>
          <w:lang w:val="en-US"/>
        </w:rPr>
      </w:pPr>
    </w:p>
    <w:p w14:paraId="6D229FB5" w14:textId="77777777" w:rsidR="00CA4544" w:rsidRDefault="00CA4544">
      <w:pPr>
        <w:rPr>
          <w:rFonts w:eastAsia="Calibri" w:cs="Georgia"/>
          <w:b/>
          <w:bCs/>
        </w:rPr>
      </w:pPr>
      <w:r>
        <w:rPr>
          <w:rFonts w:eastAsia="Calibri"/>
        </w:rPr>
        <w:br w:type="page"/>
      </w:r>
    </w:p>
    <w:p w14:paraId="6455D3F8" w14:textId="77777777" w:rsidR="00AD05CB" w:rsidRPr="0053311C" w:rsidRDefault="00AD05CB" w:rsidP="00AD05CB">
      <w:pPr>
        <w:pStyle w:val="Heading1"/>
        <w:spacing w:before="0" w:after="120" w:line="276" w:lineRule="auto"/>
        <w:ind w:left="0" w:firstLine="0"/>
        <w:jc w:val="center"/>
        <w:rPr>
          <w:rFonts w:ascii="Trebuchet MS" w:eastAsia="Calibri" w:hAnsi="Trebuchet MS"/>
          <w:sz w:val="24"/>
          <w:szCs w:val="24"/>
        </w:rPr>
      </w:pPr>
      <w:bookmarkStart w:id="253" w:name="_Toc110512846"/>
      <w:bookmarkStart w:id="254" w:name="_Toc55161506"/>
      <w:r w:rsidRPr="0065285C">
        <w:rPr>
          <w:rFonts w:ascii="Trebuchet MS" w:eastAsia="Calibri" w:hAnsi="Trebuchet MS"/>
          <w:sz w:val="24"/>
          <w:szCs w:val="24"/>
        </w:rPr>
        <w:lastRenderedPageBreak/>
        <w:t xml:space="preserve">ΜΕΡΟΣ ΤΡΙΤΟ: ΑΠΟΤΕΛΕΣΜΑΤΑ ΕΠΕΞΕΡΓΑΣΙΑΣ ΤΩΝ ΕΡΩΤΗΜΑΤΟΛΟΓΙΩΝ ΑΞΙΟΛΟΓΗΣΗΣ </w:t>
      </w:r>
      <w:r w:rsidRPr="0053311C">
        <w:rPr>
          <w:rFonts w:ascii="Trebuchet MS" w:eastAsia="Calibri" w:hAnsi="Trebuchet MS"/>
          <w:sz w:val="24"/>
          <w:szCs w:val="24"/>
        </w:rPr>
        <w:t>ΠΡΟΠΤΥΧΙΑΚΩΝ Κ</w:t>
      </w:r>
      <w:r w:rsidR="00036311" w:rsidRPr="0053311C">
        <w:rPr>
          <w:rFonts w:ascii="Trebuchet MS" w:eastAsia="Calibri" w:hAnsi="Trebuchet MS"/>
          <w:sz w:val="24"/>
          <w:szCs w:val="24"/>
        </w:rPr>
        <w:t xml:space="preserve">ΑΙ ΜΕΤΑΠΤΥΧΙΑΚΩΝ ΜΑΘΗΜΑΤΩΝ </w:t>
      </w:r>
      <w:r w:rsidRPr="0053311C">
        <w:rPr>
          <w:rFonts w:ascii="Trebuchet MS" w:eastAsia="Calibri" w:hAnsi="Trebuchet MS"/>
          <w:sz w:val="24"/>
          <w:szCs w:val="24"/>
        </w:rPr>
        <w:t>2020</w:t>
      </w:r>
      <w:r w:rsidR="00036311" w:rsidRPr="0053311C">
        <w:rPr>
          <w:rFonts w:ascii="Trebuchet MS" w:eastAsia="Calibri" w:hAnsi="Trebuchet MS"/>
          <w:sz w:val="24"/>
          <w:szCs w:val="24"/>
        </w:rPr>
        <w:t>-2021</w:t>
      </w:r>
      <w:bookmarkEnd w:id="253"/>
    </w:p>
    <w:p w14:paraId="4BB1BC9E" w14:textId="77777777" w:rsidR="009757B6" w:rsidRPr="00821DF1" w:rsidRDefault="009757B6" w:rsidP="00AD05CB">
      <w:pPr>
        <w:pStyle w:val="Heading1"/>
        <w:spacing w:before="0" w:after="120" w:line="276" w:lineRule="auto"/>
        <w:ind w:left="0" w:firstLine="0"/>
        <w:jc w:val="center"/>
        <w:rPr>
          <w:rStyle w:val="Heading1Char"/>
          <w:rFonts w:ascii="Trebuchet MS" w:eastAsia="Calibri" w:hAnsi="Trebuchet MS" w:cs="Calibri"/>
          <w:b/>
          <w:sz w:val="24"/>
          <w:szCs w:val="24"/>
        </w:rPr>
      </w:pPr>
    </w:p>
    <w:p w14:paraId="265D7970" w14:textId="77777777" w:rsidR="00C76BE5" w:rsidRPr="00C76BE5" w:rsidRDefault="00C76BE5" w:rsidP="00C76BE5">
      <w:pPr>
        <w:pStyle w:val="ListParagraph"/>
        <w:numPr>
          <w:ilvl w:val="0"/>
          <w:numId w:val="25"/>
        </w:numPr>
        <w:tabs>
          <w:tab w:val="left" w:pos="0"/>
        </w:tabs>
        <w:spacing w:after="120" w:line="360" w:lineRule="auto"/>
        <w:contextualSpacing w:val="0"/>
        <w:jc w:val="both"/>
        <w:outlineLvl w:val="1"/>
        <w:rPr>
          <w:rFonts w:eastAsia="Calibri" w:cs="Georgia"/>
          <w:b/>
          <w:bCs/>
          <w:vanish/>
          <w:szCs w:val="22"/>
        </w:rPr>
      </w:pPr>
      <w:bookmarkStart w:id="255" w:name="_Toc83898541"/>
      <w:bookmarkStart w:id="256" w:name="_Toc83898609"/>
      <w:bookmarkStart w:id="257" w:name="_Toc83898792"/>
      <w:bookmarkStart w:id="258" w:name="_Toc109684278"/>
      <w:bookmarkStart w:id="259" w:name="_Toc109684334"/>
      <w:bookmarkStart w:id="260" w:name="_Toc109684455"/>
      <w:bookmarkStart w:id="261" w:name="_Toc110511247"/>
      <w:bookmarkStart w:id="262" w:name="_Toc110511311"/>
      <w:bookmarkStart w:id="263" w:name="_Toc110511760"/>
      <w:bookmarkStart w:id="264" w:name="_Toc110512373"/>
      <w:bookmarkStart w:id="265" w:name="_Toc110512514"/>
      <w:bookmarkStart w:id="266" w:name="_Toc110512702"/>
      <w:bookmarkStart w:id="267" w:name="_Toc110512766"/>
      <w:bookmarkStart w:id="268" w:name="_Toc110512847"/>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1933FC5" w14:textId="77777777" w:rsidR="00C76BE5" w:rsidRPr="00C76BE5" w:rsidRDefault="00C76BE5" w:rsidP="00C76BE5">
      <w:pPr>
        <w:pStyle w:val="ListParagraph"/>
        <w:numPr>
          <w:ilvl w:val="1"/>
          <w:numId w:val="25"/>
        </w:numPr>
        <w:tabs>
          <w:tab w:val="left" w:pos="0"/>
        </w:tabs>
        <w:spacing w:after="120" w:line="360" w:lineRule="auto"/>
        <w:contextualSpacing w:val="0"/>
        <w:jc w:val="both"/>
        <w:outlineLvl w:val="1"/>
        <w:rPr>
          <w:rFonts w:eastAsia="Calibri" w:cs="Georgia"/>
          <w:b/>
          <w:bCs/>
          <w:vanish/>
          <w:szCs w:val="22"/>
        </w:rPr>
      </w:pPr>
      <w:bookmarkStart w:id="269" w:name="_Toc110512515"/>
      <w:bookmarkStart w:id="270" w:name="_Toc110512703"/>
      <w:bookmarkStart w:id="271" w:name="_Toc110512767"/>
      <w:bookmarkStart w:id="272" w:name="_Toc110512848"/>
      <w:bookmarkEnd w:id="269"/>
      <w:bookmarkEnd w:id="270"/>
      <w:bookmarkEnd w:id="271"/>
      <w:bookmarkEnd w:id="272"/>
    </w:p>
    <w:p w14:paraId="41D06FC6" w14:textId="6B088996" w:rsidR="00AD05CB" w:rsidRPr="00D817BC" w:rsidRDefault="00AD05CB" w:rsidP="00C76BE5">
      <w:pPr>
        <w:pStyle w:val="Heading2"/>
        <w:numPr>
          <w:ilvl w:val="1"/>
          <w:numId w:val="25"/>
        </w:numPr>
        <w:spacing w:before="0" w:line="360" w:lineRule="auto"/>
        <w:rPr>
          <w:rFonts w:eastAsia="Calibri"/>
        </w:rPr>
      </w:pPr>
      <w:bookmarkStart w:id="273" w:name="_Toc110512849"/>
      <w:r w:rsidRPr="00D817BC">
        <w:rPr>
          <w:rFonts w:eastAsia="Calibri"/>
        </w:rPr>
        <w:t>Εισαγωγή</w:t>
      </w:r>
      <w:bookmarkEnd w:id="273"/>
    </w:p>
    <w:p w14:paraId="745CD013" w14:textId="132E1998" w:rsidR="00AD05CB" w:rsidRPr="00036311" w:rsidRDefault="00AD05CB" w:rsidP="009757B6">
      <w:pPr>
        <w:pStyle w:val="1d"/>
        <w:spacing w:line="276" w:lineRule="auto"/>
        <w:jc w:val="both"/>
        <w:rPr>
          <w:rFonts w:ascii="Trebuchet MS" w:eastAsia="Calibri" w:hAnsi="Trebuchet MS" w:cs="Calibri"/>
          <w:bCs/>
          <w:color w:val="000000" w:themeColor="text1"/>
          <w:sz w:val="22"/>
          <w:szCs w:val="22"/>
        </w:rPr>
      </w:pPr>
      <w:r w:rsidRPr="00036311">
        <w:rPr>
          <w:rFonts w:ascii="Trebuchet MS" w:eastAsia="Calibri" w:hAnsi="Trebuchet MS" w:cs="Calibri"/>
          <w:bCs/>
          <w:color w:val="000000" w:themeColor="text1"/>
          <w:sz w:val="22"/>
          <w:szCs w:val="22"/>
        </w:rPr>
        <w:t xml:space="preserve">Στην παρούσα ενότητα παρουσιάζονται τα εμπειρικά αποτελέσματα από την επεξεργασία των </w:t>
      </w:r>
      <w:r w:rsidRPr="00036311">
        <w:rPr>
          <w:rFonts w:ascii="Trebuchet MS" w:eastAsia="Calibri" w:hAnsi="Trebuchet MS"/>
          <w:color w:val="000000" w:themeColor="text1"/>
          <w:sz w:val="22"/>
          <w:szCs w:val="22"/>
        </w:rPr>
        <w:t>ερωτηματολογίων</w:t>
      </w:r>
      <w:r w:rsidRPr="00036311">
        <w:rPr>
          <w:rFonts w:ascii="Trebuchet MS" w:eastAsia="Calibri" w:hAnsi="Trebuchet MS" w:cs="Calibri"/>
          <w:bCs/>
          <w:color w:val="000000" w:themeColor="text1"/>
          <w:sz w:val="22"/>
          <w:szCs w:val="22"/>
        </w:rPr>
        <w:t xml:space="preserve"> που διανεμήθηκαν </w:t>
      </w:r>
      <w:r w:rsidR="009F2E64">
        <w:rPr>
          <w:rFonts w:ascii="Trebuchet MS" w:eastAsia="Calibri" w:hAnsi="Trebuchet MS" w:cs="Calibri"/>
          <w:bCs/>
          <w:color w:val="000000" w:themeColor="text1"/>
          <w:sz w:val="22"/>
          <w:szCs w:val="22"/>
        </w:rPr>
        <w:t>στις/στους</w:t>
      </w:r>
      <w:r w:rsidRPr="00036311">
        <w:rPr>
          <w:rFonts w:ascii="Trebuchet MS" w:eastAsia="Calibri" w:hAnsi="Trebuchet MS" w:cs="Calibri"/>
          <w:bCs/>
          <w:color w:val="000000" w:themeColor="text1"/>
          <w:sz w:val="22"/>
          <w:szCs w:val="22"/>
        </w:rPr>
        <w:t xml:space="preserve"> προπτυχιακ</w:t>
      </w:r>
      <w:r w:rsidR="009F2E64">
        <w:rPr>
          <w:rFonts w:ascii="Trebuchet MS" w:eastAsia="Calibri" w:hAnsi="Trebuchet MS" w:cs="Calibri"/>
          <w:bCs/>
          <w:color w:val="000000" w:themeColor="text1"/>
          <w:sz w:val="22"/>
          <w:szCs w:val="22"/>
        </w:rPr>
        <w:t>ές/</w:t>
      </w:r>
      <w:proofErr w:type="spellStart"/>
      <w:r w:rsidR="009F2E64">
        <w:rPr>
          <w:rFonts w:ascii="Trebuchet MS" w:eastAsia="Calibri" w:hAnsi="Trebuchet MS" w:cs="Calibri"/>
          <w:bCs/>
          <w:color w:val="000000" w:themeColor="text1"/>
          <w:sz w:val="22"/>
          <w:szCs w:val="22"/>
        </w:rPr>
        <w:t>κους</w:t>
      </w:r>
      <w:proofErr w:type="spellEnd"/>
      <w:r w:rsidRPr="00036311">
        <w:rPr>
          <w:rFonts w:ascii="Trebuchet MS" w:eastAsia="Calibri" w:hAnsi="Trebuchet MS" w:cs="Calibri"/>
          <w:bCs/>
          <w:color w:val="000000" w:themeColor="text1"/>
          <w:sz w:val="22"/>
          <w:szCs w:val="22"/>
        </w:rPr>
        <w:t xml:space="preserve"> και </w:t>
      </w:r>
      <w:r w:rsidR="009F2E64">
        <w:rPr>
          <w:rFonts w:ascii="Trebuchet MS" w:eastAsia="Calibri" w:hAnsi="Trebuchet MS" w:cs="Calibri"/>
          <w:bCs/>
          <w:color w:val="000000" w:themeColor="text1"/>
          <w:sz w:val="22"/>
          <w:szCs w:val="22"/>
        </w:rPr>
        <w:t>στις/στους</w:t>
      </w:r>
      <w:r w:rsidR="00970A6D" w:rsidRPr="00036311">
        <w:rPr>
          <w:rFonts w:ascii="Trebuchet MS" w:eastAsia="Calibri" w:hAnsi="Trebuchet MS" w:cs="Calibri"/>
          <w:bCs/>
          <w:color w:val="000000" w:themeColor="text1"/>
          <w:sz w:val="22"/>
          <w:szCs w:val="22"/>
        </w:rPr>
        <w:t xml:space="preserve"> </w:t>
      </w:r>
      <w:r w:rsidRPr="00036311">
        <w:rPr>
          <w:rFonts w:ascii="Trebuchet MS" w:eastAsia="Calibri" w:hAnsi="Trebuchet MS" w:cs="Calibri"/>
          <w:bCs/>
          <w:color w:val="000000" w:themeColor="text1"/>
          <w:sz w:val="22"/>
          <w:szCs w:val="22"/>
        </w:rPr>
        <w:t>μεταπτυχιακ</w:t>
      </w:r>
      <w:r w:rsidR="009F2E64">
        <w:rPr>
          <w:rFonts w:ascii="Trebuchet MS" w:eastAsia="Calibri" w:hAnsi="Trebuchet MS" w:cs="Calibri"/>
          <w:bCs/>
          <w:color w:val="000000" w:themeColor="text1"/>
          <w:sz w:val="22"/>
          <w:szCs w:val="22"/>
        </w:rPr>
        <w:t>ές/</w:t>
      </w:r>
      <w:proofErr w:type="spellStart"/>
      <w:r w:rsidR="009F2E64">
        <w:rPr>
          <w:rFonts w:ascii="Trebuchet MS" w:eastAsia="Calibri" w:hAnsi="Trebuchet MS" w:cs="Calibri"/>
          <w:bCs/>
          <w:color w:val="000000" w:themeColor="text1"/>
          <w:sz w:val="22"/>
          <w:szCs w:val="22"/>
        </w:rPr>
        <w:t>κούς</w:t>
      </w:r>
      <w:proofErr w:type="spellEnd"/>
      <w:r w:rsidRPr="00036311">
        <w:rPr>
          <w:rFonts w:ascii="Trebuchet MS" w:eastAsia="Calibri" w:hAnsi="Trebuchet MS" w:cs="Calibri"/>
          <w:bCs/>
          <w:color w:val="000000" w:themeColor="text1"/>
          <w:sz w:val="22"/>
          <w:szCs w:val="22"/>
        </w:rPr>
        <w:t xml:space="preserve"> φοιτ</w:t>
      </w:r>
      <w:r w:rsidR="009F2E64">
        <w:rPr>
          <w:rFonts w:ascii="Trebuchet MS" w:eastAsia="Calibri" w:hAnsi="Trebuchet MS" w:cs="Calibri"/>
          <w:bCs/>
          <w:color w:val="000000" w:themeColor="text1"/>
          <w:sz w:val="22"/>
          <w:szCs w:val="22"/>
        </w:rPr>
        <w:t>ήτριες/φοιτητές</w:t>
      </w:r>
      <w:r w:rsidRPr="00036311">
        <w:rPr>
          <w:rFonts w:ascii="Trebuchet MS" w:eastAsia="Calibri" w:hAnsi="Trebuchet MS" w:cs="Calibri"/>
          <w:bCs/>
          <w:color w:val="000000" w:themeColor="text1"/>
          <w:sz w:val="22"/>
          <w:szCs w:val="22"/>
        </w:rPr>
        <w:t xml:space="preserve"> του Τμήματος </w:t>
      </w:r>
      <w:r w:rsidR="006D49C3" w:rsidRPr="00036311">
        <w:rPr>
          <w:rFonts w:ascii="Trebuchet MS" w:eastAsia="Calibri" w:hAnsi="Trebuchet MS" w:cs="Calibri"/>
          <w:bCs/>
          <w:color w:val="000000" w:themeColor="text1"/>
          <w:sz w:val="22"/>
          <w:szCs w:val="22"/>
        </w:rPr>
        <w:t>Οικονομίας και Βιώσιμης Ανάπτυξης</w:t>
      </w:r>
      <w:r w:rsidR="0065285C">
        <w:rPr>
          <w:rFonts w:ascii="Trebuchet MS" w:eastAsia="Calibri" w:hAnsi="Trebuchet MS" w:cs="Calibri"/>
          <w:bCs/>
          <w:color w:val="000000" w:themeColor="text1"/>
          <w:sz w:val="22"/>
          <w:szCs w:val="22"/>
        </w:rPr>
        <w:t xml:space="preserve"> </w:t>
      </w:r>
      <w:r w:rsidR="00036311" w:rsidRPr="00036311">
        <w:rPr>
          <w:rFonts w:ascii="Trebuchet MS" w:eastAsia="Calibri" w:hAnsi="Trebuchet MS" w:cs="Calibri"/>
          <w:bCs/>
          <w:color w:val="000000" w:themeColor="text1"/>
          <w:sz w:val="22"/>
          <w:szCs w:val="22"/>
        </w:rPr>
        <w:t xml:space="preserve">για το ακαδημαϊκό έτος </w:t>
      </w:r>
      <w:r w:rsidRPr="00036311">
        <w:rPr>
          <w:rFonts w:ascii="Trebuchet MS" w:eastAsia="Calibri" w:hAnsi="Trebuchet MS" w:cs="Calibri"/>
          <w:bCs/>
          <w:color w:val="000000" w:themeColor="text1"/>
          <w:sz w:val="22"/>
          <w:szCs w:val="22"/>
        </w:rPr>
        <w:t>2020</w:t>
      </w:r>
      <w:r w:rsidR="00036311" w:rsidRPr="00036311">
        <w:rPr>
          <w:rFonts w:ascii="Trebuchet MS" w:eastAsia="Calibri" w:hAnsi="Trebuchet MS" w:cs="Calibri"/>
          <w:bCs/>
          <w:color w:val="000000" w:themeColor="text1"/>
          <w:sz w:val="22"/>
          <w:szCs w:val="22"/>
        </w:rPr>
        <w:t>-2021</w:t>
      </w:r>
      <w:r w:rsidRPr="00036311">
        <w:rPr>
          <w:rFonts w:ascii="Trebuchet MS" w:eastAsia="Calibri" w:hAnsi="Trebuchet MS" w:cs="Calibri"/>
          <w:bCs/>
          <w:color w:val="000000" w:themeColor="text1"/>
          <w:sz w:val="22"/>
          <w:szCs w:val="22"/>
        </w:rPr>
        <w:t xml:space="preserve">. Συγκεκριμένα, παρουσιάζονται τα αποτελέσματα αξιολόγησης </w:t>
      </w:r>
      <w:r w:rsidR="00036311" w:rsidRPr="00036311">
        <w:rPr>
          <w:rFonts w:ascii="Trebuchet MS" w:eastAsia="Calibri" w:hAnsi="Trebuchet MS" w:cs="Calibri"/>
          <w:bCs/>
          <w:color w:val="000000" w:themeColor="text1"/>
          <w:sz w:val="22"/>
          <w:szCs w:val="22"/>
        </w:rPr>
        <w:t xml:space="preserve">του διδακτικού έργου </w:t>
      </w:r>
      <w:r w:rsidRPr="00036311">
        <w:rPr>
          <w:rFonts w:ascii="Trebuchet MS" w:eastAsia="Calibri" w:hAnsi="Trebuchet MS" w:cs="Calibri"/>
          <w:bCs/>
          <w:color w:val="000000" w:themeColor="text1"/>
          <w:sz w:val="22"/>
          <w:szCs w:val="22"/>
        </w:rPr>
        <w:t>των διδασκόντων του Τμήματος.</w:t>
      </w:r>
    </w:p>
    <w:p w14:paraId="27A75E3E" w14:textId="77777777" w:rsidR="00AD05CB" w:rsidRPr="001B44BD" w:rsidRDefault="00AD05CB" w:rsidP="00AD05CB">
      <w:pPr>
        <w:pStyle w:val="1d"/>
        <w:jc w:val="both"/>
        <w:rPr>
          <w:rFonts w:ascii="Trebuchet MS" w:eastAsia="Calibri" w:hAnsi="Trebuchet MS" w:cs="Calibri"/>
          <w:bCs/>
          <w:color w:val="000000"/>
          <w:sz w:val="22"/>
          <w:szCs w:val="22"/>
        </w:rPr>
      </w:pPr>
    </w:p>
    <w:p w14:paraId="5AD73562" w14:textId="49711F8E" w:rsidR="006C378D" w:rsidRDefault="00AD05CB" w:rsidP="00946E79">
      <w:pPr>
        <w:pStyle w:val="Heading2"/>
        <w:numPr>
          <w:ilvl w:val="1"/>
          <w:numId w:val="25"/>
        </w:numPr>
        <w:spacing w:before="0" w:line="360" w:lineRule="auto"/>
        <w:rPr>
          <w:rFonts w:eastAsia="Calibri"/>
        </w:rPr>
      </w:pPr>
      <w:bookmarkStart w:id="274" w:name="_Toc110512850"/>
      <w:r w:rsidRPr="00D817BC">
        <w:rPr>
          <w:rFonts w:eastAsia="Calibri"/>
        </w:rPr>
        <w:t>Αποτελέσματα Αξιολόγησης Διδασκαλίας Μαθημάτων Προπτυχιακού Προγράμματος</w:t>
      </w:r>
      <w:r w:rsidR="0065285C">
        <w:rPr>
          <w:rFonts w:eastAsia="Calibri"/>
        </w:rPr>
        <w:t xml:space="preserve"> </w:t>
      </w:r>
      <w:r w:rsidRPr="00D817BC">
        <w:rPr>
          <w:rFonts w:eastAsia="Calibri"/>
        </w:rPr>
        <w:t>Σπουδών</w:t>
      </w:r>
      <w:bookmarkEnd w:id="274"/>
    </w:p>
    <w:p w14:paraId="5D4A4576" w14:textId="46A08A96" w:rsidR="00F52C75" w:rsidRPr="00662152" w:rsidRDefault="00662152" w:rsidP="00662152">
      <w:pPr>
        <w:tabs>
          <w:tab w:val="left" w:pos="1592"/>
        </w:tabs>
        <w:jc w:val="both"/>
        <w:rPr>
          <w:rFonts w:eastAsia="Calibri" w:cs="Calibri"/>
          <w:bCs/>
          <w:color w:val="000000"/>
        </w:rPr>
      </w:pPr>
      <w:r w:rsidRPr="00662152">
        <w:rPr>
          <w:rFonts w:eastAsia="Calibri" w:cs="Calibri"/>
          <w:bCs/>
          <w:color w:val="000000"/>
        </w:rPr>
        <w:t>Στο πλαίσιο της αξιολόγησης του</w:t>
      </w:r>
      <w:r w:rsidRPr="00662152">
        <w:rPr>
          <w:bCs/>
        </w:rPr>
        <w:t xml:space="preserve"> </w:t>
      </w:r>
      <w:r w:rsidRPr="00662152">
        <w:rPr>
          <w:rFonts w:eastAsia="Calibri" w:cs="Calibri"/>
          <w:bCs/>
          <w:color w:val="000000"/>
        </w:rPr>
        <w:t xml:space="preserve">Προπτυχιακού Προγράμματος Σπουδών, συμπληρώθηκαν συνολικά </w:t>
      </w:r>
      <w:r>
        <w:rPr>
          <w:rFonts w:eastAsia="Calibri" w:cs="Calibri"/>
          <w:bCs/>
          <w:color w:val="000000"/>
        </w:rPr>
        <w:t>679</w:t>
      </w:r>
      <w:r w:rsidRPr="00662152">
        <w:rPr>
          <w:rFonts w:eastAsia="Calibri" w:cs="Calibri"/>
          <w:bCs/>
          <w:color w:val="000000"/>
        </w:rPr>
        <w:t xml:space="preserve"> ερωτηματολόγια. Για το χειμερινό εξάμηνο συμπληρώθηκαν </w:t>
      </w:r>
      <w:r>
        <w:rPr>
          <w:rFonts w:eastAsia="Calibri" w:cs="Calibri"/>
          <w:bCs/>
          <w:color w:val="000000"/>
        </w:rPr>
        <w:t>472</w:t>
      </w:r>
      <w:r w:rsidRPr="00662152">
        <w:rPr>
          <w:rFonts w:eastAsia="Calibri" w:cs="Calibri"/>
          <w:bCs/>
          <w:color w:val="000000"/>
        </w:rPr>
        <w:t xml:space="preserve"> ερωτηματολόγια που αφορούσαν</w:t>
      </w:r>
      <w:r w:rsidR="00EB1300">
        <w:rPr>
          <w:rFonts w:eastAsia="Calibri" w:cs="Calibri"/>
          <w:bCs/>
          <w:color w:val="000000"/>
        </w:rPr>
        <w:t xml:space="preserve"> σε</w:t>
      </w:r>
      <w:r>
        <w:rPr>
          <w:rFonts w:eastAsia="Calibri" w:cs="Calibri"/>
          <w:bCs/>
          <w:color w:val="000000"/>
        </w:rPr>
        <w:t xml:space="preserve"> 34</w:t>
      </w:r>
      <w:r w:rsidRPr="00662152">
        <w:rPr>
          <w:rFonts w:eastAsia="Calibri" w:cs="Calibri"/>
          <w:bCs/>
          <w:color w:val="000000"/>
        </w:rPr>
        <w:t xml:space="preserve"> μαθήματα του χειμερινού εξαμήνου, ενώ για το εαρινό εξάμηνο συμπληρώθηκαν </w:t>
      </w:r>
      <w:r>
        <w:rPr>
          <w:rFonts w:eastAsia="Calibri" w:cs="Calibri"/>
          <w:bCs/>
          <w:color w:val="000000"/>
        </w:rPr>
        <w:t>207</w:t>
      </w:r>
      <w:r w:rsidRPr="00662152">
        <w:rPr>
          <w:rFonts w:eastAsia="Calibri" w:cs="Calibri"/>
          <w:bCs/>
          <w:color w:val="000000"/>
        </w:rPr>
        <w:t xml:space="preserve"> ερωτηματολόγια που αφορούσαν σ</w:t>
      </w:r>
      <w:r w:rsidR="00EB1300">
        <w:rPr>
          <w:rFonts w:eastAsia="Calibri" w:cs="Calibri"/>
          <w:bCs/>
          <w:color w:val="000000"/>
        </w:rPr>
        <w:t xml:space="preserve">ε </w:t>
      </w:r>
      <w:r>
        <w:rPr>
          <w:rFonts w:eastAsia="Calibri" w:cs="Calibri"/>
          <w:bCs/>
          <w:color w:val="000000"/>
        </w:rPr>
        <w:t>28</w:t>
      </w:r>
      <w:r w:rsidRPr="00662152">
        <w:rPr>
          <w:rFonts w:eastAsia="Calibri" w:cs="Calibri"/>
          <w:bCs/>
          <w:color w:val="000000"/>
        </w:rPr>
        <w:t xml:space="preserve"> μαθήματα του εαρινού εξαμήνου.</w:t>
      </w:r>
    </w:p>
    <w:p w14:paraId="0557967D" w14:textId="77777777" w:rsidR="00B46966" w:rsidRPr="00821DF1" w:rsidRDefault="00B46966" w:rsidP="00AD05CB">
      <w:pPr>
        <w:tabs>
          <w:tab w:val="left" w:pos="1592"/>
        </w:tabs>
        <w:rPr>
          <w:rFonts w:eastAsia="Calibri" w:cs="Calibri"/>
          <w:b/>
          <w:color w:val="000000"/>
        </w:rPr>
      </w:pPr>
    </w:p>
    <w:p w14:paraId="0C34EBFE" w14:textId="10D1E827" w:rsidR="00AD05CB" w:rsidRDefault="00AD05CB" w:rsidP="00946E79">
      <w:pPr>
        <w:pStyle w:val="Heading2"/>
        <w:numPr>
          <w:ilvl w:val="2"/>
          <w:numId w:val="25"/>
        </w:numPr>
        <w:spacing w:before="0" w:line="360" w:lineRule="auto"/>
        <w:rPr>
          <w:rFonts w:eastAsia="Calibri"/>
        </w:rPr>
      </w:pPr>
      <w:bookmarkStart w:id="275" w:name="_Toc110512851"/>
      <w:r w:rsidRPr="00C94901">
        <w:rPr>
          <w:rFonts w:eastAsia="Calibri"/>
        </w:rPr>
        <w:t xml:space="preserve">Αξιολόγηση </w:t>
      </w:r>
      <w:r w:rsidR="00036311">
        <w:rPr>
          <w:rFonts w:eastAsia="Calibri"/>
        </w:rPr>
        <w:t xml:space="preserve">του διδακτικού έργου </w:t>
      </w:r>
      <w:r w:rsidR="00DD6647">
        <w:rPr>
          <w:rFonts w:eastAsia="Calibri"/>
        </w:rPr>
        <w:t xml:space="preserve">των διδασκόντων ανά ακαδημαϊκό </w:t>
      </w:r>
      <w:bookmarkStart w:id="276" w:name="_4h042r0" w:colFirst="0" w:colLast="0"/>
      <w:bookmarkEnd w:id="276"/>
      <w:r w:rsidRPr="00C94901">
        <w:rPr>
          <w:rFonts w:eastAsia="Calibri"/>
        </w:rPr>
        <w:t>εξάμηνο</w:t>
      </w:r>
      <w:bookmarkEnd w:id="275"/>
    </w:p>
    <w:p w14:paraId="7F562B6A" w14:textId="78899C5E" w:rsidR="00AD05CB" w:rsidRPr="0053311C" w:rsidRDefault="00AD05CB" w:rsidP="00B46966">
      <w:pPr>
        <w:pStyle w:val="1d"/>
        <w:keepNext/>
        <w:pBdr>
          <w:top w:val="nil"/>
          <w:left w:val="nil"/>
          <w:bottom w:val="nil"/>
          <w:right w:val="nil"/>
          <w:between w:val="nil"/>
        </w:pBdr>
        <w:spacing w:line="276" w:lineRule="auto"/>
        <w:jc w:val="both"/>
        <w:rPr>
          <w:rFonts w:ascii="Trebuchet MS" w:eastAsia="Calibri" w:hAnsi="Trebuchet MS" w:cs="Calibri"/>
          <w:bCs/>
          <w:sz w:val="22"/>
          <w:szCs w:val="22"/>
        </w:rPr>
      </w:pPr>
      <w:bookmarkStart w:id="277" w:name="_2w5ecyt" w:colFirst="0" w:colLast="0"/>
      <w:bookmarkEnd w:id="277"/>
      <w:r w:rsidRPr="0053311C">
        <w:rPr>
          <w:rFonts w:ascii="Trebuchet MS" w:eastAsia="Calibri" w:hAnsi="Trebuchet MS" w:cs="Calibri"/>
          <w:bCs/>
          <w:sz w:val="22"/>
          <w:szCs w:val="22"/>
        </w:rPr>
        <w:t>Οι πα</w:t>
      </w:r>
      <w:r w:rsidR="004177B5" w:rsidRPr="0053311C">
        <w:rPr>
          <w:rFonts w:ascii="Trebuchet MS" w:eastAsia="Calibri" w:hAnsi="Trebuchet MS" w:cs="Calibri"/>
          <w:bCs/>
          <w:sz w:val="22"/>
          <w:szCs w:val="22"/>
        </w:rPr>
        <w:t>ρακάτω Π</w:t>
      </w:r>
      <w:r w:rsidRPr="0053311C">
        <w:rPr>
          <w:rFonts w:ascii="Trebuchet MS" w:eastAsia="Calibri" w:hAnsi="Trebuchet MS" w:cs="Calibri"/>
          <w:bCs/>
          <w:sz w:val="22"/>
          <w:szCs w:val="22"/>
        </w:rPr>
        <w:t>ίνακες παρουσιάζουν τους μέσους όρους για την αξιολόγηση</w:t>
      </w:r>
      <w:r w:rsidR="0065285C" w:rsidRPr="0053311C">
        <w:rPr>
          <w:rFonts w:ascii="Trebuchet MS" w:eastAsia="Calibri" w:hAnsi="Trebuchet MS" w:cs="Calibri"/>
          <w:bCs/>
          <w:sz w:val="22"/>
          <w:szCs w:val="22"/>
        </w:rPr>
        <w:t xml:space="preserve"> του διδακτικού έργου (μαθημάτων) </w:t>
      </w:r>
      <w:r w:rsidRPr="0053311C">
        <w:rPr>
          <w:rFonts w:ascii="Trebuchet MS" w:eastAsia="Calibri" w:hAnsi="Trebuchet MS" w:cs="Calibri"/>
          <w:bCs/>
          <w:sz w:val="22"/>
          <w:szCs w:val="22"/>
        </w:rPr>
        <w:t xml:space="preserve"> των διδασκόντων ανά ακαδημαϊκό εξάμηνο. Επίσης, παρουσιάζονται ο αριθμός των ερωτηματολογίων που απαντήθηκαν, ο αριθμός των φοιτη</w:t>
      </w:r>
      <w:r w:rsidR="00062B21" w:rsidRPr="0053311C">
        <w:rPr>
          <w:rFonts w:ascii="Trebuchet MS" w:eastAsia="Calibri" w:hAnsi="Trebuchet MS" w:cs="Calibri"/>
          <w:bCs/>
          <w:sz w:val="22"/>
          <w:szCs w:val="22"/>
        </w:rPr>
        <w:t xml:space="preserve">τριών/φοιτητών </w:t>
      </w:r>
      <w:r w:rsidRPr="0053311C">
        <w:rPr>
          <w:rFonts w:ascii="Trebuchet MS" w:eastAsia="Calibri" w:hAnsi="Trebuchet MS" w:cs="Calibri"/>
          <w:bCs/>
          <w:sz w:val="22"/>
          <w:szCs w:val="22"/>
        </w:rPr>
        <w:t>που προσήλθαν στις εξετάσεις</w:t>
      </w:r>
      <w:r w:rsidR="00B46966" w:rsidRPr="0053311C">
        <w:rPr>
          <w:rFonts w:ascii="Trebuchet MS" w:eastAsia="Calibri" w:hAnsi="Trebuchet MS" w:cs="Calibri"/>
          <w:bCs/>
          <w:sz w:val="22"/>
          <w:szCs w:val="22"/>
        </w:rPr>
        <w:t xml:space="preserve">, καθώς </w:t>
      </w:r>
      <w:r w:rsidRPr="0053311C">
        <w:rPr>
          <w:rFonts w:ascii="Trebuchet MS" w:eastAsia="Calibri" w:hAnsi="Trebuchet MS" w:cs="Calibri"/>
          <w:bCs/>
          <w:sz w:val="22"/>
          <w:szCs w:val="22"/>
        </w:rPr>
        <w:t xml:space="preserve">και το ποσοστό συμμετοχής συμπλήρωσης των ερωτηματολογίων αυτών. </w:t>
      </w:r>
    </w:p>
    <w:p w14:paraId="27CC719A" w14:textId="77777777" w:rsidR="00AD05CB" w:rsidRPr="0053311C" w:rsidRDefault="00AD05CB" w:rsidP="00B46966">
      <w:pPr>
        <w:pStyle w:val="1d"/>
        <w:keepNext/>
        <w:pBdr>
          <w:top w:val="nil"/>
          <w:left w:val="nil"/>
          <w:bottom w:val="nil"/>
          <w:right w:val="nil"/>
          <w:between w:val="nil"/>
        </w:pBdr>
        <w:spacing w:line="276" w:lineRule="auto"/>
        <w:jc w:val="both"/>
        <w:rPr>
          <w:rFonts w:ascii="Trebuchet MS" w:eastAsia="Calibri" w:hAnsi="Trebuchet MS" w:cs="Calibri"/>
          <w:bCs/>
          <w:sz w:val="22"/>
          <w:szCs w:val="22"/>
        </w:rPr>
      </w:pPr>
    </w:p>
    <w:p w14:paraId="48D0D448" w14:textId="70EFD7E3" w:rsidR="00AD05CB" w:rsidRDefault="00AD05CB" w:rsidP="00990BE3">
      <w:pPr>
        <w:rPr>
          <w:rFonts w:eastAsia="Calibri" w:cs="Calibri"/>
          <w:iCs/>
          <w:color w:val="000000"/>
          <w:szCs w:val="22"/>
        </w:rPr>
      </w:pPr>
      <w:bookmarkStart w:id="278" w:name="_Hlk107760947"/>
      <w:r w:rsidRPr="00821DF1">
        <w:rPr>
          <w:rFonts w:eastAsia="Calibri" w:cs="Calibri"/>
          <w:b/>
          <w:color w:val="000000"/>
          <w:szCs w:val="22"/>
        </w:rPr>
        <w:t>Πίνακας 3.1</w:t>
      </w:r>
      <w:r w:rsidR="00B46966">
        <w:rPr>
          <w:rFonts w:eastAsia="Calibri" w:cs="Calibri"/>
          <w:b/>
          <w:color w:val="000000"/>
          <w:szCs w:val="22"/>
        </w:rPr>
        <w:t>:</w:t>
      </w:r>
      <w:r w:rsidR="009E36CF">
        <w:rPr>
          <w:rFonts w:eastAsia="Calibri" w:cs="Calibri"/>
          <w:b/>
          <w:color w:val="000000"/>
          <w:szCs w:val="22"/>
        </w:rPr>
        <w:t xml:space="preserve"> </w:t>
      </w:r>
      <w:r w:rsidRPr="00C94901">
        <w:rPr>
          <w:rFonts w:eastAsia="Calibri" w:cs="Calibri"/>
          <w:iCs/>
          <w:color w:val="000000"/>
          <w:szCs w:val="22"/>
        </w:rPr>
        <w:t>Μέσοι όροι</w:t>
      </w:r>
      <w:r w:rsidR="00DF5CA3">
        <w:rPr>
          <w:rFonts w:eastAsia="Calibri" w:cs="Calibri"/>
          <w:iCs/>
          <w:color w:val="000000"/>
          <w:szCs w:val="22"/>
        </w:rPr>
        <w:t xml:space="preserve"> για την αξιολόγηση του διδακτικού έργου </w:t>
      </w:r>
      <w:r w:rsidR="0057524B">
        <w:rPr>
          <w:rFonts w:eastAsia="Calibri" w:cs="Calibri"/>
          <w:iCs/>
          <w:color w:val="000000"/>
          <w:szCs w:val="22"/>
        </w:rPr>
        <w:t>των διδασκόντων</w:t>
      </w:r>
      <w:r w:rsidR="002B5C5D">
        <w:rPr>
          <w:rFonts w:eastAsia="Calibri" w:cs="Calibri"/>
          <w:iCs/>
          <w:color w:val="000000"/>
          <w:szCs w:val="22"/>
        </w:rPr>
        <w:t>,</w:t>
      </w:r>
      <w:r w:rsidR="0057524B">
        <w:rPr>
          <w:rFonts w:eastAsia="Calibri" w:cs="Calibri"/>
          <w:iCs/>
          <w:color w:val="000000"/>
          <w:szCs w:val="22"/>
        </w:rPr>
        <w:t xml:space="preserve"> χ</w:t>
      </w:r>
      <w:r w:rsidRPr="00C94901">
        <w:rPr>
          <w:rFonts w:eastAsia="Calibri" w:cs="Calibri"/>
          <w:iCs/>
          <w:color w:val="000000"/>
          <w:szCs w:val="22"/>
        </w:rPr>
        <w:t>ειμερινό εξάμηνο</w:t>
      </w:r>
    </w:p>
    <w:p w14:paraId="0E6C9890" w14:textId="77777777" w:rsidR="00833E91" w:rsidRDefault="00833E91" w:rsidP="00B46966">
      <w:pPr>
        <w:pStyle w:val="1d"/>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p>
    <w:tbl>
      <w:tblPr>
        <w:tblW w:w="4665" w:type="pct"/>
        <w:tblLayout w:type="fixed"/>
        <w:tblLook w:val="04A0" w:firstRow="1" w:lastRow="0" w:firstColumn="1" w:lastColumn="0" w:noHBand="0" w:noVBand="1"/>
      </w:tblPr>
      <w:tblGrid>
        <w:gridCol w:w="2306"/>
        <w:gridCol w:w="626"/>
        <w:gridCol w:w="611"/>
        <w:gridCol w:w="749"/>
        <w:gridCol w:w="1675"/>
        <w:gridCol w:w="302"/>
        <w:gridCol w:w="1714"/>
        <w:gridCol w:w="1220"/>
      </w:tblGrid>
      <w:tr w:rsidR="006D41B9" w:rsidRPr="00DF5CA3" w14:paraId="2B0CC3B8" w14:textId="77777777" w:rsidTr="0053311C">
        <w:trPr>
          <w:trHeight w:val="330"/>
        </w:trPr>
        <w:tc>
          <w:tcPr>
            <w:tcW w:w="5000" w:type="pct"/>
            <w:gridSpan w:val="8"/>
            <w:tcBorders>
              <w:top w:val="nil"/>
              <w:left w:val="nil"/>
              <w:bottom w:val="nil"/>
              <w:right w:val="nil"/>
            </w:tcBorders>
            <w:shd w:val="clear" w:color="auto" w:fill="auto"/>
            <w:noWrap/>
            <w:hideMark/>
          </w:tcPr>
          <w:p w14:paraId="0A81A7BD" w14:textId="6E07A023" w:rsidR="006D41B9" w:rsidRPr="0053311C" w:rsidRDefault="006D41B9" w:rsidP="0053311C">
            <w:pPr>
              <w:rPr>
                <w:rFonts w:cs="Calibri"/>
                <w:b/>
                <w:bCs/>
                <w:color w:val="000000"/>
                <w:kern w:val="0"/>
                <w:szCs w:val="22"/>
              </w:rPr>
            </w:pPr>
            <w:r w:rsidRPr="0053311C">
              <w:rPr>
                <w:rFonts w:cs="Calibri"/>
                <w:b/>
                <w:color w:val="000000"/>
                <w:kern w:val="0"/>
                <w:szCs w:val="22"/>
              </w:rPr>
              <w:t>ΠΡΟΠΤΥΧΙΑΚΟ ΠΡΟΓΡΑΜΜΑ ΣΠΟΥΔΩΝ ΧΕΙΜΕΡΙΝΟ ΕΞΑΜΗΝΟ ΑΚΑΔ. ΕΤΟΥΣ 2020-2021</w:t>
            </w:r>
          </w:p>
        </w:tc>
      </w:tr>
      <w:tr w:rsidR="006D41B9" w:rsidRPr="00DF5CA3" w14:paraId="25F7613E" w14:textId="77777777" w:rsidTr="000B0E23">
        <w:trPr>
          <w:trHeight w:val="330"/>
        </w:trPr>
        <w:tc>
          <w:tcPr>
            <w:tcW w:w="2332" w:type="pct"/>
            <w:gridSpan w:val="4"/>
            <w:tcBorders>
              <w:top w:val="nil"/>
              <w:left w:val="nil"/>
              <w:bottom w:val="nil"/>
              <w:right w:val="nil"/>
            </w:tcBorders>
            <w:shd w:val="clear" w:color="auto" w:fill="auto"/>
            <w:noWrap/>
            <w:vAlign w:val="center"/>
            <w:hideMark/>
          </w:tcPr>
          <w:p w14:paraId="633CF23C" w14:textId="2E35BECA" w:rsidR="006D41B9" w:rsidRPr="000B0E23" w:rsidRDefault="006D41B9" w:rsidP="000B0E23">
            <w:pPr>
              <w:jc w:val="center"/>
              <w:rPr>
                <w:rFonts w:cs="Calibri"/>
                <w:b/>
                <w:bCs/>
                <w:kern w:val="0"/>
                <w:szCs w:val="22"/>
                <w:lang w:val="en-US"/>
              </w:rPr>
            </w:pPr>
            <w:r w:rsidRPr="0053311C">
              <w:rPr>
                <w:rFonts w:cs="Calibri"/>
                <w:b/>
                <w:bCs/>
                <w:kern w:val="0"/>
                <w:szCs w:val="22"/>
                <w:lang w:val="en-US"/>
              </w:rPr>
              <w:t>ΑΞΙΟΛΟΓΗΣΗ ΔΙΔΑΚΤΙΚΟΥ ΕΡΓΟΥ</w:t>
            </w:r>
          </w:p>
          <w:p w14:paraId="6D96BB91" w14:textId="4C8F0EBE" w:rsidR="006D41B9" w:rsidRPr="0053311C" w:rsidRDefault="006D41B9" w:rsidP="000B0E23">
            <w:pPr>
              <w:jc w:val="center"/>
              <w:rPr>
                <w:rFonts w:cs="Calibri"/>
                <w:b/>
                <w:bCs/>
                <w:kern w:val="0"/>
                <w:szCs w:val="22"/>
                <w:lang w:val="en-US"/>
              </w:rPr>
            </w:pPr>
          </w:p>
        </w:tc>
        <w:tc>
          <w:tcPr>
            <w:tcW w:w="910" w:type="pct"/>
            <w:vMerge w:val="restart"/>
            <w:tcBorders>
              <w:top w:val="nil"/>
              <w:left w:val="nil"/>
              <w:bottom w:val="nil"/>
              <w:right w:val="nil"/>
            </w:tcBorders>
            <w:shd w:val="clear" w:color="auto" w:fill="auto"/>
            <w:noWrap/>
            <w:vAlign w:val="bottom"/>
            <w:hideMark/>
          </w:tcPr>
          <w:p w14:paraId="4AA6A4C8" w14:textId="77777777" w:rsidR="006D41B9" w:rsidRPr="00DF5CA3" w:rsidRDefault="006D41B9" w:rsidP="00DF5CA3">
            <w:pPr>
              <w:jc w:val="center"/>
              <w:rPr>
                <w:rFonts w:cs="Calibri"/>
                <w:b/>
                <w:bCs/>
                <w:kern w:val="0"/>
                <w:sz w:val="16"/>
                <w:szCs w:val="16"/>
                <w:lang w:val="en-US"/>
              </w:rPr>
            </w:pPr>
            <w:proofErr w:type="spellStart"/>
            <w:r w:rsidRPr="00DF5CA3">
              <w:rPr>
                <w:rFonts w:cs="Calibri"/>
                <w:b/>
                <w:bCs/>
                <w:kern w:val="0"/>
                <w:sz w:val="16"/>
                <w:szCs w:val="16"/>
                <w:lang w:val="en-US"/>
              </w:rPr>
              <w:t>Αριθμός</w:t>
            </w:r>
            <w:proofErr w:type="spellEnd"/>
            <w:r w:rsidRPr="00DF5CA3">
              <w:rPr>
                <w:rFonts w:cs="Calibri"/>
                <w:b/>
                <w:bCs/>
                <w:kern w:val="0"/>
                <w:sz w:val="16"/>
                <w:szCs w:val="16"/>
                <w:lang w:val="en-US"/>
              </w:rPr>
              <w:t xml:space="preserve"> απα</w:t>
            </w:r>
            <w:proofErr w:type="spellStart"/>
            <w:r w:rsidRPr="00DF5CA3">
              <w:rPr>
                <w:rFonts w:cs="Calibri"/>
                <w:b/>
                <w:bCs/>
                <w:kern w:val="0"/>
                <w:sz w:val="16"/>
                <w:szCs w:val="16"/>
                <w:lang w:val="en-US"/>
              </w:rPr>
              <w:t>ντημένων</w:t>
            </w:r>
            <w:proofErr w:type="spellEnd"/>
            <w:r w:rsidRPr="00DF5CA3">
              <w:rPr>
                <w:rFonts w:cs="Calibri"/>
                <w:b/>
                <w:bCs/>
                <w:kern w:val="0"/>
                <w:sz w:val="16"/>
                <w:szCs w:val="16"/>
                <w:lang w:val="en-US"/>
              </w:rPr>
              <w:t xml:space="preserve"> </w:t>
            </w:r>
            <w:proofErr w:type="spellStart"/>
            <w:r w:rsidRPr="00DF5CA3">
              <w:rPr>
                <w:rFonts w:cs="Calibri"/>
                <w:b/>
                <w:bCs/>
                <w:kern w:val="0"/>
                <w:sz w:val="16"/>
                <w:szCs w:val="16"/>
                <w:lang w:val="en-US"/>
              </w:rPr>
              <w:t>ερωτημ</w:t>
            </w:r>
            <w:proofErr w:type="spellEnd"/>
            <w:r w:rsidRPr="00DF5CA3">
              <w:rPr>
                <w:rFonts w:cs="Calibri"/>
                <w:b/>
                <w:bCs/>
                <w:kern w:val="0"/>
                <w:sz w:val="16"/>
                <w:szCs w:val="16"/>
                <w:lang w:val="en-US"/>
              </w:rPr>
              <w:t>ατολογίων</w:t>
            </w:r>
          </w:p>
        </w:tc>
        <w:tc>
          <w:tcPr>
            <w:tcW w:w="1095" w:type="pct"/>
            <w:gridSpan w:val="2"/>
            <w:vMerge w:val="restart"/>
            <w:tcBorders>
              <w:top w:val="nil"/>
              <w:left w:val="nil"/>
              <w:bottom w:val="nil"/>
              <w:right w:val="nil"/>
            </w:tcBorders>
            <w:shd w:val="clear" w:color="auto" w:fill="auto"/>
            <w:noWrap/>
            <w:vAlign w:val="bottom"/>
            <w:hideMark/>
          </w:tcPr>
          <w:p w14:paraId="760C7747" w14:textId="77777777" w:rsidR="006D41B9" w:rsidRPr="00DF5CA3" w:rsidRDefault="006D41B9" w:rsidP="00DF5CA3">
            <w:pPr>
              <w:jc w:val="center"/>
              <w:rPr>
                <w:rFonts w:cs="Calibri"/>
                <w:b/>
                <w:bCs/>
                <w:kern w:val="0"/>
                <w:sz w:val="16"/>
                <w:szCs w:val="16"/>
              </w:rPr>
            </w:pPr>
            <w:r w:rsidRPr="00DF5CA3">
              <w:rPr>
                <w:rFonts w:cs="Calibri"/>
                <w:b/>
                <w:bCs/>
                <w:kern w:val="0"/>
                <w:sz w:val="16"/>
                <w:szCs w:val="16"/>
              </w:rPr>
              <w:t>Αριθμός φοιτητών που προσήλθαν στην εξέταση του μαθήματος</w:t>
            </w:r>
          </w:p>
        </w:tc>
        <w:tc>
          <w:tcPr>
            <w:tcW w:w="663" w:type="pct"/>
            <w:vMerge w:val="restart"/>
            <w:tcBorders>
              <w:top w:val="nil"/>
              <w:left w:val="nil"/>
              <w:bottom w:val="nil"/>
              <w:right w:val="nil"/>
            </w:tcBorders>
            <w:shd w:val="clear" w:color="auto" w:fill="auto"/>
            <w:noWrap/>
            <w:vAlign w:val="bottom"/>
            <w:hideMark/>
          </w:tcPr>
          <w:p w14:paraId="5748CAD7" w14:textId="77777777" w:rsidR="006D41B9" w:rsidRDefault="006D41B9" w:rsidP="00DF5CA3">
            <w:pPr>
              <w:jc w:val="center"/>
              <w:rPr>
                <w:rFonts w:cs="Calibri"/>
                <w:b/>
                <w:bCs/>
                <w:kern w:val="0"/>
                <w:sz w:val="16"/>
                <w:szCs w:val="16"/>
                <w:lang w:val="en-US"/>
              </w:rPr>
            </w:pPr>
            <w:proofErr w:type="spellStart"/>
            <w:r w:rsidRPr="00DF5CA3">
              <w:rPr>
                <w:rFonts w:cs="Calibri"/>
                <w:b/>
                <w:bCs/>
                <w:kern w:val="0"/>
                <w:sz w:val="16"/>
                <w:szCs w:val="16"/>
                <w:lang w:val="en-US"/>
              </w:rPr>
              <w:t>Ποσοστό</w:t>
            </w:r>
            <w:proofErr w:type="spellEnd"/>
            <w:r w:rsidRPr="00DF5CA3">
              <w:rPr>
                <w:rFonts w:cs="Calibri"/>
                <w:b/>
                <w:bCs/>
                <w:kern w:val="0"/>
                <w:sz w:val="16"/>
                <w:szCs w:val="16"/>
                <w:lang w:val="en-US"/>
              </w:rPr>
              <w:t xml:space="preserve"> </w:t>
            </w:r>
            <w:proofErr w:type="spellStart"/>
            <w:r w:rsidRPr="00DF5CA3">
              <w:rPr>
                <w:rFonts w:cs="Calibri"/>
                <w:b/>
                <w:bCs/>
                <w:kern w:val="0"/>
                <w:sz w:val="16"/>
                <w:szCs w:val="16"/>
                <w:lang w:val="en-US"/>
              </w:rPr>
              <w:t>συμμετοχής</w:t>
            </w:r>
            <w:proofErr w:type="spellEnd"/>
            <w:r w:rsidRPr="00DF5CA3">
              <w:rPr>
                <w:rFonts w:cs="Calibri"/>
                <w:b/>
                <w:bCs/>
                <w:kern w:val="0"/>
                <w:sz w:val="16"/>
                <w:szCs w:val="16"/>
                <w:lang w:val="en-US"/>
              </w:rPr>
              <w:t>/</w:t>
            </w:r>
          </w:p>
          <w:p w14:paraId="1E9A7140" w14:textId="77777777" w:rsidR="006D41B9" w:rsidRPr="00DF5CA3" w:rsidRDefault="006D41B9" w:rsidP="00DF5CA3">
            <w:pPr>
              <w:jc w:val="center"/>
              <w:rPr>
                <w:rFonts w:cs="Calibri"/>
                <w:b/>
                <w:bCs/>
                <w:kern w:val="0"/>
                <w:sz w:val="16"/>
                <w:szCs w:val="16"/>
                <w:lang w:val="en-US"/>
              </w:rPr>
            </w:pPr>
            <w:r w:rsidRPr="00DF5CA3">
              <w:rPr>
                <w:rFonts w:cs="Calibri"/>
                <w:b/>
                <w:bCs/>
                <w:kern w:val="0"/>
                <w:sz w:val="16"/>
                <w:szCs w:val="16"/>
                <w:lang w:val="en-US"/>
              </w:rPr>
              <w:t>απ</w:t>
            </w:r>
            <w:proofErr w:type="spellStart"/>
            <w:r w:rsidRPr="00DF5CA3">
              <w:rPr>
                <w:rFonts w:cs="Calibri"/>
                <w:b/>
                <w:bCs/>
                <w:kern w:val="0"/>
                <w:sz w:val="16"/>
                <w:szCs w:val="16"/>
                <w:lang w:val="en-US"/>
              </w:rPr>
              <w:t>όκρισης</w:t>
            </w:r>
            <w:proofErr w:type="spellEnd"/>
          </w:p>
        </w:tc>
      </w:tr>
      <w:tr w:rsidR="006D41B9" w:rsidRPr="00DF5CA3" w14:paraId="22FC40E0" w14:textId="77777777" w:rsidTr="0053311C">
        <w:trPr>
          <w:trHeight w:val="330"/>
        </w:trPr>
        <w:tc>
          <w:tcPr>
            <w:tcW w:w="1253" w:type="pct"/>
            <w:tcBorders>
              <w:top w:val="nil"/>
              <w:left w:val="nil"/>
              <w:bottom w:val="nil"/>
              <w:right w:val="nil"/>
            </w:tcBorders>
            <w:shd w:val="clear" w:color="auto" w:fill="auto"/>
            <w:noWrap/>
            <w:vAlign w:val="center"/>
            <w:hideMark/>
          </w:tcPr>
          <w:p w14:paraId="0B814808" w14:textId="059EA3E7" w:rsidR="006D41B9" w:rsidRPr="00DF5CA3" w:rsidRDefault="006D41B9" w:rsidP="00DF5CA3">
            <w:pPr>
              <w:jc w:val="center"/>
              <w:rPr>
                <w:rFonts w:cs="Calibri"/>
                <w:b/>
                <w:bCs/>
                <w:color w:val="000000"/>
                <w:kern w:val="0"/>
                <w:sz w:val="20"/>
                <w:szCs w:val="20"/>
                <w:lang w:val="en-US"/>
              </w:rPr>
            </w:pPr>
            <w:r w:rsidRPr="00DF5CA3">
              <w:rPr>
                <w:rFonts w:cs="Calibri"/>
                <w:b/>
                <w:bCs/>
                <w:color w:val="000000"/>
                <w:kern w:val="0"/>
                <w:sz w:val="16"/>
                <w:szCs w:val="16"/>
                <w:lang w:val="en-US"/>
              </w:rPr>
              <w:t>ΜΑΘΗΜΑ</w:t>
            </w:r>
          </w:p>
        </w:tc>
        <w:tc>
          <w:tcPr>
            <w:tcW w:w="1079" w:type="pct"/>
            <w:gridSpan w:val="3"/>
            <w:tcBorders>
              <w:top w:val="nil"/>
              <w:left w:val="nil"/>
              <w:bottom w:val="nil"/>
              <w:right w:val="nil"/>
            </w:tcBorders>
            <w:shd w:val="clear" w:color="auto" w:fill="auto"/>
            <w:noWrap/>
            <w:vAlign w:val="bottom"/>
            <w:hideMark/>
          </w:tcPr>
          <w:p w14:paraId="31352A34" w14:textId="77777777" w:rsidR="006D41B9" w:rsidRPr="00DF5CA3" w:rsidRDefault="006D41B9" w:rsidP="00DF5CA3">
            <w:pPr>
              <w:jc w:val="center"/>
              <w:rPr>
                <w:rFonts w:cs="Calibri"/>
                <w:b/>
                <w:bCs/>
                <w:kern w:val="0"/>
                <w:sz w:val="16"/>
                <w:szCs w:val="16"/>
                <w:lang w:val="en-US"/>
              </w:rPr>
            </w:pPr>
            <w:proofErr w:type="spellStart"/>
            <w:r w:rsidRPr="00DF5CA3">
              <w:rPr>
                <w:rFonts w:cs="Calibri"/>
                <w:b/>
                <w:bCs/>
                <w:kern w:val="0"/>
                <w:sz w:val="16"/>
                <w:szCs w:val="16"/>
                <w:lang w:val="en-US"/>
              </w:rPr>
              <w:t>Μέση</w:t>
            </w:r>
            <w:proofErr w:type="spellEnd"/>
            <w:r w:rsidRPr="00DF5CA3">
              <w:rPr>
                <w:rFonts w:cs="Calibri"/>
                <w:b/>
                <w:bCs/>
                <w:kern w:val="0"/>
                <w:sz w:val="16"/>
                <w:szCs w:val="16"/>
                <w:lang w:val="en-US"/>
              </w:rPr>
              <w:t xml:space="preserve"> </w:t>
            </w:r>
            <w:proofErr w:type="spellStart"/>
            <w:r w:rsidRPr="00DF5CA3">
              <w:rPr>
                <w:rFonts w:cs="Calibri"/>
                <w:b/>
                <w:bCs/>
                <w:kern w:val="0"/>
                <w:sz w:val="16"/>
                <w:szCs w:val="16"/>
                <w:lang w:val="en-US"/>
              </w:rPr>
              <w:t>τιμή</w:t>
            </w:r>
            <w:proofErr w:type="spellEnd"/>
          </w:p>
          <w:p w14:paraId="31999B6A" w14:textId="27356E8F" w:rsidR="006D41B9" w:rsidRPr="00DF5CA3" w:rsidRDefault="006D41B9" w:rsidP="00DF5CA3">
            <w:pPr>
              <w:jc w:val="center"/>
              <w:rPr>
                <w:rFonts w:cs="Calibri"/>
                <w:b/>
                <w:bCs/>
                <w:kern w:val="0"/>
                <w:sz w:val="16"/>
                <w:szCs w:val="16"/>
                <w:lang w:val="en-US"/>
              </w:rPr>
            </w:pPr>
          </w:p>
        </w:tc>
        <w:tc>
          <w:tcPr>
            <w:tcW w:w="910" w:type="pct"/>
            <w:vMerge/>
            <w:tcBorders>
              <w:top w:val="nil"/>
              <w:left w:val="nil"/>
              <w:bottom w:val="nil"/>
              <w:right w:val="nil"/>
            </w:tcBorders>
            <w:vAlign w:val="center"/>
            <w:hideMark/>
          </w:tcPr>
          <w:p w14:paraId="6CEBF577" w14:textId="77777777" w:rsidR="006D41B9" w:rsidRPr="00DF5CA3" w:rsidRDefault="006D41B9" w:rsidP="00DF5CA3">
            <w:pPr>
              <w:rPr>
                <w:rFonts w:cs="Calibri"/>
                <w:b/>
                <w:bCs/>
                <w:kern w:val="0"/>
                <w:sz w:val="16"/>
                <w:szCs w:val="16"/>
                <w:lang w:val="en-US"/>
              </w:rPr>
            </w:pPr>
          </w:p>
        </w:tc>
        <w:tc>
          <w:tcPr>
            <w:tcW w:w="1095" w:type="pct"/>
            <w:gridSpan w:val="2"/>
            <w:vMerge/>
            <w:tcBorders>
              <w:top w:val="nil"/>
              <w:left w:val="nil"/>
              <w:bottom w:val="nil"/>
              <w:right w:val="nil"/>
            </w:tcBorders>
            <w:vAlign w:val="center"/>
            <w:hideMark/>
          </w:tcPr>
          <w:p w14:paraId="3334CCC5" w14:textId="77777777" w:rsidR="006D41B9" w:rsidRPr="00DF5CA3" w:rsidRDefault="006D41B9" w:rsidP="00DF5CA3">
            <w:pPr>
              <w:rPr>
                <w:rFonts w:cs="Calibri"/>
                <w:b/>
                <w:bCs/>
                <w:kern w:val="0"/>
                <w:sz w:val="16"/>
                <w:szCs w:val="16"/>
                <w:lang w:val="en-US"/>
              </w:rPr>
            </w:pPr>
          </w:p>
        </w:tc>
        <w:tc>
          <w:tcPr>
            <w:tcW w:w="663" w:type="pct"/>
            <w:vMerge/>
            <w:tcBorders>
              <w:top w:val="nil"/>
              <w:left w:val="nil"/>
              <w:bottom w:val="nil"/>
              <w:right w:val="nil"/>
            </w:tcBorders>
            <w:vAlign w:val="center"/>
            <w:hideMark/>
          </w:tcPr>
          <w:p w14:paraId="0BA062D5" w14:textId="77777777" w:rsidR="006D41B9" w:rsidRPr="00DF5CA3" w:rsidRDefault="006D41B9" w:rsidP="00DF5CA3">
            <w:pPr>
              <w:rPr>
                <w:rFonts w:cs="Calibri"/>
                <w:b/>
                <w:bCs/>
                <w:kern w:val="0"/>
                <w:sz w:val="16"/>
                <w:szCs w:val="16"/>
                <w:lang w:val="en-US"/>
              </w:rPr>
            </w:pPr>
          </w:p>
        </w:tc>
      </w:tr>
      <w:tr w:rsidR="006D41B9" w:rsidRPr="00DF7A68" w14:paraId="3855069B"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4DAA2220"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ΑΝΑΠΤΥΞΙΑΚΗ ΨΥΧΟΛΟΓΙΑ</w:t>
            </w:r>
          </w:p>
        </w:tc>
        <w:tc>
          <w:tcPr>
            <w:tcW w:w="332" w:type="pct"/>
            <w:tcBorders>
              <w:top w:val="nil"/>
              <w:left w:val="nil"/>
              <w:bottom w:val="nil"/>
              <w:right w:val="nil"/>
            </w:tcBorders>
            <w:shd w:val="clear" w:color="auto" w:fill="auto"/>
            <w:noWrap/>
            <w:vAlign w:val="bottom"/>
            <w:hideMark/>
          </w:tcPr>
          <w:p w14:paraId="12EBF594"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4.69</w:t>
            </w:r>
          </w:p>
        </w:tc>
        <w:tc>
          <w:tcPr>
            <w:tcW w:w="407" w:type="pct"/>
            <w:tcBorders>
              <w:top w:val="nil"/>
              <w:left w:val="nil"/>
              <w:bottom w:val="nil"/>
              <w:right w:val="nil"/>
            </w:tcBorders>
            <w:shd w:val="clear" w:color="auto" w:fill="auto"/>
            <w:noWrap/>
            <w:vAlign w:val="bottom"/>
            <w:hideMark/>
          </w:tcPr>
          <w:p w14:paraId="0138DAFA"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7D3562B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w:t>
            </w:r>
          </w:p>
        </w:tc>
        <w:tc>
          <w:tcPr>
            <w:tcW w:w="1095" w:type="pct"/>
            <w:gridSpan w:val="2"/>
            <w:tcBorders>
              <w:top w:val="nil"/>
              <w:left w:val="nil"/>
              <w:bottom w:val="nil"/>
              <w:right w:val="nil"/>
            </w:tcBorders>
            <w:shd w:val="clear" w:color="auto" w:fill="auto"/>
            <w:noWrap/>
            <w:vAlign w:val="bottom"/>
            <w:hideMark/>
          </w:tcPr>
          <w:p w14:paraId="0419D62A"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11</w:t>
            </w:r>
          </w:p>
        </w:tc>
        <w:tc>
          <w:tcPr>
            <w:tcW w:w="663" w:type="pct"/>
            <w:tcBorders>
              <w:top w:val="nil"/>
              <w:left w:val="nil"/>
              <w:bottom w:val="nil"/>
              <w:right w:val="nil"/>
            </w:tcBorders>
            <w:shd w:val="clear" w:color="auto" w:fill="auto"/>
            <w:noWrap/>
            <w:vAlign w:val="bottom"/>
            <w:hideMark/>
          </w:tcPr>
          <w:p w14:paraId="6E39BEAE"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18%</w:t>
            </w:r>
          </w:p>
        </w:tc>
      </w:tr>
      <w:tr w:rsidR="006D41B9" w:rsidRPr="00DF7A68" w14:paraId="71C5E0D5"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4D74F08B"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ΑΣΤΙΚΗ ΟΙΚΟΝΟΜΙΑ ΚΑ</w:t>
            </w:r>
            <w:r w:rsidRPr="00DF7A68">
              <w:rPr>
                <w:rFonts w:cs="Calibri"/>
                <w:color w:val="000000"/>
                <w:kern w:val="0"/>
                <w:sz w:val="16"/>
                <w:szCs w:val="16"/>
              </w:rPr>
              <w:t>Ι</w:t>
            </w:r>
            <w:r w:rsidRPr="00DF7A68">
              <w:rPr>
                <w:rFonts w:cs="Calibri"/>
                <w:color w:val="000000"/>
                <w:kern w:val="0"/>
                <w:sz w:val="16"/>
                <w:szCs w:val="16"/>
                <w:lang w:val="en-US"/>
              </w:rPr>
              <w:t xml:space="preserve"> ΠΕΡΙΒΑΛΛΟΝ</w:t>
            </w:r>
          </w:p>
        </w:tc>
        <w:tc>
          <w:tcPr>
            <w:tcW w:w="332" w:type="pct"/>
            <w:tcBorders>
              <w:top w:val="nil"/>
              <w:left w:val="nil"/>
              <w:bottom w:val="nil"/>
              <w:right w:val="nil"/>
            </w:tcBorders>
            <w:shd w:val="clear" w:color="auto" w:fill="auto"/>
            <w:noWrap/>
            <w:vAlign w:val="bottom"/>
            <w:hideMark/>
          </w:tcPr>
          <w:p w14:paraId="1A3CE7C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4.13</w:t>
            </w:r>
          </w:p>
        </w:tc>
        <w:tc>
          <w:tcPr>
            <w:tcW w:w="407" w:type="pct"/>
            <w:tcBorders>
              <w:top w:val="nil"/>
              <w:left w:val="nil"/>
              <w:bottom w:val="nil"/>
              <w:right w:val="nil"/>
            </w:tcBorders>
            <w:shd w:val="clear" w:color="auto" w:fill="auto"/>
            <w:noWrap/>
            <w:vAlign w:val="bottom"/>
            <w:hideMark/>
          </w:tcPr>
          <w:p w14:paraId="2D948A9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696BA9F"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w:t>
            </w:r>
          </w:p>
        </w:tc>
        <w:tc>
          <w:tcPr>
            <w:tcW w:w="1095" w:type="pct"/>
            <w:gridSpan w:val="2"/>
            <w:tcBorders>
              <w:top w:val="nil"/>
              <w:left w:val="nil"/>
              <w:bottom w:val="nil"/>
              <w:right w:val="nil"/>
            </w:tcBorders>
            <w:shd w:val="clear" w:color="auto" w:fill="auto"/>
            <w:noWrap/>
            <w:vAlign w:val="bottom"/>
            <w:hideMark/>
          </w:tcPr>
          <w:p w14:paraId="4F823CD4"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18</w:t>
            </w:r>
          </w:p>
        </w:tc>
        <w:tc>
          <w:tcPr>
            <w:tcW w:w="663" w:type="pct"/>
            <w:tcBorders>
              <w:top w:val="nil"/>
              <w:left w:val="nil"/>
              <w:bottom w:val="nil"/>
              <w:right w:val="nil"/>
            </w:tcBorders>
            <w:shd w:val="clear" w:color="auto" w:fill="auto"/>
            <w:noWrap/>
            <w:vAlign w:val="bottom"/>
            <w:hideMark/>
          </w:tcPr>
          <w:p w14:paraId="52646D67"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33%</w:t>
            </w:r>
          </w:p>
        </w:tc>
      </w:tr>
      <w:tr w:rsidR="006D41B9" w:rsidRPr="00DF7A68" w14:paraId="48D3C221"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2C4210D9"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ΒΑΣΙΚΕΣ ΑΡΧΕΣ ΔΙΑΤΡΟΦΗΣ ΤΟΥ ΑΝΘΡΩΠΟΥ</w:t>
            </w:r>
          </w:p>
        </w:tc>
        <w:tc>
          <w:tcPr>
            <w:tcW w:w="332" w:type="pct"/>
            <w:tcBorders>
              <w:top w:val="nil"/>
              <w:left w:val="nil"/>
              <w:bottom w:val="nil"/>
              <w:right w:val="nil"/>
            </w:tcBorders>
            <w:shd w:val="clear" w:color="auto" w:fill="auto"/>
            <w:noWrap/>
            <w:vAlign w:val="bottom"/>
            <w:hideMark/>
          </w:tcPr>
          <w:p w14:paraId="7D8D22E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4.10</w:t>
            </w:r>
          </w:p>
        </w:tc>
        <w:tc>
          <w:tcPr>
            <w:tcW w:w="407" w:type="pct"/>
            <w:tcBorders>
              <w:top w:val="nil"/>
              <w:left w:val="nil"/>
              <w:bottom w:val="nil"/>
              <w:right w:val="nil"/>
            </w:tcBorders>
            <w:shd w:val="clear" w:color="auto" w:fill="auto"/>
            <w:noWrap/>
            <w:vAlign w:val="bottom"/>
            <w:hideMark/>
          </w:tcPr>
          <w:p w14:paraId="2A810276"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2483D2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21</w:t>
            </w:r>
          </w:p>
        </w:tc>
        <w:tc>
          <w:tcPr>
            <w:tcW w:w="1095" w:type="pct"/>
            <w:gridSpan w:val="2"/>
            <w:tcBorders>
              <w:top w:val="nil"/>
              <w:left w:val="nil"/>
              <w:bottom w:val="nil"/>
              <w:right w:val="nil"/>
            </w:tcBorders>
            <w:shd w:val="clear" w:color="auto" w:fill="auto"/>
            <w:noWrap/>
            <w:vAlign w:val="bottom"/>
            <w:hideMark/>
          </w:tcPr>
          <w:p w14:paraId="185F3500"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77</w:t>
            </w:r>
          </w:p>
        </w:tc>
        <w:tc>
          <w:tcPr>
            <w:tcW w:w="663" w:type="pct"/>
            <w:tcBorders>
              <w:top w:val="nil"/>
              <w:left w:val="nil"/>
              <w:bottom w:val="nil"/>
              <w:right w:val="nil"/>
            </w:tcBorders>
            <w:shd w:val="clear" w:color="auto" w:fill="auto"/>
            <w:noWrap/>
            <w:vAlign w:val="bottom"/>
            <w:hideMark/>
          </w:tcPr>
          <w:p w14:paraId="1780F21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27%</w:t>
            </w:r>
          </w:p>
        </w:tc>
      </w:tr>
      <w:tr w:rsidR="006D41B9" w:rsidRPr="00DF7A68" w14:paraId="32C8FEED"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9B54B7E"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ΔΙΑΧΕΙΡΙΣΗ ΕΡΓΟΥ ΚΑΙ ΑΞΙΟΛΟΓΗΣΗ ΕΠΕΝΔΥΣΕΩΝ</w:t>
            </w:r>
          </w:p>
        </w:tc>
        <w:tc>
          <w:tcPr>
            <w:tcW w:w="332" w:type="pct"/>
            <w:tcBorders>
              <w:top w:val="nil"/>
              <w:left w:val="nil"/>
              <w:bottom w:val="nil"/>
              <w:right w:val="nil"/>
            </w:tcBorders>
            <w:shd w:val="clear" w:color="auto" w:fill="auto"/>
            <w:noWrap/>
            <w:vAlign w:val="bottom"/>
            <w:hideMark/>
          </w:tcPr>
          <w:p w14:paraId="1B1E107E"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4.63</w:t>
            </w:r>
          </w:p>
        </w:tc>
        <w:tc>
          <w:tcPr>
            <w:tcW w:w="407" w:type="pct"/>
            <w:tcBorders>
              <w:top w:val="nil"/>
              <w:left w:val="nil"/>
              <w:bottom w:val="nil"/>
              <w:right w:val="nil"/>
            </w:tcBorders>
            <w:shd w:val="clear" w:color="auto" w:fill="auto"/>
            <w:noWrap/>
            <w:vAlign w:val="bottom"/>
            <w:hideMark/>
          </w:tcPr>
          <w:p w14:paraId="6B6B84F1"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16D80338"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w:t>
            </w:r>
          </w:p>
        </w:tc>
        <w:tc>
          <w:tcPr>
            <w:tcW w:w="1095" w:type="pct"/>
            <w:gridSpan w:val="2"/>
            <w:tcBorders>
              <w:top w:val="nil"/>
              <w:left w:val="nil"/>
              <w:bottom w:val="nil"/>
              <w:right w:val="nil"/>
            </w:tcBorders>
            <w:shd w:val="clear" w:color="auto" w:fill="auto"/>
            <w:noWrap/>
            <w:vAlign w:val="bottom"/>
            <w:hideMark/>
          </w:tcPr>
          <w:p w14:paraId="780043F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22</w:t>
            </w:r>
          </w:p>
        </w:tc>
        <w:tc>
          <w:tcPr>
            <w:tcW w:w="663" w:type="pct"/>
            <w:tcBorders>
              <w:top w:val="nil"/>
              <w:left w:val="nil"/>
              <w:bottom w:val="nil"/>
              <w:right w:val="nil"/>
            </w:tcBorders>
            <w:shd w:val="clear" w:color="auto" w:fill="auto"/>
            <w:noWrap/>
            <w:vAlign w:val="bottom"/>
            <w:hideMark/>
          </w:tcPr>
          <w:p w14:paraId="3D3B9B7E"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18%</w:t>
            </w:r>
          </w:p>
        </w:tc>
      </w:tr>
      <w:tr w:rsidR="006D41B9" w:rsidRPr="00DF7A68" w14:paraId="5DB9F0A5"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BBE4433"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ΔΙΑΧΕΙΡΙΣΗ ΠΟΛΙΤΙΣΤΙΚΩΝ ΑΓΑΘΩΝ</w:t>
            </w:r>
          </w:p>
        </w:tc>
        <w:tc>
          <w:tcPr>
            <w:tcW w:w="332" w:type="pct"/>
            <w:tcBorders>
              <w:top w:val="nil"/>
              <w:left w:val="nil"/>
              <w:bottom w:val="nil"/>
              <w:right w:val="nil"/>
            </w:tcBorders>
            <w:shd w:val="clear" w:color="auto" w:fill="auto"/>
            <w:noWrap/>
            <w:vAlign w:val="bottom"/>
            <w:hideMark/>
          </w:tcPr>
          <w:p w14:paraId="7D4B3908"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5.00</w:t>
            </w:r>
          </w:p>
        </w:tc>
        <w:tc>
          <w:tcPr>
            <w:tcW w:w="407" w:type="pct"/>
            <w:tcBorders>
              <w:top w:val="nil"/>
              <w:left w:val="nil"/>
              <w:bottom w:val="nil"/>
              <w:right w:val="nil"/>
            </w:tcBorders>
            <w:shd w:val="clear" w:color="auto" w:fill="auto"/>
            <w:noWrap/>
            <w:vAlign w:val="bottom"/>
            <w:hideMark/>
          </w:tcPr>
          <w:p w14:paraId="49D7E64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7AAB4F0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w:t>
            </w:r>
          </w:p>
        </w:tc>
        <w:tc>
          <w:tcPr>
            <w:tcW w:w="1095" w:type="pct"/>
            <w:gridSpan w:val="2"/>
            <w:tcBorders>
              <w:top w:val="nil"/>
              <w:left w:val="nil"/>
              <w:bottom w:val="nil"/>
              <w:right w:val="nil"/>
            </w:tcBorders>
            <w:shd w:val="clear" w:color="auto" w:fill="auto"/>
            <w:noWrap/>
            <w:vAlign w:val="bottom"/>
            <w:hideMark/>
          </w:tcPr>
          <w:p w14:paraId="1903695B"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w:t>
            </w:r>
          </w:p>
        </w:tc>
        <w:tc>
          <w:tcPr>
            <w:tcW w:w="663" w:type="pct"/>
            <w:tcBorders>
              <w:top w:val="nil"/>
              <w:left w:val="nil"/>
              <w:bottom w:val="nil"/>
              <w:right w:val="nil"/>
            </w:tcBorders>
            <w:shd w:val="clear" w:color="auto" w:fill="auto"/>
            <w:noWrap/>
            <w:vAlign w:val="bottom"/>
            <w:hideMark/>
          </w:tcPr>
          <w:p w14:paraId="32ED8952"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60%</w:t>
            </w:r>
          </w:p>
        </w:tc>
      </w:tr>
      <w:tr w:rsidR="006D41B9" w:rsidRPr="00DF7A68" w14:paraId="50ABCD6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7A185295"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ΔΙΔΑΚΤΙΚΗ ΤΗΣ ΟΙΚΙΑΚΗΣ ΟΙΚΟΝΟΜΙΑΣ</w:t>
            </w:r>
          </w:p>
        </w:tc>
        <w:tc>
          <w:tcPr>
            <w:tcW w:w="332" w:type="pct"/>
            <w:tcBorders>
              <w:top w:val="nil"/>
              <w:left w:val="nil"/>
              <w:bottom w:val="nil"/>
              <w:right w:val="nil"/>
            </w:tcBorders>
            <w:shd w:val="clear" w:color="auto" w:fill="auto"/>
            <w:noWrap/>
            <w:vAlign w:val="bottom"/>
            <w:hideMark/>
          </w:tcPr>
          <w:p w14:paraId="1225147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4.79</w:t>
            </w:r>
          </w:p>
        </w:tc>
        <w:tc>
          <w:tcPr>
            <w:tcW w:w="407" w:type="pct"/>
            <w:tcBorders>
              <w:top w:val="nil"/>
              <w:left w:val="nil"/>
              <w:bottom w:val="nil"/>
              <w:right w:val="nil"/>
            </w:tcBorders>
            <w:shd w:val="clear" w:color="auto" w:fill="auto"/>
            <w:noWrap/>
            <w:vAlign w:val="bottom"/>
            <w:hideMark/>
          </w:tcPr>
          <w:p w14:paraId="338E05B3"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6A7D64E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c>
          <w:tcPr>
            <w:tcW w:w="1095" w:type="pct"/>
            <w:gridSpan w:val="2"/>
            <w:tcBorders>
              <w:top w:val="nil"/>
              <w:left w:val="nil"/>
              <w:bottom w:val="nil"/>
              <w:right w:val="nil"/>
            </w:tcBorders>
            <w:shd w:val="clear" w:color="auto" w:fill="auto"/>
            <w:noWrap/>
            <w:vAlign w:val="bottom"/>
            <w:hideMark/>
          </w:tcPr>
          <w:p w14:paraId="67954A6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60</w:t>
            </w:r>
          </w:p>
        </w:tc>
        <w:tc>
          <w:tcPr>
            <w:tcW w:w="663" w:type="pct"/>
            <w:tcBorders>
              <w:top w:val="nil"/>
              <w:left w:val="nil"/>
              <w:bottom w:val="nil"/>
              <w:right w:val="nil"/>
            </w:tcBorders>
            <w:shd w:val="clear" w:color="auto" w:fill="auto"/>
            <w:noWrap/>
            <w:vAlign w:val="bottom"/>
            <w:hideMark/>
          </w:tcPr>
          <w:p w14:paraId="65538896"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28%</w:t>
            </w:r>
          </w:p>
        </w:tc>
      </w:tr>
      <w:tr w:rsidR="006D41B9" w:rsidRPr="00DF7A68" w14:paraId="083D97C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9D77BAF"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ΔΙΟΙΚΗΣΗ ΚΑΙ ΔΙΑΧΕΙΡΙΣΗ ΤΟΥΡΙΣΤΙΚΩΝ ΠΡΟΟΡΙΣΜΩΝ</w:t>
            </w:r>
          </w:p>
        </w:tc>
        <w:tc>
          <w:tcPr>
            <w:tcW w:w="332" w:type="pct"/>
            <w:tcBorders>
              <w:top w:val="nil"/>
              <w:left w:val="nil"/>
              <w:bottom w:val="nil"/>
              <w:right w:val="nil"/>
            </w:tcBorders>
            <w:shd w:val="clear" w:color="auto" w:fill="auto"/>
            <w:noWrap/>
            <w:vAlign w:val="bottom"/>
            <w:hideMark/>
          </w:tcPr>
          <w:p w14:paraId="3AB0BF7E"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4.89</w:t>
            </w:r>
          </w:p>
        </w:tc>
        <w:tc>
          <w:tcPr>
            <w:tcW w:w="407" w:type="pct"/>
            <w:tcBorders>
              <w:top w:val="nil"/>
              <w:left w:val="nil"/>
              <w:bottom w:val="nil"/>
              <w:right w:val="nil"/>
            </w:tcBorders>
            <w:shd w:val="clear" w:color="auto" w:fill="auto"/>
            <w:noWrap/>
            <w:vAlign w:val="bottom"/>
            <w:hideMark/>
          </w:tcPr>
          <w:p w14:paraId="29AF133A"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C81525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7</w:t>
            </w:r>
          </w:p>
        </w:tc>
        <w:tc>
          <w:tcPr>
            <w:tcW w:w="1095" w:type="pct"/>
            <w:gridSpan w:val="2"/>
            <w:tcBorders>
              <w:top w:val="nil"/>
              <w:left w:val="nil"/>
              <w:bottom w:val="nil"/>
              <w:right w:val="nil"/>
            </w:tcBorders>
            <w:shd w:val="clear" w:color="auto" w:fill="auto"/>
            <w:noWrap/>
            <w:vAlign w:val="bottom"/>
            <w:hideMark/>
          </w:tcPr>
          <w:p w14:paraId="48419FC3"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21</w:t>
            </w:r>
          </w:p>
        </w:tc>
        <w:tc>
          <w:tcPr>
            <w:tcW w:w="663" w:type="pct"/>
            <w:tcBorders>
              <w:top w:val="nil"/>
              <w:left w:val="nil"/>
              <w:bottom w:val="nil"/>
              <w:right w:val="nil"/>
            </w:tcBorders>
            <w:shd w:val="clear" w:color="auto" w:fill="auto"/>
            <w:noWrap/>
            <w:vAlign w:val="bottom"/>
            <w:hideMark/>
          </w:tcPr>
          <w:p w14:paraId="189ADDD9"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33%</w:t>
            </w:r>
          </w:p>
        </w:tc>
      </w:tr>
      <w:tr w:rsidR="006D41B9" w:rsidRPr="00DF7A68" w14:paraId="142AEA55"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760B7E19"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ΔΙΟΙΚΗΣΗ ΚΑΙ ΟΙΚΟΝΟΜΙΑ ΤΗΣ ΕΚΠΑΙΔΕΥΣΗΣ</w:t>
            </w:r>
          </w:p>
        </w:tc>
        <w:tc>
          <w:tcPr>
            <w:tcW w:w="332" w:type="pct"/>
            <w:tcBorders>
              <w:top w:val="nil"/>
              <w:left w:val="nil"/>
              <w:bottom w:val="nil"/>
              <w:right w:val="nil"/>
            </w:tcBorders>
            <w:shd w:val="clear" w:color="auto" w:fill="auto"/>
            <w:noWrap/>
            <w:vAlign w:val="bottom"/>
            <w:hideMark/>
          </w:tcPr>
          <w:p w14:paraId="31F176F9"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3.52</w:t>
            </w:r>
          </w:p>
        </w:tc>
        <w:tc>
          <w:tcPr>
            <w:tcW w:w="407" w:type="pct"/>
            <w:tcBorders>
              <w:top w:val="nil"/>
              <w:left w:val="nil"/>
              <w:bottom w:val="nil"/>
              <w:right w:val="nil"/>
            </w:tcBorders>
            <w:shd w:val="clear" w:color="auto" w:fill="auto"/>
            <w:noWrap/>
            <w:vAlign w:val="bottom"/>
            <w:hideMark/>
          </w:tcPr>
          <w:p w14:paraId="176E0BE5"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73CB1712"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c>
          <w:tcPr>
            <w:tcW w:w="1095" w:type="pct"/>
            <w:gridSpan w:val="2"/>
            <w:tcBorders>
              <w:top w:val="nil"/>
              <w:left w:val="nil"/>
              <w:bottom w:val="nil"/>
              <w:right w:val="nil"/>
            </w:tcBorders>
            <w:shd w:val="clear" w:color="auto" w:fill="auto"/>
            <w:noWrap/>
            <w:vAlign w:val="bottom"/>
            <w:hideMark/>
          </w:tcPr>
          <w:p w14:paraId="5141074C"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51</w:t>
            </w:r>
          </w:p>
        </w:tc>
        <w:tc>
          <w:tcPr>
            <w:tcW w:w="663" w:type="pct"/>
            <w:tcBorders>
              <w:top w:val="nil"/>
              <w:left w:val="nil"/>
              <w:bottom w:val="nil"/>
              <w:right w:val="nil"/>
            </w:tcBorders>
            <w:shd w:val="clear" w:color="auto" w:fill="auto"/>
            <w:noWrap/>
            <w:vAlign w:val="bottom"/>
            <w:hideMark/>
          </w:tcPr>
          <w:p w14:paraId="46C1CEE4"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33%</w:t>
            </w:r>
          </w:p>
        </w:tc>
      </w:tr>
      <w:tr w:rsidR="006D41B9" w:rsidRPr="00DF7A68" w14:paraId="520F979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2FBEF49"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lastRenderedPageBreak/>
              <w:t>ΔΙΟΙΚΗΣΗ ΟΛΙΚΗΣ ΠΟΙΟΤΗΤΑΣ ΚΑΙ ΕΙΔΙΚΑ ΘΕΜΑΤΑ ΕΦΟΔΙΑΣΤΙΚΗΣ</w:t>
            </w:r>
          </w:p>
        </w:tc>
        <w:tc>
          <w:tcPr>
            <w:tcW w:w="332" w:type="pct"/>
            <w:tcBorders>
              <w:top w:val="nil"/>
              <w:left w:val="nil"/>
              <w:bottom w:val="nil"/>
              <w:right w:val="nil"/>
            </w:tcBorders>
            <w:shd w:val="clear" w:color="auto" w:fill="auto"/>
            <w:noWrap/>
            <w:vAlign w:val="bottom"/>
            <w:hideMark/>
          </w:tcPr>
          <w:p w14:paraId="2617935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3.98</w:t>
            </w:r>
          </w:p>
        </w:tc>
        <w:tc>
          <w:tcPr>
            <w:tcW w:w="407" w:type="pct"/>
            <w:tcBorders>
              <w:top w:val="nil"/>
              <w:left w:val="nil"/>
              <w:bottom w:val="nil"/>
              <w:right w:val="nil"/>
            </w:tcBorders>
            <w:shd w:val="clear" w:color="auto" w:fill="auto"/>
            <w:noWrap/>
            <w:vAlign w:val="bottom"/>
            <w:hideMark/>
          </w:tcPr>
          <w:p w14:paraId="717B756C"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285498C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10</w:t>
            </w:r>
          </w:p>
        </w:tc>
        <w:tc>
          <w:tcPr>
            <w:tcW w:w="1095" w:type="pct"/>
            <w:gridSpan w:val="2"/>
            <w:tcBorders>
              <w:top w:val="nil"/>
              <w:left w:val="nil"/>
              <w:bottom w:val="nil"/>
              <w:right w:val="nil"/>
            </w:tcBorders>
            <w:shd w:val="clear" w:color="auto" w:fill="auto"/>
            <w:noWrap/>
            <w:vAlign w:val="bottom"/>
            <w:hideMark/>
          </w:tcPr>
          <w:p w14:paraId="5075334D"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28</w:t>
            </w:r>
          </w:p>
        </w:tc>
        <w:tc>
          <w:tcPr>
            <w:tcW w:w="663" w:type="pct"/>
            <w:tcBorders>
              <w:top w:val="nil"/>
              <w:left w:val="nil"/>
              <w:bottom w:val="nil"/>
              <w:right w:val="nil"/>
            </w:tcBorders>
            <w:shd w:val="clear" w:color="auto" w:fill="auto"/>
            <w:noWrap/>
            <w:vAlign w:val="bottom"/>
            <w:hideMark/>
          </w:tcPr>
          <w:p w14:paraId="3B3DEF3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36%</w:t>
            </w:r>
          </w:p>
        </w:tc>
      </w:tr>
      <w:tr w:rsidR="006D41B9" w:rsidRPr="00DF7A68" w14:paraId="255D9C4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9DBCDA0"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ΕΙΔΙΚΑ ΘΕΜΑΤΑ ΔΙΑΤΡΟΦΗΣ</w:t>
            </w:r>
          </w:p>
        </w:tc>
        <w:tc>
          <w:tcPr>
            <w:tcW w:w="332" w:type="pct"/>
            <w:tcBorders>
              <w:top w:val="nil"/>
              <w:left w:val="nil"/>
              <w:bottom w:val="nil"/>
              <w:right w:val="nil"/>
            </w:tcBorders>
            <w:shd w:val="clear" w:color="auto" w:fill="auto"/>
            <w:noWrap/>
            <w:vAlign w:val="bottom"/>
            <w:hideMark/>
          </w:tcPr>
          <w:p w14:paraId="306C5548"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4.19</w:t>
            </w:r>
          </w:p>
        </w:tc>
        <w:tc>
          <w:tcPr>
            <w:tcW w:w="407" w:type="pct"/>
            <w:tcBorders>
              <w:top w:val="nil"/>
              <w:left w:val="nil"/>
              <w:bottom w:val="nil"/>
              <w:right w:val="nil"/>
            </w:tcBorders>
            <w:shd w:val="clear" w:color="auto" w:fill="auto"/>
            <w:noWrap/>
            <w:vAlign w:val="bottom"/>
            <w:hideMark/>
          </w:tcPr>
          <w:p w14:paraId="4710830C"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5F803FAB"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w:t>
            </w:r>
          </w:p>
        </w:tc>
        <w:tc>
          <w:tcPr>
            <w:tcW w:w="1095" w:type="pct"/>
            <w:gridSpan w:val="2"/>
            <w:tcBorders>
              <w:top w:val="nil"/>
              <w:left w:val="nil"/>
              <w:bottom w:val="nil"/>
              <w:right w:val="nil"/>
            </w:tcBorders>
            <w:shd w:val="clear" w:color="auto" w:fill="auto"/>
            <w:noWrap/>
            <w:vAlign w:val="bottom"/>
            <w:hideMark/>
          </w:tcPr>
          <w:p w14:paraId="56177AEE"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w:t>
            </w:r>
          </w:p>
        </w:tc>
        <w:tc>
          <w:tcPr>
            <w:tcW w:w="663" w:type="pct"/>
            <w:tcBorders>
              <w:top w:val="nil"/>
              <w:left w:val="nil"/>
              <w:bottom w:val="nil"/>
              <w:right w:val="nil"/>
            </w:tcBorders>
            <w:shd w:val="clear" w:color="auto" w:fill="auto"/>
            <w:noWrap/>
            <w:vAlign w:val="bottom"/>
            <w:hideMark/>
          </w:tcPr>
          <w:p w14:paraId="5DD3E74F"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33%</w:t>
            </w:r>
          </w:p>
        </w:tc>
      </w:tr>
      <w:tr w:rsidR="006D41B9" w:rsidRPr="00DF7A68" w14:paraId="290D5079"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4DEB122"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ΕΙΔΙΚΑ ΘΕΜΑΤΑ ΤΟΥΡΙΣΜΟΥ ΚΑΙ ΤΟΥΡΙΣΤΙΚΟΥ ΕΠΙΧΕΙΡΕΙΝ</w:t>
            </w:r>
          </w:p>
        </w:tc>
        <w:tc>
          <w:tcPr>
            <w:tcW w:w="332" w:type="pct"/>
            <w:tcBorders>
              <w:top w:val="nil"/>
              <w:left w:val="nil"/>
              <w:bottom w:val="nil"/>
              <w:right w:val="nil"/>
            </w:tcBorders>
            <w:shd w:val="clear" w:color="auto" w:fill="auto"/>
            <w:noWrap/>
            <w:vAlign w:val="bottom"/>
            <w:hideMark/>
          </w:tcPr>
          <w:p w14:paraId="7E3E375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4.44</w:t>
            </w:r>
          </w:p>
        </w:tc>
        <w:tc>
          <w:tcPr>
            <w:tcW w:w="407" w:type="pct"/>
            <w:tcBorders>
              <w:top w:val="nil"/>
              <w:left w:val="nil"/>
              <w:bottom w:val="nil"/>
              <w:right w:val="nil"/>
            </w:tcBorders>
            <w:shd w:val="clear" w:color="auto" w:fill="auto"/>
            <w:noWrap/>
            <w:vAlign w:val="bottom"/>
            <w:hideMark/>
          </w:tcPr>
          <w:p w14:paraId="33DD3A0E"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908E8E7"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10</w:t>
            </w:r>
          </w:p>
        </w:tc>
        <w:tc>
          <w:tcPr>
            <w:tcW w:w="1095" w:type="pct"/>
            <w:gridSpan w:val="2"/>
            <w:tcBorders>
              <w:top w:val="nil"/>
              <w:left w:val="nil"/>
              <w:bottom w:val="nil"/>
              <w:right w:val="nil"/>
            </w:tcBorders>
            <w:shd w:val="clear" w:color="auto" w:fill="auto"/>
            <w:noWrap/>
            <w:vAlign w:val="bottom"/>
            <w:hideMark/>
          </w:tcPr>
          <w:p w14:paraId="75DBBA2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31</w:t>
            </w:r>
          </w:p>
        </w:tc>
        <w:tc>
          <w:tcPr>
            <w:tcW w:w="663" w:type="pct"/>
            <w:tcBorders>
              <w:top w:val="nil"/>
              <w:left w:val="nil"/>
              <w:bottom w:val="nil"/>
              <w:right w:val="nil"/>
            </w:tcBorders>
            <w:shd w:val="clear" w:color="auto" w:fill="auto"/>
            <w:noWrap/>
            <w:vAlign w:val="bottom"/>
            <w:hideMark/>
          </w:tcPr>
          <w:p w14:paraId="0980B0D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32%</w:t>
            </w:r>
          </w:p>
        </w:tc>
      </w:tr>
      <w:tr w:rsidR="006D41B9" w:rsidRPr="00DF7A68" w14:paraId="38B23844"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494A3B4C"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ΕΙΣΑΓΩΓΗ ΣΤΗ ΧΡΗΜΑΤΟΟΙΚΟΝΟΜΙΚΗ ΑΝΑΛΥΣΗ</w:t>
            </w:r>
          </w:p>
        </w:tc>
        <w:tc>
          <w:tcPr>
            <w:tcW w:w="332" w:type="pct"/>
            <w:tcBorders>
              <w:top w:val="nil"/>
              <w:left w:val="nil"/>
              <w:bottom w:val="nil"/>
              <w:right w:val="nil"/>
            </w:tcBorders>
            <w:shd w:val="clear" w:color="auto" w:fill="auto"/>
            <w:noWrap/>
            <w:vAlign w:val="bottom"/>
            <w:hideMark/>
          </w:tcPr>
          <w:p w14:paraId="3FD1A9E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4.14</w:t>
            </w:r>
          </w:p>
        </w:tc>
        <w:tc>
          <w:tcPr>
            <w:tcW w:w="407" w:type="pct"/>
            <w:tcBorders>
              <w:top w:val="nil"/>
              <w:left w:val="nil"/>
              <w:bottom w:val="nil"/>
              <w:right w:val="nil"/>
            </w:tcBorders>
            <w:shd w:val="clear" w:color="auto" w:fill="auto"/>
            <w:noWrap/>
            <w:vAlign w:val="bottom"/>
            <w:hideMark/>
          </w:tcPr>
          <w:p w14:paraId="696FCDD8"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0138C9E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13</w:t>
            </w:r>
          </w:p>
        </w:tc>
        <w:tc>
          <w:tcPr>
            <w:tcW w:w="1095" w:type="pct"/>
            <w:gridSpan w:val="2"/>
            <w:tcBorders>
              <w:top w:val="nil"/>
              <w:left w:val="nil"/>
              <w:bottom w:val="nil"/>
              <w:right w:val="nil"/>
            </w:tcBorders>
            <w:shd w:val="clear" w:color="auto" w:fill="auto"/>
            <w:noWrap/>
            <w:vAlign w:val="bottom"/>
            <w:hideMark/>
          </w:tcPr>
          <w:p w14:paraId="7AA5CAF3"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31</w:t>
            </w:r>
          </w:p>
        </w:tc>
        <w:tc>
          <w:tcPr>
            <w:tcW w:w="663" w:type="pct"/>
            <w:tcBorders>
              <w:top w:val="nil"/>
              <w:left w:val="nil"/>
              <w:bottom w:val="nil"/>
              <w:right w:val="nil"/>
            </w:tcBorders>
            <w:shd w:val="clear" w:color="auto" w:fill="auto"/>
            <w:noWrap/>
            <w:vAlign w:val="bottom"/>
            <w:hideMark/>
          </w:tcPr>
          <w:p w14:paraId="4567C30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42%</w:t>
            </w:r>
          </w:p>
        </w:tc>
      </w:tr>
      <w:tr w:rsidR="006D41B9" w:rsidRPr="00DF7A68" w14:paraId="325C8747"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3B67F582"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ΕΙΣΑΓΩΓΗ ΣΤΗΝ ΠΑΙΔΑΓΩΓΙΚΗ ΕΠΙΣΤΗΜΗ</w:t>
            </w:r>
          </w:p>
        </w:tc>
        <w:tc>
          <w:tcPr>
            <w:tcW w:w="332" w:type="pct"/>
            <w:tcBorders>
              <w:top w:val="nil"/>
              <w:left w:val="nil"/>
              <w:bottom w:val="nil"/>
              <w:right w:val="nil"/>
            </w:tcBorders>
            <w:shd w:val="clear" w:color="auto" w:fill="auto"/>
            <w:noWrap/>
            <w:vAlign w:val="bottom"/>
            <w:hideMark/>
          </w:tcPr>
          <w:p w14:paraId="1E424B0E"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4.78</w:t>
            </w:r>
          </w:p>
        </w:tc>
        <w:tc>
          <w:tcPr>
            <w:tcW w:w="407" w:type="pct"/>
            <w:tcBorders>
              <w:top w:val="nil"/>
              <w:left w:val="nil"/>
              <w:bottom w:val="nil"/>
              <w:right w:val="nil"/>
            </w:tcBorders>
            <w:shd w:val="clear" w:color="auto" w:fill="auto"/>
            <w:noWrap/>
            <w:vAlign w:val="bottom"/>
            <w:hideMark/>
          </w:tcPr>
          <w:p w14:paraId="70460EDB"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AB4DF4B"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14</w:t>
            </w:r>
          </w:p>
        </w:tc>
        <w:tc>
          <w:tcPr>
            <w:tcW w:w="1095" w:type="pct"/>
            <w:gridSpan w:val="2"/>
            <w:tcBorders>
              <w:top w:val="nil"/>
              <w:left w:val="nil"/>
              <w:bottom w:val="nil"/>
              <w:right w:val="nil"/>
            </w:tcBorders>
            <w:shd w:val="clear" w:color="auto" w:fill="auto"/>
            <w:noWrap/>
            <w:vAlign w:val="bottom"/>
            <w:hideMark/>
          </w:tcPr>
          <w:p w14:paraId="17E72447"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61</w:t>
            </w:r>
          </w:p>
        </w:tc>
        <w:tc>
          <w:tcPr>
            <w:tcW w:w="663" w:type="pct"/>
            <w:tcBorders>
              <w:top w:val="nil"/>
              <w:left w:val="nil"/>
              <w:bottom w:val="nil"/>
              <w:right w:val="nil"/>
            </w:tcBorders>
            <w:shd w:val="clear" w:color="auto" w:fill="auto"/>
            <w:noWrap/>
            <w:vAlign w:val="bottom"/>
            <w:hideMark/>
          </w:tcPr>
          <w:p w14:paraId="19677E14"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23%</w:t>
            </w:r>
          </w:p>
        </w:tc>
      </w:tr>
      <w:tr w:rsidR="006D41B9" w:rsidRPr="00DF7A68" w14:paraId="070B56F3"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02B1DED9"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ΕΛΛΗΝΙΚΗ ΤΟΥΡΙΣΤΙΚΗ ΑΝΑΠΤΥΞΗ ΚΑΙ ΟΙΚΟΝΟΜΙΑ</w:t>
            </w:r>
          </w:p>
        </w:tc>
        <w:tc>
          <w:tcPr>
            <w:tcW w:w="332" w:type="pct"/>
            <w:tcBorders>
              <w:top w:val="nil"/>
              <w:left w:val="nil"/>
              <w:bottom w:val="nil"/>
              <w:right w:val="nil"/>
            </w:tcBorders>
            <w:shd w:val="clear" w:color="auto" w:fill="auto"/>
            <w:noWrap/>
            <w:vAlign w:val="bottom"/>
            <w:hideMark/>
          </w:tcPr>
          <w:p w14:paraId="7CBECEA5"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4.12</w:t>
            </w:r>
          </w:p>
        </w:tc>
        <w:tc>
          <w:tcPr>
            <w:tcW w:w="407" w:type="pct"/>
            <w:tcBorders>
              <w:top w:val="nil"/>
              <w:left w:val="nil"/>
              <w:bottom w:val="nil"/>
              <w:right w:val="nil"/>
            </w:tcBorders>
            <w:shd w:val="clear" w:color="auto" w:fill="auto"/>
            <w:noWrap/>
            <w:vAlign w:val="bottom"/>
            <w:hideMark/>
          </w:tcPr>
          <w:p w14:paraId="3F0A8967"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12460FC2"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13</w:t>
            </w:r>
          </w:p>
        </w:tc>
        <w:tc>
          <w:tcPr>
            <w:tcW w:w="1095" w:type="pct"/>
            <w:gridSpan w:val="2"/>
            <w:tcBorders>
              <w:top w:val="nil"/>
              <w:left w:val="nil"/>
              <w:bottom w:val="nil"/>
              <w:right w:val="nil"/>
            </w:tcBorders>
            <w:shd w:val="clear" w:color="auto" w:fill="auto"/>
            <w:noWrap/>
            <w:vAlign w:val="bottom"/>
            <w:hideMark/>
          </w:tcPr>
          <w:p w14:paraId="24D74910"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63</w:t>
            </w:r>
          </w:p>
        </w:tc>
        <w:tc>
          <w:tcPr>
            <w:tcW w:w="663" w:type="pct"/>
            <w:tcBorders>
              <w:top w:val="nil"/>
              <w:left w:val="nil"/>
              <w:bottom w:val="nil"/>
              <w:right w:val="nil"/>
            </w:tcBorders>
            <w:shd w:val="clear" w:color="auto" w:fill="auto"/>
            <w:noWrap/>
            <w:vAlign w:val="bottom"/>
            <w:hideMark/>
          </w:tcPr>
          <w:p w14:paraId="721ABE8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21%</w:t>
            </w:r>
          </w:p>
        </w:tc>
      </w:tr>
      <w:tr w:rsidR="006D41B9" w:rsidRPr="00DF7A68" w14:paraId="6CF9033C"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588DA3C"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ΕΝΣΩΜΑΤΩΣΗ ΜΑΘΗΤΩΝ ΜΕ ΜΑΘΗΣΙΑΚΕΣ ΚΑΙ ΑΝΑΠΤΥΞΙΑΚΕΣ ΔΙΑΤΑΡΑΧΕΣ</w:t>
            </w:r>
          </w:p>
        </w:tc>
        <w:tc>
          <w:tcPr>
            <w:tcW w:w="332" w:type="pct"/>
            <w:tcBorders>
              <w:top w:val="nil"/>
              <w:left w:val="nil"/>
              <w:bottom w:val="nil"/>
              <w:right w:val="nil"/>
            </w:tcBorders>
            <w:shd w:val="clear" w:color="auto" w:fill="auto"/>
            <w:noWrap/>
            <w:vAlign w:val="bottom"/>
            <w:hideMark/>
          </w:tcPr>
          <w:p w14:paraId="7E290FC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4.83</w:t>
            </w:r>
          </w:p>
        </w:tc>
        <w:tc>
          <w:tcPr>
            <w:tcW w:w="407" w:type="pct"/>
            <w:tcBorders>
              <w:top w:val="nil"/>
              <w:left w:val="nil"/>
              <w:bottom w:val="nil"/>
              <w:right w:val="nil"/>
            </w:tcBorders>
            <w:shd w:val="clear" w:color="auto" w:fill="auto"/>
            <w:noWrap/>
            <w:vAlign w:val="bottom"/>
            <w:hideMark/>
          </w:tcPr>
          <w:p w14:paraId="084F3949"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62555FE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w:t>
            </w:r>
          </w:p>
        </w:tc>
        <w:tc>
          <w:tcPr>
            <w:tcW w:w="1095" w:type="pct"/>
            <w:gridSpan w:val="2"/>
            <w:tcBorders>
              <w:top w:val="nil"/>
              <w:left w:val="nil"/>
              <w:bottom w:val="nil"/>
              <w:right w:val="nil"/>
            </w:tcBorders>
            <w:shd w:val="clear" w:color="auto" w:fill="auto"/>
            <w:noWrap/>
            <w:vAlign w:val="bottom"/>
            <w:hideMark/>
          </w:tcPr>
          <w:p w14:paraId="004C746A"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21</w:t>
            </w:r>
          </w:p>
        </w:tc>
        <w:tc>
          <w:tcPr>
            <w:tcW w:w="663" w:type="pct"/>
            <w:tcBorders>
              <w:top w:val="nil"/>
              <w:left w:val="nil"/>
              <w:bottom w:val="nil"/>
              <w:right w:val="nil"/>
            </w:tcBorders>
            <w:shd w:val="clear" w:color="auto" w:fill="auto"/>
            <w:noWrap/>
            <w:vAlign w:val="bottom"/>
            <w:hideMark/>
          </w:tcPr>
          <w:p w14:paraId="101ABE08"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29%</w:t>
            </w:r>
          </w:p>
        </w:tc>
      </w:tr>
      <w:tr w:rsidR="006D41B9" w:rsidRPr="00DF7A68" w14:paraId="088CDC71"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6F3D7B1"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ΕΠΙΚΟΙΝΩΝΙΑ ΚΑΙ ΜΑΘΗΣΗ ΣΤΗ ΣΧΟΛΙΚΗ ΤΑΞΗ</w:t>
            </w:r>
          </w:p>
        </w:tc>
        <w:tc>
          <w:tcPr>
            <w:tcW w:w="332" w:type="pct"/>
            <w:tcBorders>
              <w:top w:val="nil"/>
              <w:left w:val="nil"/>
              <w:bottom w:val="nil"/>
              <w:right w:val="nil"/>
            </w:tcBorders>
            <w:shd w:val="clear" w:color="auto" w:fill="auto"/>
            <w:noWrap/>
            <w:vAlign w:val="bottom"/>
            <w:hideMark/>
          </w:tcPr>
          <w:p w14:paraId="63A67FDC"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4.51</w:t>
            </w:r>
          </w:p>
        </w:tc>
        <w:tc>
          <w:tcPr>
            <w:tcW w:w="407" w:type="pct"/>
            <w:tcBorders>
              <w:top w:val="nil"/>
              <w:left w:val="nil"/>
              <w:bottom w:val="nil"/>
              <w:right w:val="nil"/>
            </w:tcBorders>
            <w:shd w:val="clear" w:color="auto" w:fill="auto"/>
            <w:noWrap/>
            <w:vAlign w:val="bottom"/>
            <w:hideMark/>
          </w:tcPr>
          <w:p w14:paraId="0583FD9B"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3A4DF4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c>
          <w:tcPr>
            <w:tcW w:w="1095" w:type="pct"/>
            <w:gridSpan w:val="2"/>
            <w:tcBorders>
              <w:top w:val="nil"/>
              <w:left w:val="nil"/>
              <w:bottom w:val="nil"/>
              <w:right w:val="nil"/>
            </w:tcBorders>
            <w:shd w:val="clear" w:color="auto" w:fill="auto"/>
            <w:noWrap/>
            <w:vAlign w:val="bottom"/>
            <w:hideMark/>
          </w:tcPr>
          <w:p w14:paraId="57158014"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60</w:t>
            </w:r>
          </w:p>
        </w:tc>
        <w:tc>
          <w:tcPr>
            <w:tcW w:w="663" w:type="pct"/>
            <w:tcBorders>
              <w:top w:val="nil"/>
              <w:left w:val="nil"/>
              <w:bottom w:val="nil"/>
              <w:right w:val="nil"/>
            </w:tcBorders>
            <w:shd w:val="clear" w:color="auto" w:fill="auto"/>
            <w:noWrap/>
            <w:vAlign w:val="bottom"/>
            <w:hideMark/>
          </w:tcPr>
          <w:p w14:paraId="6EDF535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28%</w:t>
            </w:r>
          </w:p>
        </w:tc>
      </w:tr>
      <w:tr w:rsidR="006D41B9" w:rsidRPr="00DF7A68" w14:paraId="1B710B41"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3576D163"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ΕΦΑΡΜΟΣΜΕΝΗ ΟΙΚΟΝΟΜΕΤΡΙΑ</w:t>
            </w:r>
          </w:p>
        </w:tc>
        <w:tc>
          <w:tcPr>
            <w:tcW w:w="332" w:type="pct"/>
            <w:tcBorders>
              <w:top w:val="nil"/>
              <w:left w:val="nil"/>
              <w:bottom w:val="nil"/>
              <w:right w:val="nil"/>
            </w:tcBorders>
            <w:shd w:val="clear" w:color="auto" w:fill="auto"/>
            <w:noWrap/>
            <w:vAlign w:val="bottom"/>
            <w:hideMark/>
          </w:tcPr>
          <w:p w14:paraId="2A4B8D38"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4.92</w:t>
            </w:r>
          </w:p>
        </w:tc>
        <w:tc>
          <w:tcPr>
            <w:tcW w:w="407" w:type="pct"/>
            <w:tcBorders>
              <w:top w:val="nil"/>
              <w:left w:val="nil"/>
              <w:bottom w:val="nil"/>
              <w:right w:val="nil"/>
            </w:tcBorders>
            <w:shd w:val="clear" w:color="auto" w:fill="auto"/>
            <w:noWrap/>
            <w:vAlign w:val="bottom"/>
            <w:hideMark/>
          </w:tcPr>
          <w:p w14:paraId="2F757769"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872B75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w:t>
            </w:r>
          </w:p>
        </w:tc>
        <w:tc>
          <w:tcPr>
            <w:tcW w:w="1095" w:type="pct"/>
            <w:gridSpan w:val="2"/>
            <w:tcBorders>
              <w:top w:val="nil"/>
              <w:left w:val="nil"/>
              <w:bottom w:val="nil"/>
              <w:right w:val="nil"/>
            </w:tcBorders>
            <w:shd w:val="clear" w:color="auto" w:fill="auto"/>
            <w:noWrap/>
            <w:vAlign w:val="bottom"/>
            <w:hideMark/>
          </w:tcPr>
          <w:p w14:paraId="73F1117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21</w:t>
            </w:r>
          </w:p>
        </w:tc>
        <w:tc>
          <w:tcPr>
            <w:tcW w:w="663" w:type="pct"/>
            <w:tcBorders>
              <w:top w:val="nil"/>
              <w:left w:val="nil"/>
              <w:bottom w:val="nil"/>
              <w:right w:val="nil"/>
            </w:tcBorders>
            <w:shd w:val="clear" w:color="auto" w:fill="auto"/>
            <w:noWrap/>
            <w:vAlign w:val="bottom"/>
            <w:hideMark/>
          </w:tcPr>
          <w:p w14:paraId="0237382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29%</w:t>
            </w:r>
          </w:p>
        </w:tc>
      </w:tr>
      <w:tr w:rsidR="006D41B9" w:rsidRPr="00DF7A68" w14:paraId="309E05DB"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7E119D30"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ΕΦΟΔΙΑΣΤΙΚΗ ΚΑΙ ΕΞΥΠΗΡΕΤΗΣΗ ΠΕΛΑΤΩΝ ΣΤΟ ΝΕΟ ΟΙΚΟΝΟΜΙΚΟ ΠΕΡΙΒΑΛΛΟΝ</w:t>
            </w:r>
          </w:p>
        </w:tc>
        <w:tc>
          <w:tcPr>
            <w:tcW w:w="332" w:type="pct"/>
            <w:tcBorders>
              <w:top w:val="nil"/>
              <w:left w:val="nil"/>
              <w:bottom w:val="nil"/>
              <w:right w:val="nil"/>
            </w:tcBorders>
            <w:shd w:val="clear" w:color="auto" w:fill="auto"/>
            <w:noWrap/>
            <w:vAlign w:val="bottom"/>
            <w:hideMark/>
          </w:tcPr>
          <w:p w14:paraId="04C84489"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4.69</w:t>
            </w:r>
          </w:p>
        </w:tc>
        <w:tc>
          <w:tcPr>
            <w:tcW w:w="407" w:type="pct"/>
            <w:tcBorders>
              <w:top w:val="nil"/>
              <w:left w:val="nil"/>
              <w:bottom w:val="nil"/>
              <w:right w:val="nil"/>
            </w:tcBorders>
            <w:shd w:val="clear" w:color="auto" w:fill="auto"/>
            <w:noWrap/>
            <w:vAlign w:val="bottom"/>
            <w:hideMark/>
          </w:tcPr>
          <w:p w14:paraId="11F9E642"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B032514"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26</w:t>
            </w:r>
          </w:p>
        </w:tc>
        <w:tc>
          <w:tcPr>
            <w:tcW w:w="1095" w:type="pct"/>
            <w:gridSpan w:val="2"/>
            <w:tcBorders>
              <w:top w:val="nil"/>
              <w:left w:val="nil"/>
              <w:bottom w:val="nil"/>
              <w:right w:val="nil"/>
            </w:tcBorders>
            <w:shd w:val="clear" w:color="auto" w:fill="auto"/>
            <w:noWrap/>
            <w:vAlign w:val="bottom"/>
            <w:hideMark/>
          </w:tcPr>
          <w:p w14:paraId="02B24577"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64</w:t>
            </w:r>
          </w:p>
        </w:tc>
        <w:tc>
          <w:tcPr>
            <w:tcW w:w="663" w:type="pct"/>
            <w:tcBorders>
              <w:top w:val="nil"/>
              <w:left w:val="nil"/>
              <w:bottom w:val="nil"/>
              <w:right w:val="nil"/>
            </w:tcBorders>
            <w:shd w:val="clear" w:color="auto" w:fill="auto"/>
            <w:noWrap/>
            <w:vAlign w:val="bottom"/>
            <w:hideMark/>
          </w:tcPr>
          <w:p w14:paraId="0C1F878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41%</w:t>
            </w:r>
          </w:p>
        </w:tc>
      </w:tr>
      <w:tr w:rsidR="006D41B9" w:rsidRPr="00DF7A68" w14:paraId="00B3E5EF"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1119F2F"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ΙΣΤΟΡΙΑ ΚΑΙ ΣΥΓΧΡΟΝΕΣ ΤΑΣΕΙΣ ΤΗΣ ΟΙΚΙΑΚΗΣ ΟΙΚΟΝΟΜΙΑΣ</w:t>
            </w:r>
          </w:p>
        </w:tc>
        <w:tc>
          <w:tcPr>
            <w:tcW w:w="332" w:type="pct"/>
            <w:tcBorders>
              <w:top w:val="nil"/>
              <w:left w:val="nil"/>
              <w:bottom w:val="nil"/>
              <w:right w:val="nil"/>
            </w:tcBorders>
            <w:shd w:val="clear" w:color="auto" w:fill="auto"/>
            <w:noWrap/>
            <w:vAlign w:val="bottom"/>
            <w:hideMark/>
          </w:tcPr>
          <w:p w14:paraId="2C14BB06"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4.30</w:t>
            </w:r>
          </w:p>
        </w:tc>
        <w:tc>
          <w:tcPr>
            <w:tcW w:w="407" w:type="pct"/>
            <w:tcBorders>
              <w:top w:val="nil"/>
              <w:left w:val="nil"/>
              <w:bottom w:val="nil"/>
              <w:right w:val="nil"/>
            </w:tcBorders>
            <w:shd w:val="clear" w:color="auto" w:fill="auto"/>
            <w:noWrap/>
            <w:vAlign w:val="bottom"/>
            <w:hideMark/>
          </w:tcPr>
          <w:p w14:paraId="32578CB4"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63BD9FB8"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23</w:t>
            </w:r>
          </w:p>
        </w:tc>
        <w:tc>
          <w:tcPr>
            <w:tcW w:w="1095" w:type="pct"/>
            <w:gridSpan w:val="2"/>
            <w:tcBorders>
              <w:top w:val="nil"/>
              <w:left w:val="nil"/>
              <w:bottom w:val="nil"/>
              <w:right w:val="nil"/>
            </w:tcBorders>
            <w:shd w:val="clear" w:color="auto" w:fill="auto"/>
            <w:noWrap/>
            <w:vAlign w:val="bottom"/>
            <w:hideMark/>
          </w:tcPr>
          <w:p w14:paraId="7CA536DF"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56</w:t>
            </w:r>
          </w:p>
        </w:tc>
        <w:tc>
          <w:tcPr>
            <w:tcW w:w="663" w:type="pct"/>
            <w:tcBorders>
              <w:top w:val="nil"/>
              <w:left w:val="nil"/>
              <w:bottom w:val="nil"/>
              <w:right w:val="nil"/>
            </w:tcBorders>
            <w:shd w:val="clear" w:color="auto" w:fill="auto"/>
            <w:noWrap/>
            <w:vAlign w:val="bottom"/>
            <w:hideMark/>
          </w:tcPr>
          <w:p w14:paraId="693711D4"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41%</w:t>
            </w:r>
          </w:p>
        </w:tc>
      </w:tr>
      <w:tr w:rsidR="006D41B9" w:rsidRPr="00DF7A68" w14:paraId="69D13F24"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79D3CC6"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ΙΣΤΟΡΙΑ ΤΟΥ ΠΟΛΙΤΙΣΜΟΥ</w:t>
            </w:r>
          </w:p>
        </w:tc>
        <w:tc>
          <w:tcPr>
            <w:tcW w:w="332" w:type="pct"/>
            <w:tcBorders>
              <w:top w:val="nil"/>
              <w:left w:val="nil"/>
              <w:bottom w:val="nil"/>
              <w:right w:val="nil"/>
            </w:tcBorders>
            <w:shd w:val="clear" w:color="auto" w:fill="auto"/>
            <w:noWrap/>
            <w:vAlign w:val="bottom"/>
            <w:hideMark/>
          </w:tcPr>
          <w:p w14:paraId="163160F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4.37</w:t>
            </w:r>
          </w:p>
        </w:tc>
        <w:tc>
          <w:tcPr>
            <w:tcW w:w="407" w:type="pct"/>
            <w:tcBorders>
              <w:top w:val="nil"/>
              <w:left w:val="nil"/>
              <w:bottom w:val="nil"/>
              <w:right w:val="nil"/>
            </w:tcBorders>
            <w:shd w:val="clear" w:color="auto" w:fill="auto"/>
            <w:noWrap/>
            <w:vAlign w:val="bottom"/>
            <w:hideMark/>
          </w:tcPr>
          <w:p w14:paraId="7F60DA02"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1988479"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34</w:t>
            </w:r>
          </w:p>
        </w:tc>
        <w:tc>
          <w:tcPr>
            <w:tcW w:w="1095" w:type="pct"/>
            <w:gridSpan w:val="2"/>
            <w:tcBorders>
              <w:top w:val="nil"/>
              <w:left w:val="nil"/>
              <w:bottom w:val="nil"/>
              <w:right w:val="nil"/>
            </w:tcBorders>
            <w:shd w:val="clear" w:color="auto" w:fill="auto"/>
            <w:noWrap/>
            <w:vAlign w:val="bottom"/>
            <w:hideMark/>
          </w:tcPr>
          <w:p w14:paraId="131EF8A4"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83</w:t>
            </w:r>
          </w:p>
        </w:tc>
        <w:tc>
          <w:tcPr>
            <w:tcW w:w="663" w:type="pct"/>
            <w:tcBorders>
              <w:top w:val="nil"/>
              <w:left w:val="nil"/>
              <w:bottom w:val="nil"/>
              <w:right w:val="nil"/>
            </w:tcBorders>
            <w:shd w:val="clear" w:color="auto" w:fill="auto"/>
            <w:noWrap/>
            <w:vAlign w:val="bottom"/>
            <w:hideMark/>
          </w:tcPr>
          <w:p w14:paraId="26356786"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41%</w:t>
            </w:r>
          </w:p>
        </w:tc>
      </w:tr>
      <w:tr w:rsidR="006D41B9" w:rsidRPr="00DF7A68" w14:paraId="5C09A06F"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3CB46DC9"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ΛΟΓΙΣΤΙΚΗ Ι</w:t>
            </w:r>
          </w:p>
        </w:tc>
        <w:tc>
          <w:tcPr>
            <w:tcW w:w="332" w:type="pct"/>
            <w:tcBorders>
              <w:top w:val="nil"/>
              <w:left w:val="nil"/>
              <w:bottom w:val="nil"/>
              <w:right w:val="nil"/>
            </w:tcBorders>
            <w:shd w:val="clear" w:color="auto" w:fill="auto"/>
            <w:noWrap/>
            <w:vAlign w:val="bottom"/>
            <w:hideMark/>
          </w:tcPr>
          <w:p w14:paraId="70E49BD2"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4.72</w:t>
            </w:r>
          </w:p>
        </w:tc>
        <w:tc>
          <w:tcPr>
            <w:tcW w:w="407" w:type="pct"/>
            <w:tcBorders>
              <w:top w:val="nil"/>
              <w:left w:val="nil"/>
              <w:bottom w:val="nil"/>
              <w:right w:val="nil"/>
            </w:tcBorders>
            <w:shd w:val="clear" w:color="auto" w:fill="auto"/>
            <w:noWrap/>
            <w:vAlign w:val="bottom"/>
            <w:hideMark/>
          </w:tcPr>
          <w:p w14:paraId="0D3AC566"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22B3822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21</w:t>
            </w:r>
          </w:p>
        </w:tc>
        <w:tc>
          <w:tcPr>
            <w:tcW w:w="1095" w:type="pct"/>
            <w:gridSpan w:val="2"/>
            <w:tcBorders>
              <w:top w:val="nil"/>
              <w:left w:val="nil"/>
              <w:bottom w:val="nil"/>
              <w:right w:val="nil"/>
            </w:tcBorders>
            <w:shd w:val="clear" w:color="auto" w:fill="auto"/>
            <w:noWrap/>
            <w:vAlign w:val="bottom"/>
            <w:hideMark/>
          </w:tcPr>
          <w:p w14:paraId="5B947FBC"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65</w:t>
            </w:r>
          </w:p>
        </w:tc>
        <w:tc>
          <w:tcPr>
            <w:tcW w:w="663" w:type="pct"/>
            <w:tcBorders>
              <w:top w:val="nil"/>
              <w:left w:val="nil"/>
              <w:bottom w:val="nil"/>
              <w:right w:val="nil"/>
            </w:tcBorders>
            <w:shd w:val="clear" w:color="auto" w:fill="auto"/>
            <w:noWrap/>
            <w:vAlign w:val="bottom"/>
            <w:hideMark/>
          </w:tcPr>
          <w:p w14:paraId="6AF53546"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32%</w:t>
            </w:r>
          </w:p>
        </w:tc>
      </w:tr>
      <w:tr w:rsidR="006D41B9" w:rsidRPr="00DF7A68" w14:paraId="23E51DAC"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173E2222"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ΜΑΘΗΜΑΤΑ ΑΝΘΡΩΠΟΟΙΚΟΛΟΓΙΑΣ</w:t>
            </w:r>
          </w:p>
        </w:tc>
        <w:tc>
          <w:tcPr>
            <w:tcW w:w="332" w:type="pct"/>
            <w:tcBorders>
              <w:top w:val="nil"/>
              <w:left w:val="nil"/>
              <w:bottom w:val="nil"/>
              <w:right w:val="nil"/>
            </w:tcBorders>
            <w:shd w:val="clear" w:color="auto" w:fill="auto"/>
            <w:noWrap/>
            <w:vAlign w:val="bottom"/>
            <w:hideMark/>
          </w:tcPr>
          <w:p w14:paraId="45B04333"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4.56</w:t>
            </w:r>
          </w:p>
        </w:tc>
        <w:tc>
          <w:tcPr>
            <w:tcW w:w="407" w:type="pct"/>
            <w:tcBorders>
              <w:top w:val="nil"/>
              <w:left w:val="nil"/>
              <w:bottom w:val="nil"/>
              <w:right w:val="nil"/>
            </w:tcBorders>
            <w:shd w:val="clear" w:color="auto" w:fill="auto"/>
            <w:noWrap/>
            <w:vAlign w:val="bottom"/>
            <w:hideMark/>
          </w:tcPr>
          <w:p w14:paraId="160ED4F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520DE977"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w:t>
            </w:r>
          </w:p>
        </w:tc>
        <w:tc>
          <w:tcPr>
            <w:tcW w:w="1095" w:type="pct"/>
            <w:gridSpan w:val="2"/>
            <w:tcBorders>
              <w:top w:val="nil"/>
              <w:left w:val="nil"/>
              <w:bottom w:val="nil"/>
              <w:right w:val="nil"/>
            </w:tcBorders>
            <w:shd w:val="clear" w:color="auto" w:fill="auto"/>
            <w:noWrap/>
            <w:vAlign w:val="bottom"/>
            <w:hideMark/>
          </w:tcPr>
          <w:p w14:paraId="7AC26839"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9</w:t>
            </w:r>
          </w:p>
        </w:tc>
        <w:tc>
          <w:tcPr>
            <w:tcW w:w="663" w:type="pct"/>
            <w:tcBorders>
              <w:top w:val="nil"/>
              <w:left w:val="nil"/>
              <w:bottom w:val="nil"/>
              <w:right w:val="nil"/>
            </w:tcBorders>
            <w:shd w:val="clear" w:color="auto" w:fill="auto"/>
            <w:noWrap/>
            <w:vAlign w:val="bottom"/>
            <w:hideMark/>
          </w:tcPr>
          <w:p w14:paraId="0F25456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44%</w:t>
            </w:r>
          </w:p>
        </w:tc>
      </w:tr>
      <w:tr w:rsidR="006D41B9" w:rsidRPr="00DF7A68" w14:paraId="1AB5FC53"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2956E78C" w14:textId="77777777" w:rsidR="006D41B9" w:rsidRPr="00DF7A68" w:rsidRDefault="006D41B9" w:rsidP="00946E79">
            <w:pPr>
              <w:pStyle w:val="ListParagraph"/>
              <w:numPr>
                <w:ilvl w:val="0"/>
                <w:numId w:val="59"/>
              </w:numPr>
              <w:rPr>
                <w:rFonts w:cs="Calibri"/>
                <w:kern w:val="0"/>
                <w:sz w:val="16"/>
                <w:szCs w:val="16"/>
                <w:lang w:val="en-US"/>
              </w:rPr>
            </w:pPr>
            <w:r w:rsidRPr="00DF7A68">
              <w:rPr>
                <w:rFonts w:cs="Calibri"/>
                <w:kern w:val="0"/>
                <w:sz w:val="16"/>
                <w:szCs w:val="16"/>
                <w:lang w:val="en-US"/>
              </w:rPr>
              <w:t>ΜΙΚΡΟΟΙΚΟΝΟΜΙΚΗ</w:t>
            </w:r>
          </w:p>
        </w:tc>
        <w:tc>
          <w:tcPr>
            <w:tcW w:w="332" w:type="pct"/>
            <w:tcBorders>
              <w:top w:val="nil"/>
              <w:left w:val="nil"/>
              <w:bottom w:val="nil"/>
              <w:right w:val="nil"/>
            </w:tcBorders>
            <w:shd w:val="clear" w:color="auto" w:fill="auto"/>
            <w:noWrap/>
            <w:vAlign w:val="bottom"/>
            <w:hideMark/>
          </w:tcPr>
          <w:p w14:paraId="05FD9FB5" w14:textId="5CE8443D" w:rsidR="006D41B9" w:rsidRPr="0053311C" w:rsidRDefault="006D41B9" w:rsidP="00DF5CA3">
            <w:pPr>
              <w:jc w:val="center"/>
              <w:rPr>
                <w:rFonts w:cs="Calibri"/>
                <w:kern w:val="0"/>
                <w:sz w:val="16"/>
                <w:szCs w:val="16"/>
                <w:lang w:val="en-US"/>
              </w:rPr>
            </w:pPr>
            <w:r w:rsidRPr="0053311C">
              <w:rPr>
                <w:rFonts w:cs="Calibri"/>
                <w:kern w:val="0"/>
                <w:sz w:val="16"/>
                <w:szCs w:val="16"/>
                <w:lang w:val="en-US"/>
              </w:rPr>
              <w:t>3.6</w:t>
            </w:r>
          </w:p>
        </w:tc>
        <w:tc>
          <w:tcPr>
            <w:tcW w:w="407" w:type="pct"/>
            <w:tcBorders>
              <w:top w:val="nil"/>
              <w:left w:val="nil"/>
              <w:bottom w:val="nil"/>
              <w:right w:val="nil"/>
            </w:tcBorders>
            <w:shd w:val="clear" w:color="auto" w:fill="auto"/>
            <w:noWrap/>
            <w:vAlign w:val="bottom"/>
            <w:hideMark/>
          </w:tcPr>
          <w:p w14:paraId="6DE49EEB" w14:textId="77777777" w:rsidR="006D41B9" w:rsidRPr="0053311C" w:rsidRDefault="006D41B9" w:rsidP="00DF5CA3">
            <w:pPr>
              <w:rPr>
                <w:rFonts w:cs="Calibri"/>
                <w:kern w:val="0"/>
                <w:sz w:val="16"/>
                <w:szCs w:val="16"/>
                <w:lang w:val="en-US"/>
              </w:rPr>
            </w:pPr>
          </w:p>
        </w:tc>
        <w:tc>
          <w:tcPr>
            <w:tcW w:w="910" w:type="pct"/>
            <w:tcBorders>
              <w:top w:val="nil"/>
              <w:left w:val="nil"/>
              <w:bottom w:val="nil"/>
              <w:right w:val="nil"/>
            </w:tcBorders>
            <w:shd w:val="clear" w:color="auto" w:fill="auto"/>
            <w:noWrap/>
            <w:vAlign w:val="bottom"/>
            <w:hideMark/>
          </w:tcPr>
          <w:p w14:paraId="76B1981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24</w:t>
            </w:r>
          </w:p>
        </w:tc>
        <w:tc>
          <w:tcPr>
            <w:tcW w:w="1095" w:type="pct"/>
            <w:gridSpan w:val="2"/>
            <w:tcBorders>
              <w:top w:val="nil"/>
              <w:left w:val="nil"/>
              <w:bottom w:val="nil"/>
              <w:right w:val="nil"/>
            </w:tcBorders>
            <w:shd w:val="clear" w:color="auto" w:fill="auto"/>
            <w:noWrap/>
            <w:vAlign w:val="bottom"/>
            <w:hideMark/>
          </w:tcPr>
          <w:p w14:paraId="16250BAB"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83</w:t>
            </w:r>
          </w:p>
        </w:tc>
        <w:tc>
          <w:tcPr>
            <w:tcW w:w="663" w:type="pct"/>
            <w:tcBorders>
              <w:top w:val="nil"/>
              <w:left w:val="nil"/>
              <w:bottom w:val="nil"/>
              <w:right w:val="nil"/>
            </w:tcBorders>
            <w:shd w:val="clear" w:color="auto" w:fill="auto"/>
            <w:noWrap/>
            <w:vAlign w:val="bottom"/>
            <w:hideMark/>
          </w:tcPr>
          <w:p w14:paraId="263D5A17"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29%</w:t>
            </w:r>
          </w:p>
        </w:tc>
      </w:tr>
      <w:tr w:rsidR="006D41B9" w:rsidRPr="00DF7A68" w14:paraId="554960EC"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07D1B4DE"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ΟΙΚΙΑΚΗ ΟΙΚΟΝΟΜΙΑ ΚΑΙ ΑΝΑΠΤΥΞΗ</w:t>
            </w:r>
          </w:p>
        </w:tc>
        <w:tc>
          <w:tcPr>
            <w:tcW w:w="332" w:type="pct"/>
            <w:tcBorders>
              <w:top w:val="nil"/>
              <w:left w:val="nil"/>
              <w:bottom w:val="nil"/>
              <w:right w:val="nil"/>
            </w:tcBorders>
            <w:shd w:val="clear" w:color="auto" w:fill="auto"/>
            <w:noWrap/>
            <w:vAlign w:val="bottom"/>
            <w:hideMark/>
          </w:tcPr>
          <w:p w14:paraId="13146D83"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4.25</w:t>
            </w:r>
          </w:p>
        </w:tc>
        <w:tc>
          <w:tcPr>
            <w:tcW w:w="407" w:type="pct"/>
            <w:tcBorders>
              <w:top w:val="nil"/>
              <w:left w:val="nil"/>
              <w:bottom w:val="nil"/>
              <w:right w:val="nil"/>
            </w:tcBorders>
            <w:shd w:val="clear" w:color="auto" w:fill="auto"/>
            <w:noWrap/>
            <w:vAlign w:val="bottom"/>
            <w:hideMark/>
          </w:tcPr>
          <w:p w14:paraId="11B9EB4C"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248478A2"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11</w:t>
            </w:r>
          </w:p>
        </w:tc>
        <w:tc>
          <w:tcPr>
            <w:tcW w:w="1095" w:type="pct"/>
            <w:gridSpan w:val="2"/>
            <w:tcBorders>
              <w:top w:val="nil"/>
              <w:left w:val="nil"/>
              <w:bottom w:val="nil"/>
              <w:right w:val="nil"/>
            </w:tcBorders>
            <w:shd w:val="clear" w:color="auto" w:fill="auto"/>
            <w:noWrap/>
            <w:vAlign w:val="bottom"/>
            <w:hideMark/>
          </w:tcPr>
          <w:p w14:paraId="0914B745"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63</w:t>
            </w:r>
          </w:p>
        </w:tc>
        <w:tc>
          <w:tcPr>
            <w:tcW w:w="663" w:type="pct"/>
            <w:tcBorders>
              <w:top w:val="nil"/>
              <w:left w:val="nil"/>
              <w:bottom w:val="nil"/>
              <w:right w:val="nil"/>
            </w:tcBorders>
            <w:shd w:val="clear" w:color="auto" w:fill="auto"/>
            <w:noWrap/>
            <w:vAlign w:val="bottom"/>
            <w:hideMark/>
          </w:tcPr>
          <w:p w14:paraId="7AC7926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r>
      <w:tr w:rsidR="006D41B9" w:rsidRPr="00DF7A68" w14:paraId="363FF362"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94411EE"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ΟΙΚΙΑΚΗ ΤΕΧΝΟΛΟΓΙΑ</w:t>
            </w:r>
          </w:p>
        </w:tc>
        <w:tc>
          <w:tcPr>
            <w:tcW w:w="332" w:type="pct"/>
            <w:tcBorders>
              <w:top w:val="nil"/>
              <w:left w:val="nil"/>
              <w:bottom w:val="nil"/>
              <w:right w:val="nil"/>
            </w:tcBorders>
            <w:shd w:val="clear" w:color="auto" w:fill="auto"/>
            <w:noWrap/>
            <w:vAlign w:val="bottom"/>
            <w:hideMark/>
          </w:tcPr>
          <w:p w14:paraId="7370C993"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4.57</w:t>
            </w:r>
          </w:p>
        </w:tc>
        <w:tc>
          <w:tcPr>
            <w:tcW w:w="407" w:type="pct"/>
            <w:tcBorders>
              <w:top w:val="nil"/>
              <w:left w:val="nil"/>
              <w:bottom w:val="nil"/>
              <w:right w:val="nil"/>
            </w:tcBorders>
            <w:shd w:val="clear" w:color="auto" w:fill="auto"/>
            <w:noWrap/>
            <w:vAlign w:val="bottom"/>
            <w:hideMark/>
          </w:tcPr>
          <w:p w14:paraId="48F1FEBE"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06C6A00F"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30</w:t>
            </w:r>
          </w:p>
        </w:tc>
        <w:tc>
          <w:tcPr>
            <w:tcW w:w="1095" w:type="pct"/>
            <w:gridSpan w:val="2"/>
            <w:tcBorders>
              <w:top w:val="nil"/>
              <w:left w:val="nil"/>
              <w:bottom w:val="nil"/>
              <w:right w:val="nil"/>
            </w:tcBorders>
            <w:shd w:val="clear" w:color="auto" w:fill="auto"/>
            <w:noWrap/>
            <w:vAlign w:val="bottom"/>
            <w:hideMark/>
          </w:tcPr>
          <w:p w14:paraId="0CF71B8C"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94</w:t>
            </w:r>
          </w:p>
        </w:tc>
        <w:tc>
          <w:tcPr>
            <w:tcW w:w="663" w:type="pct"/>
            <w:tcBorders>
              <w:top w:val="nil"/>
              <w:left w:val="nil"/>
              <w:bottom w:val="nil"/>
              <w:right w:val="nil"/>
            </w:tcBorders>
            <w:shd w:val="clear" w:color="auto" w:fill="auto"/>
            <w:noWrap/>
            <w:vAlign w:val="bottom"/>
            <w:hideMark/>
          </w:tcPr>
          <w:p w14:paraId="7EE870E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32%</w:t>
            </w:r>
          </w:p>
        </w:tc>
      </w:tr>
      <w:tr w:rsidR="006D41B9" w:rsidRPr="00DF7A68" w14:paraId="78BA00BF"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2508DC9F"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ΟΙΚΟΝΟΜΙΚΑ ΤΗΣ ΕΝΕΡΓΕΙΑΣ</w:t>
            </w:r>
          </w:p>
        </w:tc>
        <w:tc>
          <w:tcPr>
            <w:tcW w:w="332" w:type="pct"/>
            <w:tcBorders>
              <w:top w:val="nil"/>
              <w:left w:val="nil"/>
              <w:bottom w:val="nil"/>
              <w:right w:val="nil"/>
            </w:tcBorders>
            <w:shd w:val="clear" w:color="auto" w:fill="auto"/>
            <w:noWrap/>
            <w:vAlign w:val="bottom"/>
            <w:hideMark/>
          </w:tcPr>
          <w:p w14:paraId="600494A7"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4.81</w:t>
            </w:r>
          </w:p>
        </w:tc>
        <w:tc>
          <w:tcPr>
            <w:tcW w:w="407" w:type="pct"/>
            <w:tcBorders>
              <w:top w:val="nil"/>
              <w:left w:val="nil"/>
              <w:bottom w:val="nil"/>
              <w:right w:val="nil"/>
            </w:tcBorders>
            <w:shd w:val="clear" w:color="auto" w:fill="auto"/>
            <w:noWrap/>
            <w:vAlign w:val="bottom"/>
            <w:hideMark/>
          </w:tcPr>
          <w:p w14:paraId="2AC7C327"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C968C0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15</w:t>
            </w:r>
          </w:p>
        </w:tc>
        <w:tc>
          <w:tcPr>
            <w:tcW w:w="1095" w:type="pct"/>
            <w:gridSpan w:val="2"/>
            <w:tcBorders>
              <w:top w:val="nil"/>
              <w:left w:val="nil"/>
              <w:bottom w:val="nil"/>
              <w:right w:val="nil"/>
            </w:tcBorders>
            <w:shd w:val="clear" w:color="auto" w:fill="auto"/>
            <w:noWrap/>
            <w:vAlign w:val="bottom"/>
            <w:hideMark/>
          </w:tcPr>
          <w:p w14:paraId="4685DE3A"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53</w:t>
            </w:r>
          </w:p>
        </w:tc>
        <w:tc>
          <w:tcPr>
            <w:tcW w:w="663" w:type="pct"/>
            <w:tcBorders>
              <w:top w:val="nil"/>
              <w:left w:val="nil"/>
              <w:bottom w:val="nil"/>
              <w:right w:val="nil"/>
            </w:tcBorders>
            <w:shd w:val="clear" w:color="auto" w:fill="auto"/>
            <w:noWrap/>
            <w:vAlign w:val="bottom"/>
            <w:hideMark/>
          </w:tcPr>
          <w:p w14:paraId="18AB251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28%</w:t>
            </w:r>
          </w:p>
        </w:tc>
      </w:tr>
      <w:tr w:rsidR="006D41B9" w:rsidRPr="00DF7A68" w14:paraId="653B6BB0"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42ACB830"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ΟΙΚΟΝΟΜΙΚΗ ΘΕΩΡΙΑ Ι</w:t>
            </w:r>
          </w:p>
        </w:tc>
        <w:tc>
          <w:tcPr>
            <w:tcW w:w="332" w:type="pct"/>
            <w:tcBorders>
              <w:top w:val="nil"/>
              <w:left w:val="nil"/>
              <w:bottom w:val="nil"/>
              <w:right w:val="nil"/>
            </w:tcBorders>
            <w:shd w:val="clear" w:color="auto" w:fill="auto"/>
            <w:noWrap/>
            <w:vAlign w:val="bottom"/>
            <w:hideMark/>
          </w:tcPr>
          <w:p w14:paraId="7722EF7D"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4.41</w:t>
            </w:r>
          </w:p>
        </w:tc>
        <w:tc>
          <w:tcPr>
            <w:tcW w:w="407" w:type="pct"/>
            <w:tcBorders>
              <w:top w:val="nil"/>
              <w:left w:val="nil"/>
              <w:bottom w:val="nil"/>
              <w:right w:val="nil"/>
            </w:tcBorders>
            <w:shd w:val="clear" w:color="auto" w:fill="auto"/>
            <w:noWrap/>
            <w:vAlign w:val="bottom"/>
            <w:hideMark/>
          </w:tcPr>
          <w:p w14:paraId="124A7763"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DD2D6DF"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26</w:t>
            </w:r>
          </w:p>
        </w:tc>
        <w:tc>
          <w:tcPr>
            <w:tcW w:w="1095" w:type="pct"/>
            <w:gridSpan w:val="2"/>
            <w:tcBorders>
              <w:top w:val="nil"/>
              <w:left w:val="nil"/>
              <w:bottom w:val="nil"/>
              <w:right w:val="nil"/>
            </w:tcBorders>
            <w:shd w:val="clear" w:color="auto" w:fill="auto"/>
            <w:noWrap/>
            <w:vAlign w:val="bottom"/>
            <w:hideMark/>
          </w:tcPr>
          <w:p w14:paraId="2C8A14E9"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94</w:t>
            </w:r>
          </w:p>
        </w:tc>
        <w:tc>
          <w:tcPr>
            <w:tcW w:w="663" w:type="pct"/>
            <w:tcBorders>
              <w:top w:val="nil"/>
              <w:left w:val="nil"/>
              <w:bottom w:val="nil"/>
              <w:right w:val="nil"/>
            </w:tcBorders>
            <w:shd w:val="clear" w:color="auto" w:fill="auto"/>
            <w:noWrap/>
            <w:vAlign w:val="bottom"/>
            <w:hideMark/>
          </w:tcPr>
          <w:p w14:paraId="4850F7B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28%</w:t>
            </w:r>
          </w:p>
        </w:tc>
      </w:tr>
      <w:tr w:rsidR="006D41B9" w:rsidRPr="00DF7A68" w14:paraId="175B061A"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79D11899"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ΟΙΚΟΝΟΜΙΚΗ ΤΗΣ ΠΕΡΙΦΕΡΕΙΑΚΗΣ ΑΝΑΠΤΥΞΗΣ</w:t>
            </w:r>
          </w:p>
        </w:tc>
        <w:tc>
          <w:tcPr>
            <w:tcW w:w="332" w:type="pct"/>
            <w:tcBorders>
              <w:top w:val="nil"/>
              <w:left w:val="nil"/>
              <w:bottom w:val="nil"/>
              <w:right w:val="nil"/>
            </w:tcBorders>
            <w:shd w:val="clear" w:color="auto" w:fill="auto"/>
            <w:noWrap/>
            <w:vAlign w:val="bottom"/>
            <w:hideMark/>
          </w:tcPr>
          <w:p w14:paraId="65A9AD46"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4.36</w:t>
            </w:r>
          </w:p>
        </w:tc>
        <w:tc>
          <w:tcPr>
            <w:tcW w:w="407" w:type="pct"/>
            <w:tcBorders>
              <w:top w:val="nil"/>
              <w:left w:val="nil"/>
              <w:bottom w:val="nil"/>
              <w:right w:val="nil"/>
            </w:tcBorders>
            <w:shd w:val="clear" w:color="auto" w:fill="auto"/>
            <w:noWrap/>
            <w:vAlign w:val="bottom"/>
            <w:hideMark/>
          </w:tcPr>
          <w:p w14:paraId="396954D6"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18E859A1"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9</w:t>
            </w:r>
          </w:p>
        </w:tc>
        <w:tc>
          <w:tcPr>
            <w:tcW w:w="1095" w:type="pct"/>
            <w:gridSpan w:val="2"/>
            <w:tcBorders>
              <w:top w:val="nil"/>
              <w:left w:val="nil"/>
              <w:bottom w:val="nil"/>
              <w:right w:val="nil"/>
            </w:tcBorders>
            <w:shd w:val="clear" w:color="auto" w:fill="auto"/>
            <w:noWrap/>
            <w:vAlign w:val="bottom"/>
            <w:hideMark/>
          </w:tcPr>
          <w:p w14:paraId="24C33EB2"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18</w:t>
            </w:r>
          </w:p>
        </w:tc>
        <w:tc>
          <w:tcPr>
            <w:tcW w:w="663" w:type="pct"/>
            <w:tcBorders>
              <w:top w:val="nil"/>
              <w:left w:val="nil"/>
              <w:bottom w:val="nil"/>
              <w:right w:val="nil"/>
            </w:tcBorders>
            <w:shd w:val="clear" w:color="auto" w:fill="auto"/>
            <w:noWrap/>
            <w:vAlign w:val="bottom"/>
            <w:hideMark/>
          </w:tcPr>
          <w:p w14:paraId="7148F7E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50%</w:t>
            </w:r>
          </w:p>
        </w:tc>
      </w:tr>
      <w:tr w:rsidR="006D41B9" w:rsidRPr="00DF7A68" w14:paraId="4E14E538"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6DBAFA3A"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ΠΑΙΔΑΓΩΓΙΚΗ ΨΥΧΟΛΟΓΙΑ</w:t>
            </w:r>
          </w:p>
        </w:tc>
        <w:tc>
          <w:tcPr>
            <w:tcW w:w="332" w:type="pct"/>
            <w:tcBorders>
              <w:top w:val="nil"/>
              <w:left w:val="nil"/>
              <w:bottom w:val="nil"/>
              <w:right w:val="nil"/>
            </w:tcBorders>
            <w:shd w:val="clear" w:color="auto" w:fill="auto"/>
            <w:noWrap/>
            <w:vAlign w:val="bottom"/>
            <w:hideMark/>
          </w:tcPr>
          <w:p w14:paraId="391E7A6F"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4.79</w:t>
            </w:r>
          </w:p>
        </w:tc>
        <w:tc>
          <w:tcPr>
            <w:tcW w:w="407" w:type="pct"/>
            <w:tcBorders>
              <w:top w:val="nil"/>
              <w:left w:val="nil"/>
              <w:bottom w:val="nil"/>
              <w:right w:val="nil"/>
            </w:tcBorders>
            <w:shd w:val="clear" w:color="auto" w:fill="auto"/>
            <w:noWrap/>
            <w:vAlign w:val="bottom"/>
            <w:hideMark/>
          </w:tcPr>
          <w:p w14:paraId="614BB56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307C5D9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17</w:t>
            </w:r>
          </w:p>
        </w:tc>
        <w:tc>
          <w:tcPr>
            <w:tcW w:w="1095" w:type="pct"/>
            <w:gridSpan w:val="2"/>
            <w:tcBorders>
              <w:top w:val="nil"/>
              <w:left w:val="nil"/>
              <w:bottom w:val="nil"/>
              <w:right w:val="nil"/>
            </w:tcBorders>
            <w:shd w:val="clear" w:color="auto" w:fill="auto"/>
            <w:noWrap/>
            <w:vAlign w:val="bottom"/>
            <w:hideMark/>
          </w:tcPr>
          <w:p w14:paraId="2E1FEDEF"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56</w:t>
            </w:r>
          </w:p>
        </w:tc>
        <w:tc>
          <w:tcPr>
            <w:tcW w:w="663" w:type="pct"/>
            <w:tcBorders>
              <w:top w:val="nil"/>
              <w:left w:val="nil"/>
              <w:bottom w:val="nil"/>
              <w:right w:val="nil"/>
            </w:tcBorders>
            <w:shd w:val="clear" w:color="auto" w:fill="auto"/>
            <w:noWrap/>
            <w:vAlign w:val="bottom"/>
            <w:hideMark/>
          </w:tcPr>
          <w:p w14:paraId="19F7AF83"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30%</w:t>
            </w:r>
          </w:p>
        </w:tc>
      </w:tr>
      <w:tr w:rsidR="006D41B9" w:rsidRPr="00DF7A68" w14:paraId="4C1DF2CC"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2ECE9761"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ΠΕΡΙΒΑΛΛΟΝΤΙΚΗ ΒΙΟΛΟΓΙΑ</w:t>
            </w:r>
          </w:p>
        </w:tc>
        <w:tc>
          <w:tcPr>
            <w:tcW w:w="332" w:type="pct"/>
            <w:tcBorders>
              <w:top w:val="nil"/>
              <w:left w:val="nil"/>
              <w:bottom w:val="nil"/>
              <w:right w:val="nil"/>
            </w:tcBorders>
            <w:shd w:val="clear" w:color="auto" w:fill="auto"/>
            <w:noWrap/>
            <w:vAlign w:val="bottom"/>
            <w:hideMark/>
          </w:tcPr>
          <w:p w14:paraId="4692243A"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4.03</w:t>
            </w:r>
          </w:p>
        </w:tc>
        <w:tc>
          <w:tcPr>
            <w:tcW w:w="407" w:type="pct"/>
            <w:tcBorders>
              <w:top w:val="nil"/>
              <w:left w:val="nil"/>
              <w:bottom w:val="nil"/>
              <w:right w:val="nil"/>
            </w:tcBorders>
            <w:shd w:val="clear" w:color="auto" w:fill="auto"/>
            <w:noWrap/>
            <w:vAlign w:val="bottom"/>
            <w:hideMark/>
          </w:tcPr>
          <w:p w14:paraId="6F84A38D"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E835A4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29</w:t>
            </w:r>
          </w:p>
        </w:tc>
        <w:tc>
          <w:tcPr>
            <w:tcW w:w="1095" w:type="pct"/>
            <w:gridSpan w:val="2"/>
            <w:tcBorders>
              <w:top w:val="nil"/>
              <w:left w:val="nil"/>
              <w:bottom w:val="nil"/>
              <w:right w:val="nil"/>
            </w:tcBorders>
            <w:shd w:val="clear" w:color="auto" w:fill="auto"/>
            <w:noWrap/>
            <w:vAlign w:val="bottom"/>
            <w:hideMark/>
          </w:tcPr>
          <w:p w14:paraId="202BFC0A"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65</w:t>
            </w:r>
          </w:p>
        </w:tc>
        <w:tc>
          <w:tcPr>
            <w:tcW w:w="663" w:type="pct"/>
            <w:tcBorders>
              <w:top w:val="nil"/>
              <w:left w:val="nil"/>
              <w:bottom w:val="nil"/>
              <w:right w:val="nil"/>
            </w:tcBorders>
            <w:shd w:val="clear" w:color="auto" w:fill="auto"/>
            <w:noWrap/>
            <w:vAlign w:val="bottom"/>
            <w:hideMark/>
          </w:tcPr>
          <w:p w14:paraId="5270CAB9"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45%</w:t>
            </w:r>
          </w:p>
        </w:tc>
      </w:tr>
      <w:tr w:rsidR="006D41B9" w:rsidRPr="00DF7A68" w14:paraId="5DEFF2E8"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5AF76693"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ΠΟΛΙΤΙΣΤΙΚΕΣ ΔΙΑΔΡΟΜΕΣ - ΕΚΠΑΙΔΕΥΤΙΚΑ ΠΡΟΓΡΑΜΜΑΤΑ</w:t>
            </w:r>
          </w:p>
        </w:tc>
        <w:tc>
          <w:tcPr>
            <w:tcW w:w="332" w:type="pct"/>
            <w:tcBorders>
              <w:top w:val="nil"/>
              <w:left w:val="nil"/>
              <w:bottom w:val="nil"/>
              <w:right w:val="nil"/>
            </w:tcBorders>
            <w:shd w:val="clear" w:color="auto" w:fill="auto"/>
            <w:noWrap/>
            <w:vAlign w:val="bottom"/>
            <w:hideMark/>
          </w:tcPr>
          <w:p w14:paraId="6026FEC0"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5.00</w:t>
            </w:r>
          </w:p>
        </w:tc>
        <w:tc>
          <w:tcPr>
            <w:tcW w:w="407" w:type="pct"/>
            <w:tcBorders>
              <w:top w:val="nil"/>
              <w:left w:val="nil"/>
              <w:bottom w:val="nil"/>
              <w:right w:val="nil"/>
            </w:tcBorders>
            <w:shd w:val="clear" w:color="auto" w:fill="auto"/>
            <w:noWrap/>
            <w:vAlign w:val="bottom"/>
            <w:hideMark/>
          </w:tcPr>
          <w:p w14:paraId="5307F46D"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7338C9EB"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w:t>
            </w:r>
          </w:p>
        </w:tc>
        <w:tc>
          <w:tcPr>
            <w:tcW w:w="1095" w:type="pct"/>
            <w:gridSpan w:val="2"/>
            <w:tcBorders>
              <w:top w:val="nil"/>
              <w:left w:val="nil"/>
              <w:bottom w:val="nil"/>
              <w:right w:val="nil"/>
            </w:tcBorders>
            <w:shd w:val="clear" w:color="auto" w:fill="auto"/>
            <w:noWrap/>
            <w:vAlign w:val="bottom"/>
            <w:hideMark/>
          </w:tcPr>
          <w:p w14:paraId="64A731C8"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10</w:t>
            </w:r>
          </w:p>
        </w:tc>
        <w:tc>
          <w:tcPr>
            <w:tcW w:w="663" w:type="pct"/>
            <w:tcBorders>
              <w:top w:val="nil"/>
              <w:left w:val="nil"/>
              <w:bottom w:val="nil"/>
              <w:right w:val="nil"/>
            </w:tcBorders>
            <w:shd w:val="clear" w:color="auto" w:fill="auto"/>
            <w:noWrap/>
            <w:vAlign w:val="bottom"/>
            <w:hideMark/>
          </w:tcPr>
          <w:p w14:paraId="7D2DB7C5"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20%</w:t>
            </w:r>
          </w:p>
        </w:tc>
      </w:tr>
      <w:tr w:rsidR="006D41B9" w:rsidRPr="00DF7A68" w14:paraId="4EFDC317"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02F4D286"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ΣΤΑΤΙΣΤΙΚΗ</w:t>
            </w:r>
          </w:p>
        </w:tc>
        <w:tc>
          <w:tcPr>
            <w:tcW w:w="332" w:type="pct"/>
            <w:tcBorders>
              <w:top w:val="nil"/>
              <w:left w:val="nil"/>
              <w:bottom w:val="nil"/>
              <w:right w:val="nil"/>
            </w:tcBorders>
            <w:shd w:val="clear" w:color="auto" w:fill="auto"/>
            <w:noWrap/>
            <w:vAlign w:val="bottom"/>
            <w:hideMark/>
          </w:tcPr>
          <w:p w14:paraId="053D05B9"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4.73</w:t>
            </w:r>
          </w:p>
        </w:tc>
        <w:tc>
          <w:tcPr>
            <w:tcW w:w="407" w:type="pct"/>
            <w:tcBorders>
              <w:top w:val="nil"/>
              <w:left w:val="nil"/>
              <w:bottom w:val="nil"/>
              <w:right w:val="nil"/>
            </w:tcBorders>
            <w:shd w:val="clear" w:color="auto" w:fill="auto"/>
            <w:noWrap/>
            <w:vAlign w:val="bottom"/>
            <w:hideMark/>
          </w:tcPr>
          <w:p w14:paraId="11112FAD"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5B5EC36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21</w:t>
            </w:r>
          </w:p>
        </w:tc>
        <w:tc>
          <w:tcPr>
            <w:tcW w:w="1095" w:type="pct"/>
            <w:gridSpan w:val="2"/>
            <w:tcBorders>
              <w:top w:val="nil"/>
              <w:left w:val="nil"/>
              <w:bottom w:val="nil"/>
              <w:right w:val="nil"/>
            </w:tcBorders>
            <w:shd w:val="clear" w:color="auto" w:fill="auto"/>
            <w:noWrap/>
            <w:vAlign w:val="bottom"/>
            <w:hideMark/>
          </w:tcPr>
          <w:p w14:paraId="5D7BF10B"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79</w:t>
            </w:r>
          </w:p>
        </w:tc>
        <w:tc>
          <w:tcPr>
            <w:tcW w:w="663" w:type="pct"/>
            <w:tcBorders>
              <w:top w:val="nil"/>
              <w:left w:val="nil"/>
              <w:bottom w:val="nil"/>
              <w:right w:val="nil"/>
            </w:tcBorders>
            <w:shd w:val="clear" w:color="auto" w:fill="auto"/>
            <w:noWrap/>
            <w:vAlign w:val="bottom"/>
            <w:hideMark/>
          </w:tcPr>
          <w:p w14:paraId="76DB1D3E"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27%</w:t>
            </w:r>
          </w:p>
        </w:tc>
      </w:tr>
      <w:tr w:rsidR="006D41B9" w:rsidRPr="00DF7A68" w14:paraId="1914E29D"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3929280F" w14:textId="77777777" w:rsidR="006D41B9" w:rsidRPr="00DF7A68" w:rsidRDefault="006D41B9" w:rsidP="00946E79">
            <w:pPr>
              <w:pStyle w:val="ListParagraph"/>
              <w:numPr>
                <w:ilvl w:val="0"/>
                <w:numId w:val="59"/>
              </w:numPr>
              <w:rPr>
                <w:rFonts w:cs="Calibri"/>
                <w:color w:val="000000"/>
                <w:kern w:val="0"/>
                <w:sz w:val="16"/>
                <w:szCs w:val="16"/>
              </w:rPr>
            </w:pPr>
            <w:r w:rsidRPr="00DF7A68">
              <w:rPr>
                <w:rFonts w:cs="Calibri"/>
                <w:color w:val="000000"/>
                <w:kern w:val="0"/>
                <w:sz w:val="16"/>
                <w:szCs w:val="16"/>
              </w:rPr>
              <w:t>ΣΤΕΡΕΟΤΥΠΑ ΚΑΙ ΠΡΟΚΑΤΑΛΗΨΕΙΣ ΣΤΗΝ ΕΚΠΑΙΔΕΥΣΗ</w:t>
            </w:r>
          </w:p>
        </w:tc>
        <w:tc>
          <w:tcPr>
            <w:tcW w:w="332" w:type="pct"/>
            <w:tcBorders>
              <w:top w:val="nil"/>
              <w:left w:val="nil"/>
              <w:bottom w:val="nil"/>
              <w:right w:val="nil"/>
            </w:tcBorders>
            <w:shd w:val="clear" w:color="auto" w:fill="auto"/>
            <w:noWrap/>
            <w:vAlign w:val="bottom"/>
            <w:hideMark/>
          </w:tcPr>
          <w:p w14:paraId="7AF28B1B"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4.12</w:t>
            </w:r>
          </w:p>
        </w:tc>
        <w:tc>
          <w:tcPr>
            <w:tcW w:w="407" w:type="pct"/>
            <w:tcBorders>
              <w:top w:val="nil"/>
              <w:left w:val="nil"/>
              <w:bottom w:val="nil"/>
              <w:right w:val="nil"/>
            </w:tcBorders>
            <w:shd w:val="clear" w:color="auto" w:fill="auto"/>
            <w:noWrap/>
            <w:vAlign w:val="bottom"/>
            <w:hideMark/>
          </w:tcPr>
          <w:p w14:paraId="45CF8BD6"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4634627D"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7</w:t>
            </w:r>
          </w:p>
        </w:tc>
        <w:tc>
          <w:tcPr>
            <w:tcW w:w="1095" w:type="pct"/>
            <w:gridSpan w:val="2"/>
            <w:tcBorders>
              <w:top w:val="nil"/>
              <w:left w:val="nil"/>
              <w:bottom w:val="nil"/>
              <w:right w:val="nil"/>
            </w:tcBorders>
            <w:shd w:val="clear" w:color="auto" w:fill="auto"/>
            <w:noWrap/>
            <w:vAlign w:val="bottom"/>
            <w:hideMark/>
          </w:tcPr>
          <w:p w14:paraId="62B335C4"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11</w:t>
            </w:r>
          </w:p>
        </w:tc>
        <w:tc>
          <w:tcPr>
            <w:tcW w:w="663" w:type="pct"/>
            <w:tcBorders>
              <w:top w:val="nil"/>
              <w:left w:val="nil"/>
              <w:bottom w:val="nil"/>
              <w:right w:val="nil"/>
            </w:tcBorders>
            <w:shd w:val="clear" w:color="auto" w:fill="auto"/>
            <w:noWrap/>
            <w:vAlign w:val="bottom"/>
            <w:hideMark/>
          </w:tcPr>
          <w:p w14:paraId="102290AC"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64%</w:t>
            </w:r>
          </w:p>
        </w:tc>
      </w:tr>
      <w:tr w:rsidR="006D41B9" w:rsidRPr="00DF7A68" w14:paraId="0E6EABA0" w14:textId="77777777" w:rsidTr="000B0E23">
        <w:trPr>
          <w:trHeight w:val="330"/>
        </w:trPr>
        <w:tc>
          <w:tcPr>
            <w:tcW w:w="1593" w:type="pct"/>
            <w:gridSpan w:val="2"/>
            <w:tcBorders>
              <w:top w:val="nil"/>
              <w:left w:val="nil"/>
              <w:bottom w:val="nil"/>
              <w:right w:val="nil"/>
            </w:tcBorders>
            <w:shd w:val="clear" w:color="auto" w:fill="auto"/>
            <w:noWrap/>
            <w:vAlign w:val="center"/>
            <w:hideMark/>
          </w:tcPr>
          <w:p w14:paraId="1549D30E" w14:textId="77777777" w:rsidR="006D41B9" w:rsidRPr="00DF7A68" w:rsidRDefault="006D41B9" w:rsidP="00946E79">
            <w:pPr>
              <w:pStyle w:val="ListParagraph"/>
              <w:numPr>
                <w:ilvl w:val="0"/>
                <w:numId w:val="59"/>
              </w:numPr>
              <w:rPr>
                <w:rFonts w:cs="Calibri"/>
                <w:color w:val="000000"/>
                <w:kern w:val="0"/>
                <w:sz w:val="16"/>
                <w:szCs w:val="16"/>
                <w:lang w:val="en-US"/>
              </w:rPr>
            </w:pPr>
            <w:r w:rsidRPr="00DF7A68">
              <w:rPr>
                <w:rFonts w:cs="Calibri"/>
                <w:color w:val="000000"/>
                <w:kern w:val="0"/>
                <w:sz w:val="16"/>
                <w:szCs w:val="16"/>
                <w:lang w:val="en-US"/>
              </w:rPr>
              <w:t>ΧΩΡΟΤΑΞΙΑ ΚΑΙ ΕΠΙΧΕΙΡΗΜΑΤΙΚΟ ΠΕΡΙΒΑΛΛΟΝ</w:t>
            </w:r>
          </w:p>
        </w:tc>
        <w:tc>
          <w:tcPr>
            <w:tcW w:w="332" w:type="pct"/>
            <w:tcBorders>
              <w:top w:val="nil"/>
              <w:left w:val="nil"/>
              <w:bottom w:val="nil"/>
              <w:right w:val="nil"/>
            </w:tcBorders>
            <w:shd w:val="clear" w:color="auto" w:fill="auto"/>
            <w:noWrap/>
            <w:vAlign w:val="bottom"/>
            <w:hideMark/>
          </w:tcPr>
          <w:p w14:paraId="4C32701D" w14:textId="77777777" w:rsidR="006D41B9" w:rsidRPr="0053311C" w:rsidRDefault="006D41B9" w:rsidP="00DF5CA3">
            <w:pPr>
              <w:jc w:val="center"/>
              <w:rPr>
                <w:rFonts w:cs="Calibri"/>
                <w:color w:val="000000"/>
                <w:kern w:val="0"/>
                <w:sz w:val="16"/>
                <w:szCs w:val="16"/>
                <w:lang w:val="en-US"/>
              </w:rPr>
            </w:pPr>
            <w:r w:rsidRPr="0053311C">
              <w:rPr>
                <w:rFonts w:cs="Calibri"/>
                <w:color w:val="000000"/>
                <w:kern w:val="0"/>
                <w:sz w:val="16"/>
                <w:szCs w:val="16"/>
                <w:lang w:val="en-US"/>
              </w:rPr>
              <w:t>4.68</w:t>
            </w:r>
          </w:p>
        </w:tc>
        <w:tc>
          <w:tcPr>
            <w:tcW w:w="407" w:type="pct"/>
            <w:tcBorders>
              <w:top w:val="nil"/>
              <w:left w:val="nil"/>
              <w:bottom w:val="nil"/>
              <w:right w:val="nil"/>
            </w:tcBorders>
            <w:shd w:val="clear" w:color="auto" w:fill="auto"/>
            <w:noWrap/>
            <w:vAlign w:val="bottom"/>
            <w:hideMark/>
          </w:tcPr>
          <w:p w14:paraId="4603F2E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208B91F8"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5</w:t>
            </w:r>
          </w:p>
        </w:tc>
        <w:tc>
          <w:tcPr>
            <w:tcW w:w="1095" w:type="pct"/>
            <w:gridSpan w:val="2"/>
            <w:tcBorders>
              <w:top w:val="nil"/>
              <w:left w:val="nil"/>
              <w:bottom w:val="nil"/>
              <w:right w:val="nil"/>
            </w:tcBorders>
            <w:shd w:val="clear" w:color="auto" w:fill="auto"/>
            <w:noWrap/>
            <w:vAlign w:val="bottom"/>
            <w:hideMark/>
          </w:tcPr>
          <w:p w14:paraId="256B9416" w14:textId="77777777" w:rsidR="006D41B9" w:rsidRPr="0053311C" w:rsidRDefault="006D41B9" w:rsidP="004A23B1">
            <w:pPr>
              <w:jc w:val="center"/>
              <w:rPr>
                <w:rFonts w:cs="Calibri"/>
                <w:color w:val="000000"/>
                <w:kern w:val="0"/>
                <w:sz w:val="16"/>
                <w:szCs w:val="16"/>
                <w:lang w:val="en-US"/>
              </w:rPr>
            </w:pPr>
            <w:r w:rsidRPr="0053311C">
              <w:rPr>
                <w:rFonts w:cs="Calibri"/>
                <w:color w:val="000000"/>
                <w:kern w:val="0"/>
                <w:sz w:val="16"/>
                <w:szCs w:val="16"/>
                <w:lang w:val="en-US"/>
              </w:rPr>
              <w:t>11</w:t>
            </w:r>
          </w:p>
        </w:tc>
        <w:tc>
          <w:tcPr>
            <w:tcW w:w="663" w:type="pct"/>
            <w:tcBorders>
              <w:top w:val="nil"/>
              <w:left w:val="nil"/>
              <w:bottom w:val="nil"/>
              <w:right w:val="nil"/>
            </w:tcBorders>
            <w:shd w:val="clear" w:color="auto" w:fill="auto"/>
            <w:noWrap/>
            <w:vAlign w:val="bottom"/>
            <w:hideMark/>
          </w:tcPr>
          <w:p w14:paraId="2B1CE44A" w14:textId="77777777" w:rsidR="006D41B9" w:rsidRPr="0053311C" w:rsidRDefault="006D41B9" w:rsidP="0053311C">
            <w:pPr>
              <w:jc w:val="center"/>
              <w:rPr>
                <w:rFonts w:cs="Calibri"/>
                <w:color w:val="000000"/>
                <w:kern w:val="0"/>
                <w:sz w:val="16"/>
                <w:szCs w:val="16"/>
                <w:lang w:val="en-US"/>
              </w:rPr>
            </w:pPr>
            <w:r w:rsidRPr="0053311C">
              <w:rPr>
                <w:rFonts w:cs="Calibri"/>
                <w:color w:val="000000"/>
                <w:kern w:val="0"/>
                <w:sz w:val="16"/>
                <w:szCs w:val="16"/>
                <w:lang w:val="en-US"/>
              </w:rPr>
              <w:t>45%</w:t>
            </w:r>
          </w:p>
        </w:tc>
      </w:tr>
      <w:tr w:rsidR="006D41B9" w:rsidRPr="00DF7A68" w14:paraId="6170F580" w14:textId="77777777" w:rsidTr="0053311C">
        <w:trPr>
          <w:trHeight w:val="300"/>
        </w:trPr>
        <w:tc>
          <w:tcPr>
            <w:tcW w:w="1593" w:type="pct"/>
            <w:gridSpan w:val="2"/>
            <w:tcBorders>
              <w:top w:val="nil"/>
              <w:left w:val="nil"/>
              <w:bottom w:val="nil"/>
              <w:right w:val="nil"/>
            </w:tcBorders>
            <w:shd w:val="clear" w:color="auto" w:fill="auto"/>
            <w:noWrap/>
            <w:vAlign w:val="bottom"/>
            <w:hideMark/>
          </w:tcPr>
          <w:p w14:paraId="06EC05C2" w14:textId="77777777" w:rsidR="006D41B9" w:rsidRPr="0053311C" w:rsidRDefault="006D41B9" w:rsidP="006D41B9">
            <w:pPr>
              <w:rPr>
                <w:rFonts w:cs="Calibri"/>
                <w:color w:val="000000"/>
                <w:kern w:val="0"/>
                <w:sz w:val="16"/>
                <w:szCs w:val="16"/>
                <w:lang w:val="en-US"/>
              </w:rPr>
            </w:pPr>
          </w:p>
        </w:tc>
        <w:tc>
          <w:tcPr>
            <w:tcW w:w="332" w:type="pct"/>
            <w:tcBorders>
              <w:top w:val="nil"/>
              <w:left w:val="nil"/>
              <w:bottom w:val="nil"/>
              <w:right w:val="nil"/>
            </w:tcBorders>
            <w:shd w:val="clear" w:color="auto" w:fill="auto"/>
            <w:noWrap/>
            <w:vAlign w:val="bottom"/>
            <w:hideMark/>
          </w:tcPr>
          <w:p w14:paraId="27A5A74A" w14:textId="77777777" w:rsidR="006D41B9" w:rsidRPr="0053311C" w:rsidRDefault="006D41B9" w:rsidP="00DF5CA3">
            <w:pPr>
              <w:rPr>
                <w:rFonts w:cs="Calibri"/>
                <w:color w:val="000000"/>
                <w:kern w:val="0"/>
                <w:sz w:val="16"/>
                <w:szCs w:val="16"/>
                <w:lang w:val="en-US"/>
              </w:rPr>
            </w:pPr>
          </w:p>
        </w:tc>
        <w:tc>
          <w:tcPr>
            <w:tcW w:w="407" w:type="pct"/>
            <w:tcBorders>
              <w:top w:val="nil"/>
              <w:left w:val="nil"/>
              <w:bottom w:val="nil"/>
              <w:right w:val="nil"/>
            </w:tcBorders>
            <w:shd w:val="clear" w:color="auto" w:fill="auto"/>
            <w:noWrap/>
            <w:vAlign w:val="bottom"/>
            <w:hideMark/>
          </w:tcPr>
          <w:p w14:paraId="190F841F" w14:textId="77777777" w:rsidR="006D41B9" w:rsidRPr="0053311C" w:rsidRDefault="006D41B9" w:rsidP="00DF5CA3">
            <w:pPr>
              <w:rPr>
                <w:rFonts w:cs="Calibri"/>
                <w:color w:val="000000"/>
                <w:kern w:val="0"/>
                <w:sz w:val="16"/>
                <w:szCs w:val="16"/>
                <w:lang w:val="en-US"/>
              </w:rPr>
            </w:pPr>
          </w:p>
        </w:tc>
        <w:tc>
          <w:tcPr>
            <w:tcW w:w="910" w:type="pct"/>
            <w:tcBorders>
              <w:top w:val="nil"/>
              <w:left w:val="nil"/>
              <w:bottom w:val="nil"/>
              <w:right w:val="nil"/>
            </w:tcBorders>
            <w:shd w:val="clear" w:color="auto" w:fill="auto"/>
            <w:noWrap/>
            <w:vAlign w:val="bottom"/>
            <w:hideMark/>
          </w:tcPr>
          <w:p w14:paraId="034C629F" w14:textId="77777777" w:rsidR="006D41B9" w:rsidRPr="0053311C" w:rsidRDefault="006D41B9" w:rsidP="0053311C">
            <w:pPr>
              <w:jc w:val="center"/>
              <w:rPr>
                <w:rFonts w:cs="Calibri"/>
                <w:color w:val="000000"/>
                <w:kern w:val="0"/>
                <w:sz w:val="16"/>
                <w:szCs w:val="16"/>
                <w:lang w:val="en-US"/>
              </w:rPr>
            </w:pPr>
          </w:p>
        </w:tc>
        <w:tc>
          <w:tcPr>
            <w:tcW w:w="1095" w:type="pct"/>
            <w:gridSpan w:val="2"/>
            <w:tcBorders>
              <w:top w:val="nil"/>
              <w:left w:val="nil"/>
              <w:bottom w:val="nil"/>
              <w:right w:val="nil"/>
            </w:tcBorders>
            <w:shd w:val="clear" w:color="auto" w:fill="auto"/>
            <w:noWrap/>
            <w:vAlign w:val="bottom"/>
            <w:hideMark/>
          </w:tcPr>
          <w:p w14:paraId="24701A92" w14:textId="77777777" w:rsidR="006D41B9" w:rsidRPr="0053311C" w:rsidRDefault="006D41B9" w:rsidP="0053311C">
            <w:pPr>
              <w:jc w:val="center"/>
              <w:rPr>
                <w:rFonts w:cs="Calibri"/>
                <w:color w:val="000000"/>
                <w:kern w:val="0"/>
                <w:sz w:val="16"/>
                <w:szCs w:val="16"/>
                <w:lang w:val="en-US"/>
              </w:rPr>
            </w:pPr>
          </w:p>
        </w:tc>
        <w:tc>
          <w:tcPr>
            <w:tcW w:w="663" w:type="pct"/>
            <w:tcBorders>
              <w:top w:val="nil"/>
              <w:left w:val="nil"/>
              <w:bottom w:val="nil"/>
              <w:right w:val="nil"/>
            </w:tcBorders>
            <w:shd w:val="clear" w:color="auto" w:fill="auto"/>
            <w:noWrap/>
            <w:vAlign w:val="bottom"/>
            <w:hideMark/>
          </w:tcPr>
          <w:p w14:paraId="7BB81E57" w14:textId="77777777" w:rsidR="006D41B9" w:rsidRPr="0053311C" w:rsidRDefault="006D41B9" w:rsidP="00DF5CA3">
            <w:pPr>
              <w:rPr>
                <w:rFonts w:cs="Calibri"/>
                <w:color w:val="000000"/>
                <w:kern w:val="0"/>
                <w:sz w:val="16"/>
                <w:szCs w:val="16"/>
                <w:lang w:val="en-US"/>
              </w:rPr>
            </w:pPr>
          </w:p>
        </w:tc>
      </w:tr>
      <w:tr w:rsidR="004F2544" w:rsidRPr="00DF7A68" w14:paraId="7DA3FA88" w14:textId="77777777" w:rsidTr="004F2544">
        <w:trPr>
          <w:gridAfter w:val="2"/>
          <w:wAfter w:w="1594" w:type="pct"/>
          <w:trHeight w:val="330"/>
        </w:trPr>
        <w:tc>
          <w:tcPr>
            <w:tcW w:w="3406" w:type="pct"/>
            <w:gridSpan w:val="6"/>
            <w:tcBorders>
              <w:top w:val="nil"/>
              <w:left w:val="nil"/>
              <w:bottom w:val="nil"/>
              <w:right w:val="nil"/>
            </w:tcBorders>
            <w:shd w:val="clear" w:color="auto" w:fill="auto"/>
            <w:noWrap/>
            <w:vAlign w:val="bottom"/>
            <w:hideMark/>
          </w:tcPr>
          <w:p w14:paraId="149F6BFD" w14:textId="3921AB81" w:rsidR="004F2544" w:rsidRPr="0053311C" w:rsidRDefault="004F2544" w:rsidP="004F2544">
            <w:pPr>
              <w:rPr>
                <w:rFonts w:cs="Calibri"/>
                <w:kern w:val="0"/>
                <w:sz w:val="16"/>
                <w:szCs w:val="16"/>
              </w:rPr>
            </w:pPr>
            <w:r w:rsidRPr="0053311C">
              <w:rPr>
                <w:rFonts w:cs="Calibri"/>
                <w:kern w:val="0"/>
                <w:sz w:val="16"/>
                <w:szCs w:val="16"/>
              </w:rPr>
              <w:t>Συνολικός βαθμός ικανοποίησης</w:t>
            </w:r>
            <w:r w:rsidR="00DF7A68" w:rsidRPr="00DF7A68">
              <w:rPr>
                <w:rFonts w:cs="Calibri"/>
                <w:kern w:val="0"/>
                <w:sz w:val="16"/>
                <w:szCs w:val="16"/>
              </w:rPr>
              <w:t xml:space="preserve"> </w:t>
            </w:r>
          </w:p>
          <w:p w14:paraId="755B2EAF" w14:textId="6DC57BFF" w:rsidR="004F2544" w:rsidRPr="0053311C" w:rsidRDefault="004F2544" w:rsidP="0053311C">
            <w:pPr>
              <w:rPr>
                <w:rFonts w:cs="Calibri"/>
                <w:kern w:val="0"/>
                <w:sz w:val="16"/>
                <w:szCs w:val="16"/>
              </w:rPr>
            </w:pPr>
            <w:r w:rsidRPr="0053311C">
              <w:rPr>
                <w:rFonts w:cs="Calibri"/>
                <w:kern w:val="0"/>
                <w:sz w:val="16"/>
                <w:szCs w:val="16"/>
              </w:rPr>
              <w:t xml:space="preserve">των φοιτητριών/φοιτητών          </w:t>
            </w:r>
            <w:r w:rsidR="00DF7A68" w:rsidRPr="00DF7A68">
              <w:rPr>
                <w:rFonts w:cs="Calibri"/>
                <w:kern w:val="0"/>
                <w:sz w:val="16"/>
                <w:szCs w:val="16"/>
              </w:rPr>
              <w:t xml:space="preserve">              </w:t>
            </w:r>
            <w:r w:rsidRPr="0053311C">
              <w:rPr>
                <w:rFonts w:cs="Calibri"/>
                <w:kern w:val="0"/>
                <w:sz w:val="16"/>
                <w:szCs w:val="16"/>
              </w:rPr>
              <w:t>4.46</w:t>
            </w:r>
          </w:p>
          <w:p w14:paraId="06A4CD2F" w14:textId="1B7868DA" w:rsidR="004F2544" w:rsidRPr="0053311C" w:rsidRDefault="004F2544" w:rsidP="00DF5CA3">
            <w:pPr>
              <w:rPr>
                <w:rFonts w:cs="Calibri"/>
                <w:kern w:val="0"/>
                <w:sz w:val="16"/>
                <w:szCs w:val="16"/>
              </w:rPr>
            </w:pPr>
            <w:r w:rsidRPr="0053311C">
              <w:rPr>
                <w:rFonts w:cs="Calibri"/>
                <w:kern w:val="0"/>
                <w:sz w:val="16"/>
                <w:szCs w:val="16"/>
              </w:rPr>
              <w:t xml:space="preserve">   </w:t>
            </w:r>
          </w:p>
          <w:p w14:paraId="07BD20E7" w14:textId="47DF2E21" w:rsidR="004F2544" w:rsidRPr="0053311C" w:rsidRDefault="004F2544" w:rsidP="00DF5CA3">
            <w:pPr>
              <w:rPr>
                <w:rFonts w:cs="Calibri"/>
                <w:kern w:val="0"/>
                <w:sz w:val="16"/>
                <w:szCs w:val="16"/>
              </w:rPr>
            </w:pPr>
          </w:p>
        </w:tc>
      </w:tr>
    </w:tbl>
    <w:p w14:paraId="16CF3197" w14:textId="43D491BA" w:rsidR="004261A8" w:rsidRPr="0053311C" w:rsidRDefault="004261A8" w:rsidP="004261A8">
      <w:pPr>
        <w:jc w:val="both"/>
        <w:rPr>
          <w:rFonts w:cs="Calibri"/>
          <w:b/>
          <w:bCs/>
          <w:kern w:val="0"/>
          <w:sz w:val="16"/>
          <w:szCs w:val="16"/>
        </w:rPr>
      </w:pPr>
      <w:r w:rsidRPr="0053311C">
        <w:rPr>
          <w:rFonts w:cs="Calibri"/>
          <w:kern w:val="0"/>
          <w:sz w:val="16"/>
          <w:szCs w:val="16"/>
        </w:rPr>
        <w:t>Σύνολο απαντημένων ερωτηματολογίων</w:t>
      </w:r>
      <w:r w:rsidR="004A23B1" w:rsidRPr="00DF7A68">
        <w:rPr>
          <w:rFonts w:cs="Calibri"/>
          <w:kern w:val="0"/>
          <w:sz w:val="16"/>
          <w:szCs w:val="16"/>
        </w:rPr>
        <w:t xml:space="preserve">    </w:t>
      </w:r>
      <w:r w:rsidR="00662152">
        <w:rPr>
          <w:rFonts w:cs="Calibri"/>
          <w:kern w:val="0"/>
          <w:sz w:val="16"/>
          <w:szCs w:val="16"/>
        </w:rPr>
        <w:t xml:space="preserve">  </w:t>
      </w:r>
      <w:r w:rsidR="004A23B1" w:rsidRPr="00662152">
        <w:rPr>
          <w:rFonts w:cs="Calibri"/>
          <w:b/>
          <w:bCs/>
          <w:kern w:val="0"/>
          <w:sz w:val="16"/>
          <w:szCs w:val="16"/>
        </w:rPr>
        <w:t>47</w:t>
      </w:r>
      <w:r w:rsidR="00596152" w:rsidRPr="00662152">
        <w:rPr>
          <w:rFonts w:cs="Calibri"/>
          <w:b/>
          <w:bCs/>
          <w:kern w:val="0"/>
          <w:sz w:val="16"/>
          <w:szCs w:val="16"/>
        </w:rPr>
        <w:t>2</w:t>
      </w:r>
    </w:p>
    <w:p w14:paraId="25AE1CD6" w14:textId="77777777" w:rsidR="00833E91" w:rsidRPr="0053311C" w:rsidRDefault="00833E91" w:rsidP="00B46966">
      <w:pPr>
        <w:pStyle w:val="1d"/>
        <w:keepNext/>
        <w:pBdr>
          <w:top w:val="nil"/>
          <w:left w:val="nil"/>
          <w:bottom w:val="nil"/>
          <w:right w:val="nil"/>
          <w:between w:val="nil"/>
        </w:pBdr>
        <w:spacing w:line="276" w:lineRule="auto"/>
        <w:jc w:val="both"/>
        <w:rPr>
          <w:rFonts w:ascii="Trebuchet MS" w:eastAsia="Calibri" w:hAnsi="Trebuchet MS" w:cs="Calibri"/>
          <w:iCs/>
          <w:sz w:val="16"/>
          <w:szCs w:val="16"/>
        </w:rPr>
      </w:pPr>
    </w:p>
    <w:p w14:paraId="23951350" w14:textId="3C289BBB" w:rsidR="00AD05CB" w:rsidRPr="0053311C" w:rsidRDefault="00AD05CB" w:rsidP="00AD05CB">
      <w:pPr>
        <w:widowControl w:val="0"/>
        <w:autoSpaceDE w:val="0"/>
        <w:autoSpaceDN w:val="0"/>
        <w:ind w:right="555"/>
        <w:jc w:val="both"/>
        <w:rPr>
          <w:rFonts w:eastAsia="Calibri" w:cs="Calibri"/>
          <w:bCs/>
          <w:sz w:val="14"/>
          <w:szCs w:val="14"/>
        </w:rPr>
      </w:pPr>
      <w:r w:rsidRPr="0053311C">
        <w:rPr>
          <w:rFonts w:eastAsia="Calibri" w:cs="Calibri"/>
          <w:bCs/>
          <w:sz w:val="14"/>
          <w:szCs w:val="14"/>
        </w:rPr>
        <w:t xml:space="preserve">*Δεν παρουσιάζεται η αξιολόγηση των μαθημάτων </w:t>
      </w:r>
      <w:r w:rsidR="00662152">
        <w:rPr>
          <w:rFonts w:eastAsia="Calibri" w:cs="Calibri"/>
          <w:bCs/>
          <w:sz w:val="14"/>
          <w:szCs w:val="14"/>
        </w:rPr>
        <w:t xml:space="preserve">για τα οποία δεν </w:t>
      </w:r>
      <w:r w:rsidRPr="0053311C">
        <w:rPr>
          <w:rFonts w:eastAsia="Calibri" w:cs="Calibri"/>
          <w:bCs/>
          <w:sz w:val="14"/>
          <w:szCs w:val="14"/>
        </w:rPr>
        <w:t>συγκεντρώθηκαν συμπληρωμένα ερωτηματολόγια από τους φοιτητές.</w:t>
      </w:r>
    </w:p>
    <w:bookmarkEnd w:id="278"/>
    <w:p w14:paraId="2912A82D" w14:textId="77777777" w:rsidR="00AD05CB" w:rsidRPr="0053311C" w:rsidRDefault="00AD05CB" w:rsidP="00AD05CB">
      <w:pPr>
        <w:pStyle w:val="1d"/>
        <w:keepNext/>
        <w:pBdr>
          <w:top w:val="nil"/>
          <w:left w:val="nil"/>
          <w:bottom w:val="nil"/>
          <w:right w:val="nil"/>
          <w:between w:val="nil"/>
        </w:pBdr>
        <w:spacing w:line="276" w:lineRule="auto"/>
        <w:jc w:val="both"/>
        <w:rPr>
          <w:rFonts w:ascii="Trebuchet MS" w:eastAsia="Calibri" w:hAnsi="Trebuchet MS" w:cs="Calibri"/>
          <w:bCs/>
        </w:rPr>
      </w:pPr>
    </w:p>
    <w:p w14:paraId="4BCA7E18" w14:textId="5FE088AA" w:rsidR="006D49C3" w:rsidRPr="004F23BC" w:rsidRDefault="00B679B6" w:rsidP="00AD05CB">
      <w:pPr>
        <w:pStyle w:val="1d"/>
        <w:keepNext/>
        <w:pBdr>
          <w:top w:val="nil"/>
          <w:left w:val="nil"/>
          <w:bottom w:val="nil"/>
          <w:right w:val="nil"/>
          <w:between w:val="nil"/>
        </w:pBdr>
        <w:spacing w:line="276" w:lineRule="auto"/>
        <w:jc w:val="both"/>
        <w:rPr>
          <w:rFonts w:ascii="Trebuchet MS" w:eastAsia="Calibri" w:hAnsi="Trebuchet MS" w:cs="Calibri"/>
          <w:color w:val="000000"/>
          <w:sz w:val="22"/>
          <w:szCs w:val="22"/>
        </w:rPr>
      </w:pPr>
      <w:r>
        <w:rPr>
          <w:rFonts w:ascii="Trebuchet MS" w:eastAsia="Calibri" w:hAnsi="Trebuchet MS" w:cs="Calibri"/>
          <w:color w:val="000000"/>
          <w:sz w:val="22"/>
          <w:szCs w:val="22"/>
        </w:rPr>
        <w:t xml:space="preserve">Είναι σημαντικό ότι τα δεκαεπτά (17) από τα τριάντα τέσσερα (34) μαθήματα έχουν </w:t>
      </w:r>
      <w:proofErr w:type="spellStart"/>
      <w:r>
        <w:rPr>
          <w:rFonts w:ascii="Trebuchet MS" w:eastAsia="Calibri" w:hAnsi="Trebuchet MS" w:cs="Calibri"/>
          <w:color w:val="000000"/>
          <w:sz w:val="22"/>
          <w:szCs w:val="22"/>
        </w:rPr>
        <w:t>αξιολογηθέι</w:t>
      </w:r>
      <w:proofErr w:type="spellEnd"/>
      <w:r>
        <w:rPr>
          <w:rFonts w:ascii="Trebuchet MS" w:eastAsia="Calibri" w:hAnsi="Trebuchet MS" w:cs="Calibri"/>
          <w:color w:val="000000"/>
          <w:sz w:val="22"/>
          <w:szCs w:val="22"/>
        </w:rPr>
        <w:t xml:space="preserve"> με βαθμό πάνω από 4,5 ενώ μ</w:t>
      </w:r>
      <w:r w:rsidR="004F23BC">
        <w:rPr>
          <w:rFonts w:ascii="Trebuchet MS" w:eastAsia="Calibri" w:hAnsi="Trebuchet MS" w:cs="Calibri"/>
          <w:color w:val="000000"/>
          <w:sz w:val="22"/>
          <w:szCs w:val="22"/>
        </w:rPr>
        <w:t>όνο</w:t>
      </w:r>
      <w:r w:rsidR="004A7593">
        <w:rPr>
          <w:rFonts w:ascii="Trebuchet MS" w:eastAsia="Calibri" w:hAnsi="Trebuchet MS" w:cs="Calibri"/>
          <w:color w:val="000000"/>
          <w:sz w:val="22"/>
          <w:szCs w:val="22"/>
        </w:rPr>
        <w:t xml:space="preserve"> δύο</w:t>
      </w:r>
      <w:r w:rsidR="009A3FC0">
        <w:rPr>
          <w:rFonts w:ascii="Trebuchet MS" w:eastAsia="Calibri" w:hAnsi="Trebuchet MS" w:cs="Calibri"/>
          <w:color w:val="000000"/>
          <w:sz w:val="22"/>
          <w:szCs w:val="22"/>
        </w:rPr>
        <w:t xml:space="preserve"> (</w:t>
      </w:r>
      <w:r w:rsidR="004A7593">
        <w:rPr>
          <w:rFonts w:ascii="Trebuchet MS" w:eastAsia="Calibri" w:hAnsi="Trebuchet MS" w:cs="Calibri"/>
          <w:color w:val="000000"/>
          <w:sz w:val="22"/>
          <w:szCs w:val="22"/>
        </w:rPr>
        <w:t>2</w:t>
      </w:r>
      <w:r w:rsidR="009A3FC0">
        <w:rPr>
          <w:rFonts w:ascii="Trebuchet MS" w:eastAsia="Calibri" w:hAnsi="Trebuchet MS" w:cs="Calibri"/>
          <w:color w:val="000000"/>
          <w:sz w:val="22"/>
          <w:szCs w:val="22"/>
        </w:rPr>
        <w:t>)</w:t>
      </w:r>
      <w:r w:rsidR="006D49C3" w:rsidRPr="004F23BC">
        <w:rPr>
          <w:rFonts w:ascii="Trebuchet MS" w:eastAsia="Calibri" w:hAnsi="Trebuchet MS" w:cs="Calibri"/>
          <w:color w:val="000000"/>
          <w:sz w:val="22"/>
          <w:szCs w:val="22"/>
        </w:rPr>
        <w:t xml:space="preserve"> </w:t>
      </w:r>
      <w:r>
        <w:rPr>
          <w:rFonts w:ascii="Trebuchet MS" w:eastAsia="Calibri" w:hAnsi="Trebuchet MS" w:cs="Calibri"/>
          <w:color w:val="000000"/>
          <w:sz w:val="22"/>
          <w:szCs w:val="22"/>
        </w:rPr>
        <w:t xml:space="preserve">μαθήματα </w:t>
      </w:r>
      <w:r w:rsidR="004F23BC">
        <w:rPr>
          <w:rFonts w:ascii="Trebuchet MS" w:eastAsia="Calibri" w:hAnsi="Trebuchet MS" w:cs="Calibri"/>
          <w:color w:val="000000"/>
          <w:sz w:val="22"/>
          <w:szCs w:val="22"/>
        </w:rPr>
        <w:t>έχουν αξιολογηθεί</w:t>
      </w:r>
      <w:r w:rsidR="006D49C3" w:rsidRPr="004F23BC">
        <w:rPr>
          <w:rFonts w:ascii="Trebuchet MS" w:eastAsia="Calibri" w:hAnsi="Trebuchet MS" w:cs="Calibri"/>
          <w:color w:val="000000"/>
          <w:sz w:val="22"/>
          <w:szCs w:val="22"/>
        </w:rPr>
        <w:t xml:space="preserve"> με βαθμό από 3</w:t>
      </w:r>
      <w:r w:rsidR="009A3FC0">
        <w:rPr>
          <w:rFonts w:ascii="Trebuchet MS" w:eastAsia="Calibri" w:hAnsi="Trebuchet MS" w:cs="Calibri"/>
          <w:color w:val="000000"/>
          <w:sz w:val="22"/>
          <w:szCs w:val="22"/>
        </w:rPr>
        <w:t>,</w:t>
      </w:r>
      <w:r w:rsidR="004A7593">
        <w:rPr>
          <w:rFonts w:ascii="Trebuchet MS" w:eastAsia="Calibri" w:hAnsi="Trebuchet MS" w:cs="Calibri"/>
          <w:color w:val="000000"/>
          <w:sz w:val="22"/>
          <w:szCs w:val="22"/>
        </w:rPr>
        <w:t>6</w:t>
      </w:r>
      <w:r w:rsidR="006D49C3" w:rsidRPr="004F23BC">
        <w:rPr>
          <w:rFonts w:ascii="Trebuchet MS" w:eastAsia="Calibri" w:hAnsi="Trebuchet MS" w:cs="Calibri"/>
          <w:color w:val="000000"/>
          <w:sz w:val="22"/>
          <w:szCs w:val="22"/>
        </w:rPr>
        <w:t xml:space="preserve"> και κάτω</w:t>
      </w:r>
      <w:r w:rsidR="004F2544">
        <w:rPr>
          <w:rFonts w:ascii="Trebuchet MS" w:eastAsia="Calibri" w:hAnsi="Trebuchet MS" w:cs="Calibri"/>
          <w:color w:val="000000"/>
          <w:sz w:val="22"/>
          <w:szCs w:val="22"/>
        </w:rPr>
        <w:t xml:space="preserve"> και</w:t>
      </w:r>
      <w:r w:rsidR="006D49C3" w:rsidRPr="004F23BC">
        <w:rPr>
          <w:rFonts w:ascii="Trebuchet MS" w:eastAsia="Calibri" w:hAnsi="Trebuchet MS" w:cs="Calibri"/>
          <w:color w:val="000000"/>
          <w:sz w:val="22"/>
          <w:szCs w:val="22"/>
        </w:rPr>
        <w:t xml:space="preserve"> </w:t>
      </w:r>
      <w:r w:rsidR="006D49C3" w:rsidRPr="004F23BC">
        <w:rPr>
          <w:rFonts w:ascii="Trebuchet MS" w:eastAsia="Calibri" w:hAnsi="Trebuchet MS" w:cs="Calibri"/>
          <w:color w:val="000000"/>
          <w:sz w:val="22"/>
          <w:szCs w:val="22"/>
        </w:rPr>
        <w:lastRenderedPageBreak/>
        <w:t xml:space="preserve">κανένα μάθημα δεν έχει αξιολογηθεί με βαθμό κάτω του </w:t>
      </w:r>
      <w:r w:rsidR="009A3FC0">
        <w:rPr>
          <w:rFonts w:ascii="Trebuchet MS" w:eastAsia="Calibri" w:hAnsi="Trebuchet MS" w:cs="Calibri"/>
          <w:color w:val="000000"/>
          <w:sz w:val="22"/>
          <w:szCs w:val="22"/>
        </w:rPr>
        <w:t>τρία (</w:t>
      </w:r>
      <w:r w:rsidR="006D49C3" w:rsidRPr="004F23BC">
        <w:rPr>
          <w:rFonts w:ascii="Trebuchet MS" w:eastAsia="Calibri" w:hAnsi="Trebuchet MS" w:cs="Calibri"/>
          <w:color w:val="000000"/>
          <w:sz w:val="22"/>
          <w:szCs w:val="22"/>
        </w:rPr>
        <w:t>3</w:t>
      </w:r>
      <w:r w:rsidR="009A3FC0">
        <w:rPr>
          <w:rFonts w:ascii="Trebuchet MS" w:eastAsia="Calibri" w:hAnsi="Trebuchet MS" w:cs="Calibri"/>
          <w:color w:val="000000"/>
          <w:sz w:val="22"/>
          <w:szCs w:val="22"/>
        </w:rPr>
        <w:t>)</w:t>
      </w:r>
      <w:r w:rsidR="006D49C3" w:rsidRPr="004F23BC">
        <w:rPr>
          <w:rFonts w:ascii="Trebuchet MS" w:eastAsia="Calibri" w:hAnsi="Trebuchet MS" w:cs="Calibri"/>
          <w:color w:val="000000"/>
          <w:sz w:val="22"/>
          <w:szCs w:val="22"/>
        </w:rPr>
        <w:t xml:space="preserve"> με άριστα το </w:t>
      </w:r>
      <w:r w:rsidR="009A3FC0">
        <w:rPr>
          <w:rFonts w:ascii="Trebuchet MS" w:eastAsia="Calibri" w:hAnsi="Trebuchet MS" w:cs="Calibri"/>
          <w:color w:val="000000"/>
          <w:sz w:val="22"/>
          <w:szCs w:val="22"/>
        </w:rPr>
        <w:t>πέντε (</w:t>
      </w:r>
      <w:r w:rsidR="006D49C3" w:rsidRPr="004F23BC">
        <w:rPr>
          <w:rFonts w:ascii="Trebuchet MS" w:eastAsia="Calibri" w:hAnsi="Trebuchet MS" w:cs="Calibri"/>
          <w:color w:val="000000"/>
          <w:sz w:val="22"/>
          <w:szCs w:val="22"/>
        </w:rPr>
        <w:t>5</w:t>
      </w:r>
      <w:r w:rsidR="009A3FC0">
        <w:rPr>
          <w:rFonts w:ascii="Trebuchet MS" w:eastAsia="Calibri" w:hAnsi="Trebuchet MS" w:cs="Calibri"/>
          <w:color w:val="000000"/>
          <w:sz w:val="22"/>
          <w:szCs w:val="22"/>
        </w:rPr>
        <w:t>)</w:t>
      </w:r>
      <w:r w:rsidR="006D49C3" w:rsidRPr="004F23BC">
        <w:rPr>
          <w:rFonts w:ascii="Trebuchet MS" w:eastAsia="Calibri" w:hAnsi="Trebuchet MS" w:cs="Calibri"/>
          <w:color w:val="000000"/>
          <w:sz w:val="22"/>
          <w:szCs w:val="22"/>
        </w:rPr>
        <w:t>. Αξίζει βέβα</w:t>
      </w:r>
      <w:r w:rsidR="004F23BC">
        <w:rPr>
          <w:rFonts w:ascii="Trebuchet MS" w:eastAsia="Calibri" w:hAnsi="Trebuchet MS" w:cs="Calibri"/>
          <w:color w:val="000000"/>
          <w:sz w:val="22"/>
          <w:szCs w:val="22"/>
        </w:rPr>
        <w:t>ια να σημειωθεί ότι έχει αυξηθεί</w:t>
      </w:r>
      <w:r w:rsidR="006D49C3" w:rsidRPr="004F23BC">
        <w:rPr>
          <w:rFonts w:ascii="Trebuchet MS" w:eastAsia="Calibri" w:hAnsi="Trebuchet MS" w:cs="Calibri"/>
          <w:color w:val="000000"/>
          <w:sz w:val="22"/>
          <w:szCs w:val="22"/>
        </w:rPr>
        <w:t xml:space="preserve"> ο αρι</w:t>
      </w:r>
      <w:r w:rsidR="004F23BC">
        <w:rPr>
          <w:rFonts w:ascii="Trebuchet MS" w:eastAsia="Calibri" w:hAnsi="Trebuchet MS" w:cs="Calibri"/>
          <w:color w:val="000000"/>
          <w:sz w:val="22"/>
          <w:szCs w:val="22"/>
        </w:rPr>
        <w:t>θ</w:t>
      </w:r>
      <w:r w:rsidR="001A6F88">
        <w:rPr>
          <w:rFonts w:ascii="Trebuchet MS" w:eastAsia="Calibri" w:hAnsi="Trebuchet MS" w:cs="Calibri"/>
          <w:color w:val="000000"/>
          <w:sz w:val="22"/>
          <w:szCs w:val="22"/>
        </w:rPr>
        <w:t>μός των συμμετεχόντ</w:t>
      </w:r>
      <w:r w:rsidR="006D49C3" w:rsidRPr="004F23BC">
        <w:rPr>
          <w:rFonts w:ascii="Trebuchet MS" w:eastAsia="Calibri" w:hAnsi="Trebuchet MS" w:cs="Calibri"/>
          <w:color w:val="000000"/>
          <w:sz w:val="22"/>
          <w:szCs w:val="22"/>
        </w:rPr>
        <w:t>ων φοι</w:t>
      </w:r>
      <w:r w:rsidR="004F23BC">
        <w:rPr>
          <w:rFonts w:ascii="Trebuchet MS" w:eastAsia="Calibri" w:hAnsi="Trebuchet MS" w:cs="Calibri"/>
          <w:color w:val="000000"/>
          <w:sz w:val="22"/>
          <w:szCs w:val="22"/>
        </w:rPr>
        <w:t xml:space="preserve">τητών στην αξιολόγηση, σε σχέση με </w:t>
      </w:r>
      <w:r w:rsidR="009A3FC0">
        <w:rPr>
          <w:rFonts w:ascii="Trebuchet MS" w:eastAsia="Calibri" w:hAnsi="Trebuchet MS" w:cs="Calibri"/>
          <w:color w:val="000000"/>
          <w:sz w:val="22"/>
          <w:szCs w:val="22"/>
        </w:rPr>
        <w:t xml:space="preserve">τα </w:t>
      </w:r>
      <w:proofErr w:type="spellStart"/>
      <w:r w:rsidR="004F23BC">
        <w:rPr>
          <w:rFonts w:ascii="Trebuchet MS" w:eastAsia="Calibri" w:hAnsi="Trebuchet MS" w:cs="Calibri"/>
          <w:color w:val="000000"/>
          <w:sz w:val="22"/>
          <w:szCs w:val="22"/>
        </w:rPr>
        <w:t>προ</w:t>
      </w:r>
      <w:r w:rsidR="006D49C3" w:rsidRPr="004F23BC">
        <w:rPr>
          <w:rFonts w:ascii="Trebuchet MS" w:eastAsia="Calibri" w:hAnsi="Trebuchet MS" w:cs="Calibri"/>
          <w:color w:val="000000"/>
          <w:sz w:val="22"/>
          <w:szCs w:val="22"/>
        </w:rPr>
        <w:t>οηγούμε</w:t>
      </w:r>
      <w:r w:rsidR="004F23BC">
        <w:rPr>
          <w:rFonts w:ascii="Trebuchet MS" w:eastAsia="Calibri" w:hAnsi="Trebuchet MS" w:cs="Calibri"/>
          <w:color w:val="000000"/>
          <w:sz w:val="22"/>
          <w:szCs w:val="22"/>
        </w:rPr>
        <w:t>να</w:t>
      </w:r>
      <w:proofErr w:type="spellEnd"/>
      <w:r w:rsidR="006D49C3" w:rsidRPr="004F23BC">
        <w:rPr>
          <w:rFonts w:ascii="Trebuchet MS" w:eastAsia="Calibri" w:hAnsi="Trebuchet MS" w:cs="Calibri"/>
          <w:color w:val="000000"/>
          <w:sz w:val="22"/>
          <w:szCs w:val="22"/>
        </w:rPr>
        <w:t xml:space="preserve"> έτη, ωστόσο, το ποσοστό αυτό παραμέ</w:t>
      </w:r>
      <w:r w:rsidR="004F23BC">
        <w:rPr>
          <w:rFonts w:ascii="Trebuchet MS" w:eastAsia="Calibri" w:hAnsi="Trebuchet MS" w:cs="Calibri"/>
          <w:color w:val="000000"/>
          <w:sz w:val="22"/>
          <w:szCs w:val="22"/>
        </w:rPr>
        <w:t>νει ακόμα σχετικά χαμηλό και χρήζει π</w:t>
      </w:r>
      <w:r w:rsidR="009A3FC0">
        <w:rPr>
          <w:rFonts w:ascii="Trebuchet MS" w:eastAsia="Calibri" w:hAnsi="Trebuchet MS" w:cs="Calibri"/>
          <w:color w:val="000000"/>
          <w:sz w:val="22"/>
          <w:szCs w:val="22"/>
        </w:rPr>
        <w:t xml:space="preserve">εραιτέρω </w:t>
      </w:r>
      <w:r w:rsidR="004F23BC">
        <w:rPr>
          <w:rFonts w:ascii="Trebuchet MS" w:eastAsia="Calibri" w:hAnsi="Trebuchet MS" w:cs="Calibri"/>
          <w:color w:val="000000"/>
          <w:sz w:val="22"/>
          <w:szCs w:val="22"/>
        </w:rPr>
        <w:t>αύξησης.</w:t>
      </w:r>
    </w:p>
    <w:p w14:paraId="32543DF4" w14:textId="77777777" w:rsidR="006D49C3" w:rsidRDefault="006D49C3" w:rsidP="00AD05CB">
      <w:pPr>
        <w:pStyle w:val="1d"/>
        <w:keepNext/>
        <w:pBdr>
          <w:top w:val="nil"/>
          <w:left w:val="nil"/>
          <w:bottom w:val="nil"/>
          <w:right w:val="nil"/>
          <w:between w:val="nil"/>
        </w:pBdr>
        <w:spacing w:line="276" w:lineRule="auto"/>
        <w:jc w:val="both"/>
        <w:rPr>
          <w:rFonts w:ascii="Trebuchet MS" w:eastAsia="Calibri" w:hAnsi="Trebuchet MS" w:cs="Calibri"/>
          <w:b/>
          <w:color w:val="000000"/>
          <w:sz w:val="22"/>
          <w:szCs w:val="22"/>
        </w:rPr>
      </w:pPr>
    </w:p>
    <w:p w14:paraId="64D98E4F" w14:textId="2BAD32E9" w:rsidR="00AD05CB" w:rsidRDefault="00AD05CB" w:rsidP="00DF7A68">
      <w:pPr>
        <w:pStyle w:val="1d"/>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bookmarkStart w:id="279" w:name="_Hlk107761021"/>
      <w:r w:rsidRPr="00821DF1">
        <w:rPr>
          <w:rFonts w:ascii="Trebuchet MS" w:eastAsia="Calibri" w:hAnsi="Trebuchet MS" w:cs="Calibri"/>
          <w:b/>
          <w:color w:val="000000"/>
          <w:sz w:val="22"/>
          <w:szCs w:val="22"/>
        </w:rPr>
        <w:t>Πίνακας 3.2</w:t>
      </w:r>
      <w:r w:rsidR="00CF6ADB">
        <w:rPr>
          <w:rFonts w:ascii="Trebuchet MS" w:eastAsia="Calibri" w:hAnsi="Trebuchet MS" w:cs="Calibri"/>
          <w:b/>
          <w:color w:val="000000"/>
          <w:sz w:val="22"/>
          <w:szCs w:val="22"/>
        </w:rPr>
        <w:t>:</w:t>
      </w:r>
      <w:r w:rsidR="00DF7A68">
        <w:rPr>
          <w:rFonts w:ascii="Trebuchet MS" w:eastAsia="Calibri" w:hAnsi="Trebuchet MS" w:cs="Calibri"/>
          <w:b/>
          <w:color w:val="000000"/>
          <w:sz w:val="22"/>
          <w:szCs w:val="22"/>
        </w:rPr>
        <w:t xml:space="preserve"> </w:t>
      </w:r>
      <w:r w:rsidRPr="00C94901">
        <w:rPr>
          <w:rFonts w:ascii="Trebuchet MS" w:eastAsia="Calibri" w:hAnsi="Trebuchet MS" w:cs="Calibri"/>
          <w:iCs/>
          <w:color w:val="000000"/>
          <w:sz w:val="22"/>
          <w:szCs w:val="22"/>
        </w:rPr>
        <w:t xml:space="preserve">Μέσοι όροι για την αξιολόγηση </w:t>
      </w:r>
      <w:r w:rsidR="00DF7A68">
        <w:rPr>
          <w:rFonts w:ascii="Trebuchet MS" w:eastAsia="Calibri" w:hAnsi="Trebuchet MS" w:cs="Calibri"/>
          <w:iCs/>
          <w:color w:val="000000"/>
          <w:sz w:val="22"/>
          <w:szCs w:val="22"/>
        </w:rPr>
        <w:t xml:space="preserve">του διδακτικού έργου </w:t>
      </w:r>
      <w:r w:rsidRPr="00C94901">
        <w:rPr>
          <w:rFonts w:ascii="Trebuchet MS" w:eastAsia="Calibri" w:hAnsi="Trebuchet MS" w:cs="Calibri"/>
          <w:iCs/>
          <w:color w:val="000000"/>
          <w:sz w:val="22"/>
          <w:szCs w:val="22"/>
        </w:rPr>
        <w:t>των</w:t>
      </w:r>
      <w:r w:rsidR="00011F34">
        <w:rPr>
          <w:rFonts w:ascii="Trebuchet MS" w:eastAsia="Calibri" w:hAnsi="Trebuchet MS" w:cs="Calibri"/>
          <w:iCs/>
          <w:color w:val="000000"/>
          <w:sz w:val="22"/>
          <w:szCs w:val="22"/>
        </w:rPr>
        <w:t xml:space="preserve"> διδασκόντων</w:t>
      </w:r>
      <w:r w:rsidR="002B5C5D">
        <w:rPr>
          <w:rFonts w:ascii="Trebuchet MS" w:eastAsia="Calibri" w:hAnsi="Trebuchet MS" w:cs="Calibri"/>
          <w:iCs/>
          <w:color w:val="000000"/>
          <w:sz w:val="22"/>
          <w:szCs w:val="22"/>
        </w:rPr>
        <w:t>,</w:t>
      </w:r>
      <w:r w:rsidR="00011F34">
        <w:rPr>
          <w:rFonts w:ascii="Trebuchet MS" w:eastAsia="Calibri" w:hAnsi="Trebuchet MS" w:cs="Calibri"/>
          <w:iCs/>
          <w:color w:val="000000"/>
          <w:sz w:val="22"/>
          <w:szCs w:val="22"/>
        </w:rPr>
        <w:t xml:space="preserve"> ε</w:t>
      </w:r>
      <w:r w:rsidRPr="00C94901">
        <w:rPr>
          <w:rFonts w:ascii="Trebuchet MS" w:eastAsia="Calibri" w:hAnsi="Trebuchet MS" w:cs="Calibri"/>
          <w:iCs/>
          <w:color w:val="000000"/>
          <w:sz w:val="22"/>
          <w:szCs w:val="22"/>
        </w:rPr>
        <w:t xml:space="preserve">αρινό </w:t>
      </w:r>
      <w:r w:rsidR="00DF7A68">
        <w:rPr>
          <w:rFonts w:ascii="Trebuchet MS" w:eastAsia="Calibri" w:hAnsi="Trebuchet MS" w:cs="Calibri"/>
          <w:iCs/>
          <w:color w:val="000000"/>
          <w:sz w:val="22"/>
          <w:szCs w:val="22"/>
        </w:rPr>
        <w:t xml:space="preserve">   </w:t>
      </w:r>
      <w:r w:rsidRPr="00C94901">
        <w:rPr>
          <w:rFonts w:ascii="Trebuchet MS" w:eastAsia="Calibri" w:hAnsi="Trebuchet MS" w:cs="Calibri"/>
          <w:iCs/>
          <w:color w:val="000000"/>
          <w:sz w:val="22"/>
          <w:szCs w:val="22"/>
        </w:rPr>
        <w:t>εξάμηνο</w:t>
      </w:r>
    </w:p>
    <w:p w14:paraId="09355048" w14:textId="77777777" w:rsidR="00BC408B" w:rsidRDefault="00BC408B" w:rsidP="00AD05CB">
      <w:pPr>
        <w:pStyle w:val="1d"/>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p>
    <w:p w14:paraId="5D559CFE" w14:textId="77777777" w:rsidR="00BC408B" w:rsidRDefault="00BC408B" w:rsidP="00AD05CB">
      <w:pPr>
        <w:pStyle w:val="1d"/>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p>
    <w:tbl>
      <w:tblPr>
        <w:tblW w:w="5000" w:type="pct"/>
        <w:tblLayout w:type="fixed"/>
        <w:tblLook w:val="04A0" w:firstRow="1" w:lastRow="0" w:firstColumn="1" w:lastColumn="0" w:noHBand="0" w:noVBand="1"/>
      </w:tblPr>
      <w:tblGrid>
        <w:gridCol w:w="3824"/>
        <w:gridCol w:w="47"/>
        <w:gridCol w:w="543"/>
        <w:gridCol w:w="876"/>
        <w:gridCol w:w="1785"/>
        <w:gridCol w:w="1641"/>
        <w:gridCol w:w="1148"/>
      </w:tblGrid>
      <w:tr w:rsidR="005834AE" w:rsidRPr="00BC408B" w14:paraId="7752A67D" w14:textId="77777777" w:rsidTr="005834AE">
        <w:trPr>
          <w:trHeight w:val="300"/>
        </w:trPr>
        <w:tc>
          <w:tcPr>
            <w:tcW w:w="5000" w:type="pct"/>
            <w:gridSpan w:val="7"/>
            <w:tcBorders>
              <w:top w:val="nil"/>
              <w:left w:val="nil"/>
              <w:bottom w:val="nil"/>
              <w:right w:val="nil"/>
            </w:tcBorders>
            <w:shd w:val="clear" w:color="auto" w:fill="auto"/>
            <w:noWrap/>
            <w:vAlign w:val="center"/>
            <w:hideMark/>
          </w:tcPr>
          <w:p w14:paraId="0F1FAA2F" w14:textId="77777777" w:rsidR="005834AE" w:rsidRPr="0053311C" w:rsidRDefault="005834AE" w:rsidP="005834AE">
            <w:pPr>
              <w:jc w:val="center"/>
              <w:rPr>
                <w:rFonts w:cs="Calibri"/>
                <w:color w:val="000000"/>
                <w:kern w:val="0"/>
                <w:sz w:val="24"/>
              </w:rPr>
            </w:pPr>
            <w:r w:rsidRPr="0053311C">
              <w:rPr>
                <w:rFonts w:cs="Calibri"/>
                <w:color w:val="000000"/>
                <w:kern w:val="0"/>
                <w:sz w:val="24"/>
              </w:rPr>
              <w:t>ΠΡΟΠΤΥΧΙΑΚΟ ΠΡΟΓΡΑΜΜΑ ΣΠΟΥΔΩΝ</w:t>
            </w:r>
          </w:p>
          <w:p w14:paraId="79957FBE" w14:textId="4CD07529" w:rsidR="005834AE" w:rsidRPr="00BC408B" w:rsidRDefault="005834AE" w:rsidP="005834AE">
            <w:pPr>
              <w:jc w:val="center"/>
              <w:rPr>
                <w:rFonts w:cs="Calibri"/>
                <w:color w:val="000000"/>
                <w:kern w:val="0"/>
                <w:sz w:val="16"/>
                <w:szCs w:val="16"/>
                <w:lang w:val="en-US"/>
              </w:rPr>
            </w:pPr>
            <w:r w:rsidRPr="0053311C">
              <w:rPr>
                <w:rFonts w:cs="Calibri"/>
                <w:color w:val="000000"/>
                <w:kern w:val="0"/>
                <w:sz w:val="24"/>
              </w:rPr>
              <w:t xml:space="preserve">ΕΑΡΙΝΟ ΕΞΑΜΗΝΟ ΑΚΑΔ. </w:t>
            </w:r>
            <w:r w:rsidRPr="0053311C">
              <w:rPr>
                <w:rFonts w:cs="Calibri"/>
                <w:color w:val="000000"/>
                <w:kern w:val="0"/>
                <w:sz w:val="24"/>
                <w:lang w:val="en-US"/>
              </w:rPr>
              <w:t>ΕΤΟΥΣ 2020-2021</w:t>
            </w:r>
          </w:p>
        </w:tc>
      </w:tr>
      <w:tr w:rsidR="00BC408B" w:rsidRPr="00BC408B" w14:paraId="1683A951" w14:textId="77777777" w:rsidTr="005834AE">
        <w:trPr>
          <w:trHeight w:val="300"/>
        </w:trPr>
        <w:tc>
          <w:tcPr>
            <w:tcW w:w="1962" w:type="pct"/>
            <w:gridSpan w:val="2"/>
            <w:tcBorders>
              <w:top w:val="nil"/>
              <w:left w:val="nil"/>
              <w:bottom w:val="nil"/>
              <w:right w:val="nil"/>
            </w:tcBorders>
            <w:shd w:val="clear" w:color="auto" w:fill="auto"/>
            <w:noWrap/>
            <w:vAlign w:val="center"/>
            <w:hideMark/>
          </w:tcPr>
          <w:p w14:paraId="6AFD1B6C" w14:textId="77777777" w:rsidR="00BC408B" w:rsidRPr="00BC408B" w:rsidRDefault="00BC408B" w:rsidP="00BC408B">
            <w:pPr>
              <w:jc w:val="center"/>
              <w:rPr>
                <w:rFonts w:cs="Calibri"/>
                <w:b/>
                <w:bCs/>
                <w:color w:val="000000"/>
                <w:kern w:val="0"/>
                <w:sz w:val="16"/>
                <w:szCs w:val="16"/>
                <w:lang w:val="en-US"/>
              </w:rPr>
            </w:pPr>
            <w:r w:rsidRPr="00BC408B">
              <w:rPr>
                <w:rFonts w:cs="Calibri"/>
                <w:b/>
                <w:bCs/>
                <w:color w:val="000000"/>
                <w:kern w:val="0"/>
                <w:sz w:val="16"/>
                <w:szCs w:val="16"/>
                <w:lang w:val="en-US"/>
              </w:rPr>
              <w:t>ΜΑΘΗΜΑ</w:t>
            </w:r>
          </w:p>
        </w:tc>
        <w:tc>
          <w:tcPr>
            <w:tcW w:w="719" w:type="pct"/>
            <w:gridSpan w:val="2"/>
            <w:tcBorders>
              <w:top w:val="nil"/>
              <w:left w:val="nil"/>
              <w:bottom w:val="nil"/>
              <w:right w:val="nil"/>
            </w:tcBorders>
            <w:shd w:val="clear" w:color="auto" w:fill="auto"/>
            <w:noWrap/>
            <w:vAlign w:val="bottom"/>
            <w:hideMark/>
          </w:tcPr>
          <w:p w14:paraId="0B11FF90" w14:textId="77777777" w:rsidR="00BC408B" w:rsidRPr="00BC408B" w:rsidRDefault="00BC408B" w:rsidP="00BC408B">
            <w:pPr>
              <w:jc w:val="center"/>
              <w:rPr>
                <w:rFonts w:cs="Arial"/>
                <w:b/>
                <w:bCs/>
                <w:kern w:val="0"/>
                <w:sz w:val="16"/>
                <w:szCs w:val="16"/>
                <w:lang w:val="en-US"/>
              </w:rPr>
            </w:pPr>
            <w:r w:rsidRPr="00BC408B">
              <w:rPr>
                <w:rFonts w:cs="Arial"/>
                <w:b/>
                <w:bCs/>
                <w:kern w:val="0"/>
                <w:sz w:val="16"/>
                <w:szCs w:val="16"/>
                <w:lang w:val="en-US"/>
              </w:rPr>
              <w:t>ΑΞΙΟΛΟΓΗΣΗ ΔΙΔΑΚΤΙΚΟΥ ΕΡΓΟΥ</w:t>
            </w:r>
          </w:p>
        </w:tc>
        <w:tc>
          <w:tcPr>
            <w:tcW w:w="905" w:type="pct"/>
            <w:vMerge w:val="restart"/>
            <w:tcBorders>
              <w:top w:val="nil"/>
              <w:left w:val="nil"/>
              <w:bottom w:val="nil"/>
              <w:right w:val="nil"/>
            </w:tcBorders>
            <w:shd w:val="clear" w:color="auto" w:fill="auto"/>
            <w:noWrap/>
            <w:vAlign w:val="bottom"/>
            <w:hideMark/>
          </w:tcPr>
          <w:p w14:paraId="4C85FE92" w14:textId="77777777" w:rsidR="00BC408B" w:rsidRPr="008504D4" w:rsidRDefault="00BC408B" w:rsidP="00BC408B">
            <w:pPr>
              <w:jc w:val="center"/>
              <w:rPr>
                <w:rFonts w:cs="Calibri"/>
                <w:b/>
                <w:bCs/>
                <w:color w:val="000000" w:themeColor="text1"/>
                <w:kern w:val="0"/>
                <w:sz w:val="16"/>
                <w:szCs w:val="16"/>
                <w:lang w:val="en-US"/>
              </w:rPr>
            </w:pPr>
            <w:proofErr w:type="spellStart"/>
            <w:r w:rsidRPr="008504D4">
              <w:rPr>
                <w:rFonts w:cs="Calibri"/>
                <w:b/>
                <w:bCs/>
                <w:color w:val="000000" w:themeColor="text1"/>
                <w:kern w:val="0"/>
                <w:sz w:val="16"/>
                <w:szCs w:val="16"/>
                <w:lang w:val="en-US"/>
              </w:rPr>
              <w:t>Αριθμός</w:t>
            </w:r>
            <w:proofErr w:type="spellEnd"/>
            <w:r w:rsidRPr="008504D4">
              <w:rPr>
                <w:rFonts w:cs="Calibri"/>
                <w:b/>
                <w:bCs/>
                <w:color w:val="000000" w:themeColor="text1"/>
                <w:kern w:val="0"/>
                <w:sz w:val="16"/>
                <w:szCs w:val="16"/>
                <w:lang w:val="en-US"/>
              </w:rPr>
              <w:t xml:space="preserve"> απα</w:t>
            </w:r>
            <w:proofErr w:type="spellStart"/>
            <w:r w:rsidRPr="008504D4">
              <w:rPr>
                <w:rFonts w:cs="Calibri"/>
                <w:b/>
                <w:bCs/>
                <w:color w:val="000000" w:themeColor="text1"/>
                <w:kern w:val="0"/>
                <w:sz w:val="16"/>
                <w:szCs w:val="16"/>
                <w:lang w:val="en-US"/>
              </w:rPr>
              <w:t>ντημένων</w:t>
            </w:r>
            <w:proofErr w:type="spellEnd"/>
            <w:r w:rsidRPr="008504D4">
              <w:rPr>
                <w:rFonts w:cs="Calibri"/>
                <w:b/>
                <w:bCs/>
                <w:color w:val="000000" w:themeColor="text1"/>
                <w:kern w:val="0"/>
                <w:sz w:val="16"/>
                <w:szCs w:val="16"/>
                <w:lang w:val="en-US"/>
              </w:rPr>
              <w:t xml:space="preserve"> </w:t>
            </w:r>
            <w:proofErr w:type="spellStart"/>
            <w:r w:rsidRPr="008504D4">
              <w:rPr>
                <w:rFonts w:cs="Calibri"/>
                <w:b/>
                <w:bCs/>
                <w:color w:val="000000" w:themeColor="text1"/>
                <w:kern w:val="0"/>
                <w:sz w:val="16"/>
                <w:szCs w:val="16"/>
                <w:lang w:val="en-US"/>
              </w:rPr>
              <w:t>ερωτημ</w:t>
            </w:r>
            <w:proofErr w:type="spellEnd"/>
            <w:r w:rsidRPr="008504D4">
              <w:rPr>
                <w:rFonts w:cs="Calibri"/>
                <w:b/>
                <w:bCs/>
                <w:color w:val="000000" w:themeColor="text1"/>
                <w:kern w:val="0"/>
                <w:sz w:val="16"/>
                <w:szCs w:val="16"/>
                <w:lang w:val="en-US"/>
              </w:rPr>
              <w:t>ατολογίων</w:t>
            </w:r>
          </w:p>
        </w:tc>
        <w:tc>
          <w:tcPr>
            <w:tcW w:w="832" w:type="pct"/>
            <w:vMerge w:val="restart"/>
            <w:tcBorders>
              <w:top w:val="nil"/>
              <w:left w:val="nil"/>
              <w:bottom w:val="nil"/>
              <w:right w:val="nil"/>
            </w:tcBorders>
            <w:shd w:val="clear" w:color="auto" w:fill="auto"/>
            <w:noWrap/>
            <w:vAlign w:val="bottom"/>
            <w:hideMark/>
          </w:tcPr>
          <w:p w14:paraId="4B83F6EA" w14:textId="77777777" w:rsidR="00BC408B" w:rsidRPr="008504D4" w:rsidRDefault="00BC408B" w:rsidP="00BC408B">
            <w:pPr>
              <w:jc w:val="center"/>
              <w:rPr>
                <w:rFonts w:cs="Calibri"/>
                <w:b/>
                <w:bCs/>
                <w:color w:val="000000" w:themeColor="text1"/>
                <w:kern w:val="0"/>
                <w:sz w:val="16"/>
                <w:szCs w:val="16"/>
              </w:rPr>
            </w:pPr>
            <w:r w:rsidRPr="008504D4">
              <w:rPr>
                <w:rFonts w:cs="Calibri"/>
                <w:b/>
                <w:bCs/>
                <w:color w:val="000000" w:themeColor="text1"/>
                <w:kern w:val="0"/>
                <w:sz w:val="16"/>
                <w:szCs w:val="16"/>
              </w:rPr>
              <w:t xml:space="preserve">Αριθμός φοιτητών που προσήλθαν στην </w:t>
            </w:r>
          </w:p>
          <w:p w14:paraId="20A43A9D" w14:textId="77777777" w:rsidR="00BC408B" w:rsidRPr="008504D4" w:rsidRDefault="00BC408B" w:rsidP="00BC408B">
            <w:pPr>
              <w:jc w:val="center"/>
              <w:rPr>
                <w:rFonts w:cs="Calibri"/>
                <w:b/>
                <w:bCs/>
                <w:color w:val="000000" w:themeColor="text1"/>
                <w:kern w:val="0"/>
                <w:sz w:val="16"/>
                <w:szCs w:val="16"/>
              </w:rPr>
            </w:pPr>
            <w:r w:rsidRPr="008504D4">
              <w:rPr>
                <w:rFonts w:cs="Calibri"/>
                <w:b/>
                <w:bCs/>
                <w:color w:val="000000" w:themeColor="text1"/>
                <w:kern w:val="0"/>
                <w:sz w:val="16"/>
                <w:szCs w:val="16"/>
              </w:rPr>
              <w:t>εξέταση του μαθήματος</w:t>
            </w:r>
          </w:p>
        </w:tc>
        <w:tc>
          <w:tcPr>
            <w:tcW w:w="582" w:type="pct"/>
            <w:vMerge w:val="restart"/>
            <w:tcBorders>
              <w:top w:val="nil"/>
              <w:left w:val="nil"/>
              <w:bottom w:val="nil"/>
              <w:right w:val="nil"/>
            </w:tcBorders>
            <w:shd w:val="clear" w:color="auto" w:fill="auto"/>
            <w:noWrap/>
            <w:vAlign w:val="bottom"/>
            <w:hideMark/>
          </w:tcPr>
          <w:p w14:paraId="57695713" w14:textId="77777777" w:rsidR="00BC408B" w:rsidRPr="008504D4" w:rsidRDefault="00BC408B" w:rsidP="00BC408B">
            <w:pPr>
              <w:jc w:val="center"/>
              <w:rPr>
                <w:rFonts w:cs="Calibri"/>
                <w:b/>
                <w:bCs/>
                <w:color w:val="000000" w:themeColor="text1"/>
                <w:kern w:val="0"/>
                <w:sz w:val="16"/>
                <w:szCs w:val="16"/>
                <w:lang w:val="en-US"/>
              </w:rPr>
            </w:pPr>
            <w:proofErr w:type="spellStart"/>
            <w:r w:rsidRPr="008504D4">
              <w:rPr>
                <w:rFonts w:cs="Calibri"/>
                <w:b/>
                <w:bCs/>
                <w:color w:val="000000" w:themeColor="text1"/>
                <w:kern w:val="0"/>
                <w:sz w:val="16"/>
                <w:szCs w:val="16"/>
                <w:lang w:val="en-US"/>
              </w:rPr>
              <w:t>Ποσοστό</w:t>
            </w:r>
            <w:proofErr w:type="spellEnd"/>
            <w:r w:rsidRPr="008504D4">
              <w:rPr>
                <w:rFonts w:cs="Calibri"/>
                <w:b/>
                <w:bCs/>
                <w:color w:val="000000" w:themeColor="text1"/>
                <w:kern w:val="0"/>
                <w:sz w:val="16"/>
                <w:szCs w:val="16"/>
                <w:lang w:val="en-US"/>
              </w:rPr>
              <w:t xml:space="preserve"> </w:t>
            </w:r>
            <w:proofErr w:type="spellStart"/>
            <w:r w:rsidRPr="008504D4">
              <w:rPr>
                <w:rFonts w:cs="Calibri"/>
                <w:b/>
                <w:bCs/>
                <w:color w:val="000000" w:themeColor="text1"/>
                <w:kern w:val="0"/>
                <w:sz w:val="16"/>
                <w:szCs w:val="16"/>
                <w:lang w:val="en-US"/>
              </w:rPr>
              <w:t>συμμετοχής</w:t>
            </w:r>
            <w:proofErr w:type="spellEnd"/>
            <w:r w:rsidRPr="008504D4">
              <w:rPr>
                <w:rFonts w:cs="Calibri"/>
                <w:b/>
                <w:bCs/>
                <w:color w:val="000000" w:themeColor="text1"/>
                <w:kern w:val="0"/>
                <w:sz w:val="16"/>
                <w:szCs w:val="16"/>
                <w:lang w:val="en-US"/>
              </w:rPr>
              <w:t>/</w:t>
            </w:r>
          </w:p>
          <w:p w14:paraId="7F3E5D06" w14:textId="77777777" w:rsidR="00BC408B" w:rsidRPr="008504D4" w:rsidRDefault="00BC408B" w:rsidP="00BC408B">
            <w:pPr>
              <w:jc w:val="center"/>
              <w:rPr>
                <w:rFonts w:cs="Calibri"/>
                <w:b/>
                <w:bCs/>
                <w:color w:val="000000" w:themeColor="text1"/>
                <w:kern w:val="0"/>
                <w:sz w:val="16"/>
                <w:szCs w:val="16"/>
                <w:lang w:val="en-US"/>
              </w:rPr>
            </w:pPr>
            <w:r w:rsidRPr="008504D4">
              <w:rPr>
                <w:rFonts w:cs="Calibri"/>
                <w:b/>
                <w:bCs/>
                <w:color w:val="000000" w:themeColor="text1"/>
                <w:kern w:val="0"/>
                <w:sz w:val="16"/>
                <w:szCs w:val="16"/>
                <w:lang w:val="en-US"/>
              </w:rPr>
              <w:t>απ</w:t>
            </w:r>
            <w:proofErr w:type="spellStart"/>
            <w:r w:rsidRPr="008504D4">
              <w:rPr>
                <w:rFonts w:cs="Calibri"/>
                <w:b/>
                <w:bCs/>
                <w:color w:val="000000" w:themeColor="text1"/>
                <w:kern w:val="0"/>
                <w:sz w:val="16"/>
                <w:szCs w:val="16"/>
                <w:lang w:val="en-US"/>
              </w:rPr>
              <w:t>όκρισης</w:t>
            </w:r>
            <w:proofErr w:type="spellEnd"/>
          </w:p>
        </w:tc>
      </w:tr>
      <w:tr w:rsidR="00DF7A68" w:rsidRPr="00BC408B" w14:paraId="6F1097FB" w14:textId="77777777" w:rsidTr="005834AE">
        <w:trPr>
          <w:trHeight w:val="300"/>
        </w:trPr>
        <w:tc>
          <w:tcPr>
            <w:tcW w:w="1962" w:type="pct"/>
            <w:gridSpan w:val="2"/>
            <w:tcBorders>
              <w:top w:val="nil"/>
              <w:left w:val="nil"/>
              <w:bottom w:val="nil"/>
              <w:right w:val="nil"/>
            </w:tcBorders>
            <w:shd w:val="clear" w:color="auto" w:fill="auto"/>
            <w:noWrap/>
            <w:vAlign w:val="bottom"/>
            <w:hideMark/>
          </w:tcPr>
          <w:p w14:paraId="54033EE6" w14:textId="77777777" w:rsidR="00DF7A68" w:rsidRPr="00BC408B" w:rsidRDefault="00DF7A68" w:rsidP="00BC408B">
            <w:pPr>
              <w:rPr>
                <w:rFonts w:cs="Calibri"/>
                <w:kern w:val="0"/>
                <w:sz w:val="16"/>
                <w:szCs w:val="16"/>
                <w:lang w:val="en-US"/>
              </w:rPr>
            </w:pPr>
          </w:p>
        </w:tc>
        <w:tc>
          <w:tcPr>
            <w:tcW w:w="719" w:type="pct"/>
            <w:gridSpan w:val="2"/>
            <w:tcBorders>
              <w:top w:val="nil"/>
              <w:left w:val="nil"/>
              <w:bottom w:val="nil"/>
              <w:right w:val="nil"/>
            </w:tcBorders>
            <w:shd w:val="clear" w:color="auto" w:fill="auto"/>
            <w:noWrap/>
            <w:vAlign w:val="bottom"/>
            <w:hideMark/>
          </w:tcPr>
          <w:p w14:paraId="1F0B8151" w14:textId="77777777" w:rsidR="00DF7A68" w:rsidRPr="00BC408B" w:rsidRDefault="00DF7A68" w:rsidP="00BC408B">
            <w:pPr>
              <w:jc w:val="center"/>
              <w:rPr>
                <w:rFonts w:cs="Arial"/>
                <w:b/>
                <w:bCs/>
                <w:kern w:val="0"/>
                <w:sz w:val="16"/>
                <w:szCs w:val="16"/>
                <w:lang w:val="en-US"/>
              </w:rPr>
            </w:pPr>
            <w:proofErr w:type="spellStart"/>
            <w:r w:rsidRPr="00BC408B">
              <w:rPr>
                <w:rFonts w:cs="Arial"/>
                <w:b/>
                <w:bCs/>
                <w:kern w:val="0"/>
                <w:sz w:val="16"/>
                <w:szCs w:val="16"/>
                <w:lang w:val="en-US"/>
              </w:rPr>
              <w:t>Μέση</w:t>
            </w:r>
            <w:proofErr w:type="spellEnd"/>
            <w:r w:rsidRPr="00BC408B">
              <w:rPr>
                <w:rFonts w:cs="Arial"/>
                <w:b/>
                <w:bCs/>
                <w:kern w:val="0"/>
                <w:sz w:val="16"/>
                <w:szCs w:val="16"/>
                <w:lang w:val="en-US"/>
              </w:rPr>
              <w:t xml:space="preserve"> </w:t>
            </w:r>
            <w:proofErr w:type="spellStart"/>
            <w:r w:rsidRPr="00BC408B">
              <w:rPr>
                <w:rFonts w:cs="Arial"/>
                <w:b/>
                <w:bCs/>
                <w:kern w:val="0"/>
                <w:sz w:val="16"/>
                <w:szCs w:val="16"/>
                <w:lang w:val="en-US"/>
              </w:rPr>
              <w:t>τιμή</w:t>
            </w:r>
            <w:proofErr w:type="spellEnd"/>
          </w:p>
          <w:p w14:paraId="1EF1ABE0" w14:textId="2E86E8F1" w:rsidR="00DF7A68" w:rsidRPr="00BC408B" w:rsidRDefault="00DF7A68" w:rsidP="00BC408B">
            <w:pPr>
              <w:jc w:val="center"/>
              <w:rPr>
                <w:rFonts w:cs="Arial"/>
                <w:b/>
                <w:bCs/>
                <w:color w:val="FF0000"/>
                <w:kern w:val="0"/>
                <w:sz w:val="16"/>
                <w:szCs w:val="16"/>
                <w:lang w:val="en-US"/>
              </w:rPr>
            </w:pPr>
          </w:p>
        </w:tc>
        <w:tc>
          <w:tcPr>
            <w:tcW w:w="905" w:type="pct"/>
            <w:vMerge/>
            <w:tcBorders>
              <w:top w:val="nil"/>
              <w:left w:val="nil"/>
              <w:bottom w:val="nil"/>
              <w:right w:val="nil"/>
            </w:tcBorders>
            <w:vAlign w:val="center"/>
            <w:hideMark/>
          </w:tcPr>
          <w:p w14:paraId="385B6739" w14:textId="77777777" w:rsidR="00DF7A68" w:rsidRPr="00BC408B" w:rsidRDefault="00DF7A68" w:rsidP="00BC408B">
            <w:pPr>
              <w:rPr>
                <w:rFonts w:cs="Calibri"/>
                <w:b/>
                <w:bCs/>
                <w:color w:val="FF0000"/>
                <w:kern w:val="0"/>
                <w:sz w:val="16"/>
                <w:szCs w:val="16"/>
                <w:lang w:val="en-US"/>
              </w:rPr>
            </w:pPr>
          </w:p>
        </w:tc>
        <w:tc>
          <w:tcPr>
            <w:tcW w:w="832" w:type="pct"/>
            <w:vMerge/>
            <w:tcBorders>
              <w:top w:val="nil"/>
              <w:left w:val="nil"/>
              <w:bottom w:val="nil"/>
              <w:right w:val="nil"/>
            </w:tcBorders>
            <w:vAlign w:val="center"/>
            <w:hideMark/>
          </w:tcPr>
          <w:p w14:paraId="2593CE0D" w14:textId="77777777" w:rsidR="00DF7A68" w:rsidRPr="00BC408B" w:rsidRDefault="00DF7A68" w:rsidP="00BC408B">
            <w:pPr>
              <w:rPr>
                <w:rFonts w:cs="Calibri"/>
                <w:b/>
                <w:bCs/>
                <w:color w:val="FF0000"/>
                <w:kern w:val="0"/>
                <w:sz w:val="16"/>
                <w:szCs w:val="16"/>
                <w:lang w:val="en-US"/>
              </w:rPr>
            </w:pPr>
          </w:p>
        </w:tc>
        <w:tc>
          <w:tcPr>
            <w:tcW w:w="582" w:type="pct"/>
            <w:vMerge/>
            <w:tcBorders>
              <w:top w:val="nil"/>
              <w:left w:val="nil"/>
              <w:bottom w:val="nil"/>
              <w:right w:val="nil"/>
            </w:tcBorders>
            <w:vAlign w:val="center"/>
            <w:hideMark/>
          </w:tcPr>
          <w:p w14:paraId="3254821E" w14:textId="77777777" w:rsidR="00DF7A68" w:rsidRPr="00BC408B" w:rsidRDefault="00DF7A68" w:rsidP="00BC408B">
            <w:pPr>
              <w:rPr>
                <w:rFonts w:cs="Calibri"/>
                <w:b/>
                <w:bCs/>
                <w:color w:val="FF0000"/>
                <w:kern w:val="0"/>
                <w:sz w:val="16"/>
                <w:szCs w:val="16"/>
                <w:lang w:val="en-US"/>
              </w:rPr>
            </w:pPr>
          </w:p>
        </w:tc>
      </w:tr>
      <w:tr w:rsidR="00BB10AD" w:rsidRPr="00BC408B" w14:paraId="3D5DD287" w14:textId="77777777" w:rsidTr="005834AE">
        <w:trPr>
          <w:trHeight w:val="300"/>
        </w:trPr>
        <w:tc>
          <w:tcPr>
            <w:tcW w:w="1938" w:type="pct"/>
            <w:tcBorders>
              <w:top w:val="nil"/>
              <w:left w:val="nil"/>
              <w:bottom w:val="nil"/>
              <w:right w:val="nil"/>
            </w:tcBorders>
            <w:shd w:val="clear" w:color="auto" w:fill="auto"/>
            <w:noWrap/>
            <w:vAlign w:val="center"/>
            <w:hideMark/>
          </w:tcPr>
          <w:p w14:paraId="6AA36547"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ΑΓΡΟΤΙΚΗ ΟΙΚΙΑΚΗ ΟΙΚΟΝΟΜΙΑ ΚΑΙ ΤΟΥΡΙΣΜΟΣ</w:t>
            </w:r>
          </w:p>
        </w:tc>
        <w:tc>
          <w:tcPr>
            <w:tcW w:w="299" w:type="pct"/>
            <w:gridSpan w:val="2"/>
            <w:tcBorders>
              <w:top w:val="nil"/>
              <w:left w:val="nil"/>
              <w:bottom w:val="nil"/>
              <w:right w:val="nil"/>
            </w:tcBorders>
            <w:shd w:val="clear" w:color="auto" w:fill="auto"/>
            <w:noWrap/>
            <w:vAlign w:val="bottom"/>
            <w:hideMark/>
          </w:tcPr>
          <w:p w14:paraId="1971409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4.23</w:t>
            </w:r>
          </w:p>
        </w:tc>
        <w:tc>
          <w:tcPr>
            <w:tcW w:w="444" w:type="pct"/>
            <w:tcBorders>
              <w:top w:val="nil"/>
              <w:left w:val="nil"/>
              <w:bottom w:val="nil"/>
              <w:right w:val="nil"/>
            </w:tcBorders>
            <w:shd w:val="clear" w:color="auto" w:fill="auto"/>
            <w:noWrap/>
            <w:vAlign w:val="bottom"/>
            <w:hideMark/>
          </w:tcPr>
          <w:p w14:paraId="28C8AF7D"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60109D4" w14:textId="224F1D2C" w:rsidR="00BB10AD" w:rsidRPr="00596152" w:rsidRDefault="00BB10AD" w:rsidP="00BB10AD">
            <w:pPr>
              <w:jc w:val="center"/>
              <w:rPr>
                <w:rFonts w:cs="Calibri"/>
                <w:color w:val="000000"/>
                <w:kern w:val="0"/>
                <w:sz w:val="16"/>
                <w:szCs w:val="16"/>
              </w:rPr>
            </w:pPr>
            <w:r>
              <w:rPr>
                <w:rFonts w:cs="Calibri"/>
                <w:color w:val="000000"/>
                <w:kern w:val="0"/>
                <w:sz w:val="16"/>
                <w:szCs w:val="16"/>
              </w:rPr>
              <w:t>6</w:t>
            </w:r>
          </w:p>
        </w:tc>
        <w:tc>
          <w:tcPr>
            <w:tcW w:w="832" w:type="pct"/>
            <w:tcBorders>
              <w:top w:val="nil"/>
              <w:left w:val="nil"/>
              <w:bottom w:val="nil"/>
              <w:right w:val="nil"/>
            </w:tcBorders>
            <w:shd w:val="clear" w:color="auto" w:fill="auto"/>
            <w:noWrap/>
            <w:vAlign w:val="bottom"/>
            <w:hideMark/>
          </w:tcPr>
          <w:p w14:paraId="60E2E56D"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w:t>
            </w:r>
          </w:p>
        </w:tc>
        <w:tc>
          <w:tcPr>
            <w:tcW w:w="582" w:type="pct"/>
            <w:tcBorders>
              <w:top w:val="nil"/>
              <w:left w:val="nil"/>
              <w:bottom w:val="nil"/>
              <w:right w:val="nil"/>
            </w:tcBorders>
            <w:shd w:val="clear" w:color="auto" w:fill="auto"/>
            <w:noWrap/>
            <w:vAlign w:val="bottom"/>
          </w:tcPr>
          <w:p w14:paraId="7B887783" w14:textId="40CA3A2A"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7EA17EDD" w14:textId="77777777" w:rsidTr="005834AE">
        <w:trPr>
          <w:trHeight w:val="300"/>
        </w:trPr>
        <w:tc>
          <w:tcPr>
            <w:tcW w:w="1938" w:type="pct"/>
            <w:tcBorders>
              <w:top w:val="nil"/>
              <w:left w:val="nil"/>
              <w:bottom w:val="nil"/>
              <w:right w:val="nil"/>
            </w:tcBorders>
            <w:shd w:val="clear" w:color="auto" w:fill="auto"/>
            <w:noWrap/>
            <w:vAlign w:val="center"/>
            <w:hideMark/>
          </w:tcPr>
          <w:p w14:paraId="53625B49"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ΑΓΩΓΗ ΥΓΕΙΑΣ</w:t>
            </w:r>
          </w:p>
        </w:tc>
        <w:tc>
          <w:tcPr>
            <w:tcW w:w="299" w:type="pct"/>
            <w:gridSpan w:val="2"/>
            <w:tcBorders>
              <w:top w:val="nil"/>
              <w:left w:val="nil"/>
              <w:bottom w:val="nil"/>
              <w:right w:val="nil"/>
            </w:tcBorders>
            <w:shd w:val="clear" w:color="auto" w:fill="auto"/>
            <w:noWrap/>
            <w:vAlign w:val="bottom"/>
            <w:hideMark/>
          </w:tcPr>
          <w:p w14:paraId="7F54DBFA"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4.60</w:t>
            </w:r>
          </w:p>
        </w:tc>
        <w:tc>
          <w:tcPr>
            <w:tcW w:w="444" w:type="pct"/>
            <w:tcBorders>
              <w:top w:val="nil"/>
              <w:left w:val="nil"/>
              <w:bottom w:val="nil"/>
              <w:right w:val="nil"/>
            </w:tcBorders>
            <w:shd w:val="clear" w:color="auto" w:fill="auto"/>
            <w:noWrap/>
            <w:vAlign w:val="bottom"/>
            <w:hideMark/>
          </w:tcPr>
          <w:p w14:paraId="75880B90"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F309C5A" w14:textId="4A14412D" w:rsidR="00BB10AD" w:rsidRPr="00596152" w:rsidRDefault="00BB10AD" w:rsidP="00BB10AD">
            <w:pPr>
              <w:jc w:val="center"/>
              <w:rPr>
                <w:rFonts w:cs="Calibri"/>
                <w:color w:val="000000"/>
                <w:kern w:val="0"/>
                <w:sz w:val="16"/>
                <w:szCs w:val="16"/>
              </w:rPr>
            </w:pPr>
            <w:r>
              <w:rPr>
                <w:rFonts w:cs="Calibri"/>
                <w:color w:val="000000"/>
                <w:kern w:val="0"/>
                <w:sz w:val="16"/>
                <w:szCs w:val="16"/>
              </w:rPr>
              <w:t>9</w:t>
            </w:r>
          </w:p>
        </w:tc>
        <w:tc>
          <w:tcPr>
            <w:tcW w:w="832" w:type="pct"/>
            <w:tcBorders>
              <w:top w:val="nil"/>
              <w:left w:val="nil"/>
              <w:bottom w:val="nil"/>
              <w:right w:val="nil"/>
            </w:tcBorders>
            <w:shd w:val="clear" w:color="auto" w:fill="auto"/>
            <w:noWrap/>
            <w:vAlign w:val="bottom"/>
            <w:hideMark/>
          </w:tcPr>
          <w:p w14:paraId="06EB317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62</w:t>
            </w:r>
          </w:p>
        </w:tc>
        <w:tc>
          <w:tcPr>
            <w:tcW w:w="582" w:type="pct"/>
            <w:tcBorders>
              <w:top w:val="nil"/>
              <w:left w:val="nil"/>
              <w:bottom w:val="nil"/>
              <w:right w:val="nil"/>
            </w:tcBorders>
            <w:shd w:val="clear" w:color="auto" w:fill="auto"/>
            <w:noWrap/>
            <w:vAlign w:val="bottom"/>
          </w:tcPr>
          <w:p w14:paraId="07D48290" w14:textId="292623B1"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15%</w:t>
            </w:r>
          </w:p>
        </w:tc>
      </w:tr>
      <w:tr w:rsidR="00BB10AD" w:rsidRPr="00BC408B" w14:paraId="2121FE0D" w14:textId="77777777" w:rsidTr="005834AE">
        <w:trPr>
          <w:trHeight w:val="300"/>
        </w:trPr>
        <w:tc>
          <w:tcPr>
            <w:tcW w:w="1938" w:type="pct"/>
            <w:tcBorders>
              <w:top w:val="nil"/>
              <w:left w:val="nil"/>
              <w:bottom w:val="nil"/>
              <w:right w:val="nil"/>
            </w:tcBorders>
            <w:shd w:val="clear" w:color="auto" w:fill="auto"/>
            <w:noWrap/>
            <w:vAlign w:val="center"/>
            <w:hideMark/>
          </w:tcPr>
          <w:p w14:paraId="148CD91A"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ΒΙΩΣΙΜΗ ΟΙΚΟΝΟΜΙΚΗ ΚΑΙ ΠΕΡΙΦΕΡΕΙΑΚΗ ΑΝΑΠΤΥΞΗ-ΑΣΤΙΚΗ ΑΝΑΣΥΓΚΡΟΤΗΣΗ ΣΤΗΝ Ε.Ε.</w:t>
            </w:r>
          </w:p>
        </w:tc>
        <w:tc>
          <w:tcPr>
            <w:tcW w:w="299" w:type="pct"/>
            <w:gridSpan w:val="2"/>
            <w:tcBorders>
              <w:top w:val="nil"/>
              <w:left w:val="nil"/>
              <w:bottom w:val="nil"/>
              <w:right w:val="nil"/>
            </w:tcBorders>
            <w:shd w:val="clear" w:color="auto" w:fill="auto"/>
            <w:noWrap/>
            <w:vAlign w:val="bottom"/>
            <w:hideMark/>
          </w:tcPr>
          <w:p w14:paraId="7A7174D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4.96</w:t>
            </w:r>
          </w:p>
        </w:tc>
        <w:tc>
          <w:tcPr>
            <w:tcW w:w="444" w:type="pct"/>
            <w:tcBorders>
              <w:top w:val="nil"/>
              <w:left w:val="nil"/>
              <w:bottom w:val="nil"/>
              <w:right w:val="nil"/>
            </w:tcBorders>
            <w:shd w:val="clear" w:color="auto" w:fill="auto"/>
            <w:noWrap/>
            <w:vAlign w:val="bottom"/>
            <w:hideMark/>
          </w:tcPr>
          <w:p w14:paraId="6D9B3C81"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76D2542" w14:textId="77C5B72C" w:rsidR="00BB10AD" w:rsidRPr="00596152" w:rsidRDefault="00BB10AD" w:rsidP="00BB10AD">
            <w:pPr>
              <w:jc w:val="center"/>
              <w:rPr>
                <w:rFonts w:cs="Calibri"/>
                <w:color w:val="000000"/>
                <w:kern w:val="0"/>
                <w:sz w:val="16"/>
                <w:szCs w:val="16"/>
              </w:rPr>
            </w:pPr>
            <w:r>
              <w:rPr>
                <w:rFonts w:cs="Calibri"/>
                <w:color w:val="000000"/>
                <w:kern w:val="0"/>
                <w:sz w:val="16"/>
                <w:szCs w:val="16"/>
              </w:rPr>
              <w:t>6</w:t>
            </w:r>
          </w:p>
        </w:tc>
        <w:tc>
          <w:tcPr>
            <w:tcW w:w="832" w:type="pct"/>
            <w:tcBorders>
              <w:top w:val="nil"/>
              <w:left w:val="nil"/>
              <w:bottom w:val="nil"/>
              <w:right w:val="nil"/>
            </w:tcBorders>
            <w:shd w:val="clear" w:color="auto" w:fill="auto"/>
            <w:noWrap/>
            <w:vAlign w:val="bottom"/>
            <w:hideMark/>
          </w:tcPr>
          <w:p w14:paraId="313B53A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43</w:t>
            </w:r>
          </w:p>
        </w:tc>
        <w:tc>
          <w:tcPr>
            <w:tcW w:w="582" w:type="pct"/>
            <w:tcBorders>
              <w:top w:val="nil"/>
              <w:left w:val="nil"/>
              <w:bottom w:val="nil"/>
              <w:right w:val="nil"/>
            </w:tcBorders>
            <w:shd w:val="clear" w:color="auto" w:fill="auto"/>
            <w:noWrap/>
            <w:vAlign w:val="bottom"/>
          </w:tcPr>
          <w:p w14:paraId="4C061A0B" w14:textId="37340D40"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14%</w:t>
            </w:r>
          </w:p>
        </w:tc>
      </w:tr>
      <w:tr w:rsidR="00BB10AD" w:rsidRPr="00BC408B" w14:paraId="63E1FC35" w14:textId="77777777" w:rsidTr="005834AE">
        <w:trPr>
          <w:trHeight w:val="300"/>
        </w:trPr>
        <w:tc>
          <w:tcPr>
            <w:tcW w:w="1938" w:type="pct"/>
            <w:tcBorders>
              <w:top w:val="nil"/>
              <w:left w:val="nil"/>
              <w:bottom w:val="nil"/>
              <w:right w:val="nil"/>
            </w:tcBorders>
            <w:shd w:val="clear" w:color="auto" w:fill="auto"/>
            <w:noWrap/>
            <w:vAlign w:val="center"/>
            <w:hideMark/>
          </w:tcPr>
          <w:p w14:paraId="301BFB56"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ΒΙΩΣΙΜΟΣ ΤΟΥΡΙΣΜΟΣ: ΠΕΡΙΒΑΛΛΟΝ, ΠΟΛΙΤΙΣΜΟΣ, ΚΟΙΝΩΝΙΑ</w:t>
            </w:r>
          </w:p>
        </w:tc>
        <w:tc>
          <w:tcPr>
            <w:tcW w:w="299" w:type="pct"/>
            <w:gridSpan w:val="2"/>
            <w:tcBorders>
              <w:top w:val="nil"/>
              <w:left w:val="nil"/>
              <w:bottom w:val="nil"/>
              <w:right w:val="nil"/>
            </w:tcBorders>
            <w:shd w:val="clear" w:color="auto" w:fill="auto"/>
            <w:noWrap/>
            <w:vAlign w:val="bottom"/>
            <w:hideMark/>
          </w:tcPr>
          <w:p w14:paraId="3C85D813"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4.40</w:t>
            </w:r>
          </w:p>
        </w:tc>
        <w:tc>
          <w:tcPr>
            <w:tcW w:w="444" w:type="pct"/>
            <w:tcBorders>
              <w:top w:val="nil"/>
              <w:left w:val="nil"/>
              <w:bottom w:val="nil"/>
              <w:right w:val="nil"/>
            </w:tcBorders>
            <w:shd w:val="clear" w:color="auto" w:fill="auto"/>
            <w:noWrap/>
            <w:vAlign w:val="bottom"/>
            <w:hideMark/>
          </w:tcPr>
          <w:p w14:paraId="75BF35D4"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4380F98E" w14:textId="668419E3" w:rsidR="00BB10AD" w:rsidRPr="00596152" w:rsidRDefault="00BB10AD" w:rsidP="00BB10AD">
            <w:pPr>
              <w:jc w:val="center"/>
              <w:rPr>
                <w:rFonts w:cs="Calibri"/>
                <w:color w:val="000000"/>
                <w:kern w:val="0"/>
                <w:sz w:val="16"/>
                <w:szCs w:val="16"/>
              </w:rPr>
            </w:pPr>
            <w:r>
              <w:rPr>
                <w:rFonts w:cs="Calibri"/>
                <w:color w:val="000000"/>
                <w:kern w:val="0"/>
                <w:sz w:val="16"/>
                <w:szCs w:val="16"/>
              </w:rPr>
              <w:t>9</w:t>
            </w:r>
          </w:p>
        </w:tc>
        <w:tc>
          <w:tcPr>
            <w:tcW w:w="832" w:type="pct"/>
            <w:tcBorders>
              <w:top w:val="nil"/>
              <w:left w:val="nil"/>
              <w:bottom w:val="nil"/>
              <w:right w:val="nil"/>
            </w:tcBorders>
            <w:shd w:val="clear" w:color="auto" w:fill="auto"/>
            <w:noWrap/>
            <w:vAlign w:val="bottom"/>
            <w:hideMark/>
          </w:tcPr>
          <w:p w14:paraId="45F29A0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59</w:t>
            </w:r>
          </w:p>
        </w:tc>
        <w:tc>
          <w:tcPr>
            <w:tcW w:w="582" w:type="pct"/>
            <w:tcBorders>
              <w:top w:val="nil"/>
              <w:left w:val="nil"/>
              <w:bottom w:val="nil"/>
              <w:right w:val="nil"/>
            </w:tcBorders>
            <w:shd w:val="clear" w:color="auto" w:fill="auto"/>
            <w:noWrap/>
            <w:vAlign w:val="bottom"/>
          </w:tcPr>
          <w:p w14:paraId="070B9F11" w14:textId="62ED22D2"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15%</w:t>
            </w:r>
          </w:p>
        </w:tc>
      </w:tr>
      <w:tr w:rsidR="00BB10AD" w:rsidRPr="00BC408B" w14:paraId="2C28AE17" w14:textId="77777777" w:rsidTr="005834AE">
        <w:trPr>
          <w:trHeight w:val="398"/>
        </w:trPr>
        <w:tc>
          <w:tcPr>
            <w:tcW w:w="1938" w:type="pct"/>
            <w:tcBorders>
              <w:top w:val="nil"/>
              <w:left w:val="nil"/>
              <w:bottom w:val="nil"/>
              <w:right w:val="nil"/>
            </w:tcBorders>
            <w:shd w:val="clear" w:color="auto" w:fill="auto"/>
            <w:noWrap/>
            <w:vAlign w:val="center"/>
            <w:hideMark/>
          </w:tcPr>
          <w:p w14:paraId="6F955D76"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ΔΙΑΤΡΟΦΗ ΣΤΑ ΣΤΑΔΙΑ ΤΗΣ ΖΩΗΣ</w:t>
            </w:r>
          </w:p>
        </w:tc>
        <w:tc>
          <w:tcPr>
            <w:tcW w:w="299" w:type="pct"/>
            <w:gridSpan w:val="2"/>
            <w:tcBorders>
              <w:top w:val="nil"/>
              <w:left w:val="nil"/>
              <w:bottom w:val="nil"/>
              <w:right w:val="nil"/>
            </w:tcBorders>
            <w:shd w:val="clear" w:color="auto" w:fill="auto"/>
            <w:noWrap/>
            <w:vAlign w:val="bottom"/>
            <w:hideMark/>
          </w:tcPr>
          <w:p w14:paraId="502F5A66"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4.27</w:t>
            </w:r>
          </w:p>
        </w:tc>
        <w:tc>
          <w:tcPr>
            <w:tcW w:w="444" w:type="pct"/>
            <w:tcBorders>
              <w:top w:val="nil"/>
              <w:left w:val="nil"/>
              <w:bottom w:val="nil"/>
              <w:right w:val="nil"/>
            </w:tcBorders>
            <w:shd w:val="clear" w:color="auto" w:fill="auto"/>
            <w:noWrap/>
            <w:vAlign w:val="bottom"/>
            <w:hideMark/>
          </w:tcPr>
          <w:p w14:paraId="43ABCF80"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144302D" w14:textId="1EE8DEDA" w:rsidR="00BB10AD" w:rsidRPr="00596152" w:rsidRDefault="00BB10AD" w:rsidP="00BB10AD">
            <w:pPr>
              <w:jc w:val="center"/>
              <w:rPr>
                <w:rFonts w:cs="Calibri"/>
                <w:color w:val="000000"/>
                <w:kern w:val="0"/>
                <w:sz w:val="16"/>
                <w:szCs w:val="16"/>
              </w:rPr>
            </w:pPr>
            <w:r>
              <w:rPr>
                <w:rFonts w:cs="Calibri"/>
                <w:color w:val="000000"/>
                <w:kern w:val="0"/>
                <w:sz w:val="16"/>
                <w:szCs w:val="16"/>
              </w:rPr>
              <w:t>6</w:t>
            </w:r>
          </w:p>
        </w:tc>
        <w:tc>
          <w:tcPr>
            <w:tcW w:w="832" w:type="pct"/>
            <w:tcBorders>
              <w:top w:val="nil"/>
              <w:left w:val="nil"/>
              <w:bottom w:val="nil"/>
              <w:right w:val="nil"/>
            </w:tcBorders>
            <w:shd w:val="clear" w:color="auto" w:fill="auto"/>
            <w:noWrap/>
            <w:vAlign w:val="bottom"/>
            <w:hideMark/>
          </w:tcPr>
          <w:p w14:paraId="1FF8FD8D"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73</w:t>
            </w:r>
          </w:p>
        </w:tc>
        <w:tc>
          <w:tcPr>
            <w:tcW w:w="582" w:type="pct"/>
            <w:tcBorders>
              <w:top w:val="nil"/>
              <w:left w:val="nil"/>
              <w:bottom w:val="nil"/>
              <w:right w:val="nil"/>
            </w:tcBorders>
            <w:shd w:val="clear" w:color="auto" w:fill="auto"/>
            <w:noWrap/>
            <w:vAlign w:val="bottom"/>
          </w:tcPr>
          <w:p w14:paraId="2E23BD7A" w14:textId="3E5DB293"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8%</w:t>
            </w:r>
          </w:p>
        </w:tc>
      </w:tr>
      <w:tr w:rsidR="00BB10AD" w:rsidRPr="00BC408B" w14:paraId="5FFED2A5" w14:textId="77777777" w:rsidTr="005834AE">
        <w:trPr>
          <w:trHeight w:val="300"/>
        </w:trPr>
        <w:tc>
          <w:tcPr>
            <w:tcW w:w="1938" w:type="pct"/>
            <w:tcBorders>
              <w:top w:val="nil"/>
              <w:left w:val="nil"/>
              <w:bottom w:val="nil"/>
              <w:right w:val="nil"/>
            </w:tcBorders>
            <w:shd w:val="clear" w:color="auto" w:fill="auto"/>
            <w:noWrap/>
            <w:vAlign w:val="center"/>
            <w:hideMark/>
          </w:tcPr>
          <w:p w14:paraId="2FAB67BF"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ΔΙΑΧΕΙΡΙΣΗ ΥΓΡΩΝ ΚΑΙ ΣΤΕΡΕΩΝ ΑΠΟΒΛΗΤΩΝ</w:t>
            </w:r>
          </w:p>
        </w:tc>
        <w:tc>
          <w:tcPr>
            <w:tcW w:w="299" w:type="pct"/>
            <w:gridSpan w:val="2"/>
            <w:tcBorders>
              <w:top w:val="nil"/>
              <w:left w:val="nil"/>
              <w:bottom w:val="nil"/>
              <w:right w:val="nil"/>
            </w:tcBorders>
            <w:shd w:val="clear" w:color="auto" w:fill="auto"/>
            <w:noWrap/>
            <w:vAlign w:val="bottom"/>
            <w:hideMark/>
          </w:tcPr>
          <w:p w14:paraId="5DB7D77D"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5.00</w:t>
            </w:r>
          </w:p>
        </w:tc>
        <w:tc>
          <w:tcPr>
            <w:tcW w:w="444" w:type="pct"/>
            <w:tcBorders>
              <w:top w:val="nil"/>
              <w:left w:val="nil"/>
              <w:bottom w:val="nil"/>
              <w:right w:val="nil"/>
            </w:tcBorders>
            <w:shd w:val="clear" w:color="auto" w:fill="auto"/>
            <w:noWrap/>
            <w:vAlign w:val="bottom"/>
            <w:hideMark/>
          </w:tcPr>
          <w:p w14:paraId="70D2ACBA"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D393F00" w14:textId="64605B7D" w:rsidR="00BB10AD" w:rsidRPr="00596152" w:rsidRDefault="00BB10AD" w:rsidP="00BB10AD">
            <w:pPr>
              <w:jc w:val="center"/>
              <w:rPr>
                <w:rFonts w:cs="Calibri"/>
                <w:color w:val="000000"/>
                <w:kern w:val="0"/>
                <w:sz w:val="16"/>
                <w:szCs w:val="16"/>
              </w:rPr>
            </w:pPr>
            <w:r>
              <w:rPr>
                <w:rFonts w:cs="Calibri"/>
                <w:color w:val="000000"/>
                <w:kern w:val="0"/>
                <w:sz w:val="16"/>
                <w:szCs w:val="16"/>
              </w:rPr>
              <w:t>4</w:t>
            </w:r>
          </w:p>
        </w:tc>
        <w:tc>
          <w:tcPr>
            <w:tcW w:w="832" w:type="pct"/>
            <w:tcBorders>
              <w:top w:val="nil"/>
              <w:left w:val="nil"/>
              <w:bottom w:val="nil"/>
              <w:right w:val="nil"/>
            </w:tcBorders>
            <w:shd w:val="clear" w:color="auto" w:fill="auto"/>
            <w:noWrap/>
            <w:vAlign w:val="bottom"/>
            <w:hideMark/>
          </w:tcPr>
          <w:p w14:paraId="7832BE56"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32</w:t>
            </w:r>
          </w:p>
        </w:tc>
        <w:tc>
          <w:tcPr>
            <w:tcW w:w="582" w:type="pct"/>
            <w:tcBorders>
              <w:top w:val="nil"/>
              <w:left w:val="nil"/>
              <w:bottom w:val="nil"/>
              <w:right w:val="nil"/>
            </w:tcBorders>
            <w:shd w:val="clear" w:color="auto" w:fill="auto"/>
            <w:noWrap/>
            <w:vAlign w:val="bottom"/>
          </w:tcPr>
          <w:p w14:paraId="4DBCD331" w14:textId="2B98748A"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7FCC8502" w14:textId="77777777" w:rsidTr="005834AE">
        <w:trPr>
          <w:trHeight w:val="300"/>
        </w:trPr>
        <w:tc>
          <w:tcPr>
            <w:tcW w:w="1938" w:type="pct"/>
            <w:tcBorders>
              <w:top w:val="nil"/>
              <w:left w:val="nil"/>
              <w:bottom w:val="nil"/>
              <w:right w:val="nil"/>
            </w:tcBorders>
            <w:shd w:val="clear" w:color="auto" w:fill="auto"/>
            <w:noWrap/>
            <w:vAlign w:val="center"/>
            <w:hideMark/>
          </w:tcPr>
          <w:p w14:paraId="4DE3E798"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ΔΙΔΑΚΤΙΚΗ ΜΕΘΟΔΟΛΟΓΙΑ</w:t>
            </w:r>
          </w:p>
        </w:tc>
        <w:tc>
          <w:tcPr>
            <w:tcW w:w="299" w:type="pct"/>
            <w:gridSpan w:val="2"/>
            <w:tcBorders>
              <w:top w:val="nil"/>
              <w:left w:val="nil"/>
              <w:bottom w:val="nil"/>
              <w:right w:val="nil"/>
            </w:tcBorders>
            <w:shd w:val="clear" w:color="auto" w:fill="auto"/>
            <w:noWrap/>
            <w:vAlign w:val="bottom"/>
            <w:hideMark/>
          </w:tcPr>
          <w:p w14:paraId="3B38A263"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4.72</w:t>
            </w:r>
          </w:p>
        </w:tc>
        <w:tc>
          <w:tcPr>
            <w:tcW w:w="444" w:type="pct"/>
            <w:tcBorders>
              <w:top w:val="nil"/>
              <w:left w:val="nil"/>
              <w:bottom w:val="nil"/>
              <w:right w:val="nil"/>
            </w:tcBorders>
            <w:shd w:val="clear" w:color="auto" w:fill="auto"/>
            <w:noWrap/>
            <w:vAlign w:val="bottom"/>
            <w:hideMark/>
          </w:tcPr>
          <w:p w14:paraId="06BA8696"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CC9DB12" w14:textId="6074AFB7" w:rsidR="00BB10AD" w:rsidRPr="00596152" w:rsidRDefault="00BB10AD" w:rsidP="00BB10AD">
            <w:pPr>
              <w:jc w:val="center"/>
              <w:rPr>
                <w:rFonts w:cs="Calibri"/>
                <w:color w:val="000000"/>
                <w:kern w:val="0"/>
                <w:sz w:val="16"/>
                <w:szCs w:val="16"/>
              </w:rPr>
            </w:pPr>
            <w:r>
              <w:rPr>
                <w:rFonts w:cs="Calibri"/>
                <w:color w:val="000000"/>
                <w:kern w:val="0"/>
                <w:sz w:val="16"/>
                <w:szCs w:val="16"/>
              </w:rPr>
              <w:t>8</w:t>
            </w:r>
          </w:p>
        </w:tc>
        <w:tc>
          <w:tcPr>
            <w:tcW w:w="832" w:type="pct"/>
            <w:tcBorders>
              <w:top w:val="nil"/>
              <w:left w:val="nil"/>
              <w:bottom w:val="nil"/>
              <w:right w:val="nil"/>
            </w:tcBorders>
            <w:shd w:val="clear" w:color="auto" w:fill="auto"/>
            <w:noWrap/>
            <w:vAlign w:val="bottom"/>
            <w:hideMark/>
          </w:tcPr>
          <w:p w14:paraId="26E60C5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71</w:t>
            </w:r>
          </w:p>
        </w:tc>
        <w:tc>
          <w:tcPr>
            <w:tcW w:w="582" w:type="pct"/>
            <w:tcBorders>
              <w:top w:val="nil"/>
              <w:left w:val="nil"/>
              <w:bottom w:val="nil"/>
              <w:right w:val="nil"/>
            </w:tcBorders>
            <w:shd w:val="clear" w:color="auto" w:fill="auto"/>
            <w:noWrap/>
            <w:vAlign w:val="bottom"/>
          </w:tcPr>
          <w:p w14:paraId="627363E7" w14:textId="12BBA262"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11%</w:t>
            </w:r>
          </w:p>
        </w:tc>
      </w:tr>
      <w:tr w:rsidR="00BB10AD" w:rsidRPr="00BC408B" w14:paraId="4311A2CB" w14:textId="77777777" w:rsidTr="005834AE">
        <w:trPr>
          <w:trHeight w:val="300"/>
        </w:trPr>
        <w:tc>
          <w:tcPr>
            <w:tcW w:w="1938" w:type="pct"/>
            <w:tcBorders>
              <w:top w:val="nil"/>
              <w:left w:val="nil"/>
              <w:bottom w:val="nil"/>
              <w:right w:val="nil"/>
            </w:tcBorders>
            <w:shd w:val="clear" w:color="auto" w:fill="auto"/>
            <w:noWrap/>
            <w:vAlign w:val="center"/>
            <w:hideMark/>
          </w:tcPr>
          <w:p w14:paraId="641793BD" w14:textId="6396C0C6"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 xml:space="preserve">ΔΙΟΙΚΗΣΗ ΚΑΙ ΔΙΑΧΕΙΡΙΣΗ ΚΙΝΔΥΝΟΥ ΑΝΘΡΩΠΙΝΩΝ ΠΟΡΩΝ </w:t>
            </w:r>
          </w:p>
        </w:tc>
        <w:tc>
          <w:tcPr>
            <w:tcW w:w="299" w:type="pct"/>
            <w:gridSpan w:val="2"/>
            <w:tcBorders>
              <w:top w:val="nil"/>
              <w:left w:val="nil"/>
              <w:bottom w:val="nil"/>
              <w:right w:val="nil"/>
            </w:tcBorders>
            <w:shd w:val="clear" w:color="auto" w:fill="auto"/>
            <w:noWrap/>
            <w:vAlign w:val="bottom"/>
            <w:hideMark/>
          </w:tcPr>
          <w:p w14:paraId="778B96C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4.57</w:t>
            </w:r>
          </w:p>
        </w:tc>
        <w:tc>
          <w:tcPr>
            <w:tcW w:w="444" w:type="pct"/>
            <w:tcBorders>
              <w:top w:val="nil"/>
              <w:left w:val="nil"/>
              <w:bottom w:val="nil"/>
              <w:right w:val="nil"/>
            </w:tcBorders>
            <w:shd w:val="clear" w:color="auto" w:fill="auto"/>
            <w:noWrap/>
            <w:vAlign w:val="bottom"/>
            <w:hideMark/>
          </w:tcPr>
          <w:p w14:paraId="4124E17B"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EEB0FB7"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w:t>
            </w:r>
          </w:p>
        </w:tc>
        <w:tc>
          <w:tcPr>
            <w:tcW w:w="832" w:type="pct"/>
            <w:tcBorders>
              <w:top w:val="nil"/>
              <w:left w:val="nil"/>
              <w:bottom w:val="nil"/>
              <w:right w:val="nil"/>
            </w:tcBorders>
            <w:shd w:val="clear" w:color="auto" w:fill="auto"/>
            <w:noWrap/>
            <w:vAlign w:val="bottom"/>
            <w:hideMark/>
          </w:tcPr>
          <w:p w14:paraId="5AC6A5C3"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55</w:t>
            </w:r>
          </w:p>
        </w:tc>
        <w:tc>
          <w:tcPr>
            <w:tcW w:w="582" w:type="pct"/>
            <w:tcBorders>
              <w:top w:val="nil"/>
              <w:left w:val="nil"/>
              <w:bottom w:val="nil"/>
              <w:right w:val="nil"/>
            </w:tcBorders>
            <w:shd w:val="clear" w:color="auto" w:fill="auto"/>
            <w:noWrap/>
            <w:vAlign w:val="bottom"/>
          </w:tcPr>
          <w:p w14:paraId="11D21238" w14:textId="435151AF"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296A59D6" w14:textId="77777777" w:rsidTr="005834AE">
        <w:trPr>
          <w:trHeight w:val="300"/>
        </w:trPr>
        <w:tc>
          <w:tcPr>
            <w:tcW w:w="1938" w:type="pct"/>
            <w:tcBorders>
              <w:top w:val="nil"/>
              <w:left w:val="nil"/>
              <w:bottom w:val="nil"/>
              <w:right w:val="nil"/>
            </w:tcBorders>
            <w:shd w:val="clear" w:color="auto" w:fill="auto"/>
            <w:noWrap/>
            <w:vAlign w:val="center"/>
            <w:hideMark/>
          </w:tcPr>
          <w:p w14:paraId="169F2548"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ΔΥΣΚΟΛΙΕΣ ΜΑΘΗΣΗΣ ΚΑΙ ΤΡΟΠΟΙ ΑΝΤΙΜΕΤΩΠΙΣΗΣ ΤΟΥΣ</w:t>
            </w:r>
          </w:p>
        </w:tc>
        <w:tc>
          <w:tcPr>
            <w:tcW w:w="299" w:type="pct"/>
            <w:gridSpan w:val="2"/>
            <w:tcBorders>
              <w:top w:val="nil"/>
              <w:left w:val="nil"/>
              <w:bottom w:val="nil"/>
              <w:right w:val="nil"/>
            </w:tcBorders>
            <w:shd w:val="clear" w:color="auto" w:fill="auto"/>
            <w:noWrap/>
            <w:vAlign w:val="bottom"/>
            <w:hideMark/>
          </w:tcPr>
          <w:p w14:paraId="7266055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4.70</w:t>
            </w:r>
          </w:p>
        </w:tc>
        <w:tc>
          <w:tcPr>
            <w:tcW w:w="444" w:type="pct"/>
            <w:tcBorders>
              <w:top w:val="nil"/>
              <w:left w:val="nil"/>
              <w:bottom w:val="nil"/>
              <w:right w:val="nil"/>
            </w:tcBorders>
            <w:shd w:val="clear" w:color="auto" w:fill="auto"/>
            <w:noWrap/>
            <w:vAlign w:val="bottom"/>
            <w:hideMark/>
          </w:tcPr>
          <w:p w14:paraId="4EE78756"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233FD90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14</w:t>
            </w:r>
          </w:p>
        </w:tc>
        <w:tc>
          <w:tcPr>
            <w:tcW w:w="832" w:type="pct"/>
            <w:tcBorders>
              <w:top w:val="nil"/>
              <w:left w:val="nil"/>
              <w:bottom w:val="nil"/>
              <w:right w:val="nil"/>
            </w:tcBorders>
            <w:shd w:val="clear" w:color="auto" w:fill="auto"/>
            <w:noWrap/>
            <w:vAlign w:val="bottom"/>
            <w:hideMark/>
          </w:tcPr>
          <w:p w14:paraId="6375421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54</w:t>
            </w:r>
          </w:p>
        </w:tc>
        <w:tc>
          <w:tcPr>
            <w:tcW w:w="582" w:type="pct"/>
            <w:tcBorders>
              <w:top w:val="nil"/>
              <w:left w:val="nil"/>
              <w:bottom w:val="nil"/>
              <w:right w:val="nil"/>
            </w:tcBorders>
            <w:shd w:val="clear" w:color="auto" w:fill="auto"/>
            <w:noWrap/>
            <w:vAlign w:val="bottom"/>
          </w:tcPr>
          <w:p w14:paraId="2474A1A7" w14:textId="21B77660"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26%</w:t>
            </w:r>
          </w:p>
        </w:tc>
      </w:tr>
      <w:tr w:rsidR="00BB10AD" w:rsidRPr="00BC408B" w14:paraId="4784DDD6" w14:textId="77777777" w:rsidTr="005834AE">
        <w:trPr>
          <w:trHeight w:val="300"/>
        </w:trPr>
        <w:tc>
          <w:tcPr>
            <w:tcW w:w="1938" w:type="pct"/>
            <w:tcBorders>
              <w:top w:val="nil"/>
              <w:left w:val="nil"/>
              <w:bottom w:val="nil"/>
              <w:right w:val="nil"/>
            </w:tcBorders>
            <w:shd w:val="clear" w:color="auto" w:fill="auto"/>
            <w:noWrap/>
            <w:vAlign w:val="center"/>
            <w:hideMark/>
          </w:tcPr>
          <w:p w14:paraId="70053C3C"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ΔΥΣΚΟΛΙΕΣ ΠΡΟΣΑΡΜΟΓΗΣ ΣΤΟ ΣΧΟΛΕΙΟ ΚΑΙ ΤΗΝ ΟΙΚΟΓΕΝΕΙΑ</w:t>
            </w:r>
          </w:p>
        </w:tc>
        <w:tc>
          <w:tcPr>
            <w:tcW w:w="299" w:type="pct"/>
            <w:gridSpan w:val="2"/>
            <w:tcBorders>
              <w:top w:val="nil"/>
              <w:left w:val="nil"/>
              <w:bottom w:val="nil"/>
              <w:right w:val="nil"/>
            </w:tcBorders>
            <w:shd w:val="clear" w:color="auto" w:fill="auto"/>
            <w:noWrap/>
            <w:vAlign w:val="bottom"/>
            <w:hideMark/>
          </w:tcPr>
          <w:p w14:paraId="13E4AD4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4.91</w:t>
            </w:r>
          </w:p>
        </w:tc>
        <w:tc>
          <w:tcPr>
            <w:tcW w:w="444" w:type="pct"/>
            <w:tcBorders>
              <w:top w:val="nil"/>
              <w:left w:val="nil"/>
              <w:bottom w:val="nil"/>
              <w:right w:val="nil"/>
            </w:tcBorders>
            <w:shd w:val="clear" w:color="auto" w:fill="auto"/>
            <w:noWrap/>
            <w:vAlign w:val="bottom"/>
            <w:hideMark/>
          </w:tcPr>
          <w:p w14:paraId="46D94534"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1840BAC1" w14:textId="3527E1CE" w:rsidR="00BB10AD" w:rsidRPr="001B302B" w:rsidRDefault="00BB10AD" w:rsidP="00BB10AD">
            <w:pPr>
              <w:jc w:val="center"/>
              <w:rPr>
                <w:rFonts w:cs="Calibri"/>
                <w:color w:val="000000"/>
                <w:kern w:val="0"/>
                <w:sz w:val="16"/>
                <w:szCs w:val="16"/>
              </w:rPr>
            </w:pPr>
            <w:r>
              <w:rPr>
                <w:rFonts w:cs="Calibri"/>
                <w:color w:val="000000"/>
                <w:kern w:val="0"/>
                <w:sz w:val="16"/>
                <w:szCs w:val="16"/>
              </w:rPr>
              <w:t>4</w:t>
            </w:r>
          </w:p>
        </w:tc>
        <w:tc>
          <w:tcPr>
            <w:tcW w:w="832" w:type="pct"/>
            <w:tcBorders>
              <w:top w:val="nil"/>
              <w:left w:val="nil"/>
              <w:bottom w:val="nil"/>
              <w:right w:val="nil"/>
            </w:tcBorders>
            <w:shd w:val="clear" w:color="auto" w:fill="auto"/>
            <w:noWrap/>
            <w:vAlign w:val="bottom"/>
            <w:hideMark/>
          </w:tcPr>
          <w:p w14:paraId="06492FF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30</w:t>
            </w:r>
          </w:p>
        </w:tc>
        <w:tc>
          <w:tcPr>
            <w:tcW w:w="582" w:type="pct"/>
            <w:tcBorders>
              <w:top w:val="nil"/>
              <w:left w:val="nil"/>
              <w:bottom w:val="nil"/>
              <w:right w:val="nil"/>
            </w:tcBorders>
            <w:shd w:val="clear" w:color="auto" w:fill="auto"/>
            <w:noWrap/>
            <w:vAlign w:val="bottom"/>
          </w:tcPr>
          <w:p w14:paraId="40C1025F" w14:textId="16450583"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1226A106" w14:textId="77777777" w:rsidTr="005834AE">
        <w:trPr>
          <w:trHeight w:val="300"/>
        </w:trPr>
        <w:tc>
          <w:tcPr>
            <w:tcW w:w="1938" w:type="pct"/>
            <w:tcBorders>
              <w:top w:val="nil"/>
              <w:left w:val="nil"/>
              <w:bottom w:val="nil"/>
              <w:right w:val="nil"/>
            </w:tcBorders>
            <w:shd w:val="clear" w:color="auto" w:fill="auto"/>
            <w:noWrap/>
            <w:vAlign w:val="center"/>
            <w:hideMark/>
          </w:tcPr>
          <w:p w14:paraId="4F3F4717"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ΕΚΠΑΙΔΕΥΤΙΚΗ ΑΞΙΟΛΟΓΗΣΗ ΚΑΙ ΣΧΟΛΙΚΑ ΠΡΟΓΡΑΜΜΑΤΑ</w:t>
            </w:r>
          </w:p>
        </w:tc>
        <w:tc>
          <w:tcPr>
            <w:tcW w:w="299" w:type="pct"/>
            <w:gridSpan w:val="2"/>
            <w:tcBorders>
              <w:top w:val="nil"/>
              <w:left w:val="nil"/>
              <w:bottom w:val="nil"/>
              <w:right w:val="nil"/>
            </w:tcBorders>
            <w:shd w:val="clear" w:color="auto" w:fill="auto"/>
            <w:noWrap/>
            <w:vAlign w:val="bottom"/>
            <w:hideMark/>
          </w:tcPr>
          <w:p w14:paraId="499709D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4.08</w:t>
            </w:r>
          </w:p>
        </w:tc>
        <w:tc>
          <w:tcPr>
            <w:tcW w:w="444" w:type="pct"/>
            <w:tcBorders>
              <w:top w:val="nil"/>
              <w:left w:val="nil"/>
              <w:bottom w:val="nil"/>
              <w:right w:val="nil"/>
            </w:tcBorders>
            <w:shd w:val="clear" w:color="auto" w:fill="auto"/>
            <w:noWrap/>
            <w:vAlign w:val="bottom"/>
            <w:hideMark/>
          </w:tcPr>
          <w:p w14:paraId="426201DB"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44EE0C9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9</w:t>
            </w:r>
          </w:p>
        </w:tc>
        <w:tc>
          <w:tcPr>
            <w:tcW w:w="832" w:type="pct"/>
            <w:tcBorders>
              <w:top w:val="nil"/>
              <w:left w:val="nil"/>
              <w:bottom w:val="nil"/>
              <w:right w:val="nil"/>
            </w:tcBorders>
            <w:shd w:val="clear" w:color="auto" w:fill="auto"/>
            <w:noWrap/>
            <w:vAlign w:val="bottom"/>
            <w:hideMark/>
          </w:tcPr>
          <w:p w14:paraId="7B65FB7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40</w:t>
            </w:r>
          </w:p>
        </w:tc>
        <w:tc>
          <w:tcPr>
            <w:tcW w:w="582" w:type="pct"/>
            <w:tcBorders>
              <w:top w:val="nil"/>
              <w:left w:val="nil"/>
              <w:bottom w:val="nil"/>
              <w:right w:val="nil"/>
            </w:tcBorders>
            <w:shd w:val="clear" w:color="auto" w:fill="auto"/>
            <w:noWrap/>
            <w:vAlign w:val="bottom"/>
          </w:tcPr>
          <w:p w14:paraId="126D9CD7" w14:textId="70F134C0"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23%</w:t>
            </w:r>
          </w:p>
        </w:tc>
      </w:tr>
      <w:tr w:rsidR="00BB10AD" w:rsidRPr="00BC408B" w14:paraId="5FBC6B41" w14:textId="77777777" w:rsidTr="005834AE">
        <w:trPr>
          <w:trHeight w:val="300"/>
        </w:trPr>
        <w:tc>
          <w:tcPr>
            <w:tcW w:w="1938" w:type="pct"/>
            <w:tcBorders>
              <w:top w:val="nil"/>
              <w:left w:val="nil"/>
              <w:bottom w:val="nil"/>
              <w:right w:val="nil"/>
            </w:tcBorders>
            <w:shd w:val="clear" w:color="auto" w:fill="auto"/>
            <w:noWrap/>
            <w:vAlign w:val="center"/>
            <w:hideMark/>
          </w:tcPr>
          <w:p w14:paraId="6EFC3081"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ΕΝΑΛΛΑΚΤΙΚΕΣ ΜΟΡΦΕΣ ΤΟΥΡΙΣΜΟΥ</w:t>
            </w:r>
          </w:p>
        </w:tc>
        <w:tc>
          <w:tcPr>
            <w:tcW w:w="299" w:type="pct"/>
            <w:gridSpan w:val="2"/>
            <w:tcBorders>
              <w:top w:val="nil"/>
              <w:left w:val="nil"/>
              <w:bottom w:val="nil"/>
              <w:right w:val="nil"/>
            </w:tcBorders>
            <w:shd w:val="clear" w:color="auto" w:fill="auto"/>
            <w:noWrap/>
            <w:vAlign w:val="bottom"/>
            <w:hideMark/>
          </w:tcPr>
          <w:p w14:paraId="5BDDB016"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5.00</w:t>
            </w:r>
          </w:p>
        </w:tc>
        <w:tc>
          <w:tcPr>
            <w:tcW w:w="444" w:type="pct"/>
            <w:tcBorders>
              <w:top w:val="nil"/>
              <w:left w:val="nil"/>
              <w:bottom w:val="nil"/>
              <w:right w:val="nil"/>
            </w:tcBorders>
            <w:shd w:val="clear" w:color="auto" w:fill="auto"/>
            <w:noWrap/>
            <w:vAlign w:val="bottom"/>
            <w:hideMark/>
          </w:tcPr>
          <w:p w14:paraId="62B91322"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11FE2B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w:t>
            </w:r>
          </w:p>
        </w:tc>
        <w:tc>
          <w:tcPr>
            <w:tcW w:w="832" w:type="pct"/>
            <w:tcBorders>
              <w:top w:val="nil"/>
              <w:left w:val="nil"/>
              <w:bottom w:val="nil"/>
              <w:right w:val="nil"/>
            </w:tcBorders>
            <w:shd w:val="clear" w:color="auto" w:fill="auto"/>
            <w:noWrap/>
            <w:vAlign w:val="bottom"/>
            <w:hideMark/>
          </w:tcPr>
          <w:p w14:paraId="6F490E0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8</w:t>
            </w:r>
          </w:p>
        </w:tc>
        <w:tc>
          <w:tcPr>
            <w:tcW w:w="582" w:type="pct"/>
            <w:tcBorders>
              <w:top w:val="nil"/>
              <w:left w:val="nil"/>
              <w:bottom w:val="nil"/>
              <w:right w:val="nil"/>
            </w:tcBorders>
            <w:shd w:val="clear" w:color="auto" w:fill="auto"/>
            <w:noWrap/>
            <w:vAlign w:val="bottom"/>
          </w:tcPr>
          <w:p w14:paraId="60ACC989" w14:textId="7081927F"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4FDA9D6F" w14:textId="77777777" w:rsidTr="005834AE">
        <w:trPr>
          <w:trHeight w:val="300"/>
        </w:trPr>
        <w:tc>
          <w:tcPr>
            <w:tcW w:w="1938" w:type="pct"/>
            <w:tcBorders>
              <w:top w:val="nil"/>
              <w:left w:val="nil"/>
              <w:bottom w:val="nil"/>
              <w:right w:val="nil"/>
            </w:tcBorders>
            <w:shd w:val="clear" w:color="auto" w:fill="auto"/>
            <w:noWrap/>
            <w:vAlign w:val="center"/>
            <w:hideMark/>
          </w:tcPr>
          <w:p w14:paraId="5A6B7853"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ΗΛΕΚΤΡΟΝΙΚΕΣ ΑΓΟΡΕΣ ΚΑΤΑΝΑΛΩΤΩΝ ΚΑΙ ΑΝΑΣΧΕΔΙΑΣΜΟΣ ΕΠΙΧΕΙΡΗΜΑΤΙΚΩΝ ΔΙΑΔΙΚΑΣΙΩΝ</w:t>
            </w:r>
          </w:p>
        </w:tc>
        <w:tc>
          <w:tcPr>
            <w:tcW w:w="299" w:type="pct"/>
            <w:gridSpan w:val="2"/>
            <w:tcBorders>
              <w:top w:val="nil"/>
              <w:left w:val="nil"/>
              <w:bottom w:val="nil"/>
              <w:right w:val="nil"/>
            </w:tcBorders>
            <w:shd w:val="clear" w:color="auto" w:fill="auto"/>
            <w:noWrap/>
            <w:vAlign w:val="bottom"/>
            <w:hideMark/>
          </w:tcPr>
          <w:p w14:paraId="67F3EE9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4.70</w:t>
            </w:r>
          </w:p>
        </w:tc>
        <w:tc>
          <w:tcPr>
            <w:tcW w:w="444" w:type="pct"/>
            <w:tcBorders>
              <w:top w:val="nil"/>
              <w:left w:val="nil"/>
              <w:bottom w:val="nil"/>
              <w:right w:val="nil"/>
            </w:tcBorders>
            <w:shd w:val="clear" w:color="auto" w:fill="auto"/>
            <w:noWrap/>
            <w:vAlign w:val="bottom"/>
            <w:hideMark/>
          </w:tcPr>
          <w:p w14:paraId="14148939"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2E100EF"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w:t>
            </w:r>
          </w:p>
        </w:tc>
        <w:tc>
          <w:tcPr>
            <w:tcW w:w="832" w:type="pct"/>
            <w:tcBorders>
              <w:top w:val="nil"/>
              <w:left w:val="nil"/>
              <w:bottom w:val="nil"/>
              <w:right w:val="nil"/>
            </w:tcBorders>
            <w:shd w:val="clear" w:color="auto" w:fill="auto"/>
            <w:noWrap/>
            <w:vAlign w:val="center"/>
            <w:hideMark/>
          </w:tcPr>
          <w:p w14:paraId="3CEDB7A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24</w:t>
            </w:r>
          </w:p>
        </w:tc>
        <w:tc>
          <w:tcPr>
            <w:tcW w:w="582" w:type="pct"/>
            <w:tcBorders>
              <w:top w:val="nil"/>
              <w:left w:val="nil"/>
              <w:bottom w:val="nil"/>
              <w:right w:val="nil"/>
            </w:tcBorders>
            <w:shd w:val="clear" w:color="auto" w:fill="auto"/>
            <w:noWrap/>
            <w:vAlign w:val="bottom"/>
          </w:tcPr>
          <w:p w14:paraId="06AA570F" w14:textId="35DE0FF1"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17%</w:t>
            </w:r>
          </w:p>
        </w:tc>
      </w:tr>
      <w:tr w:rsidR="00BB10AD" w:rsidRPr="00BC408B" w14:paraId="75D6C7ED" w14:textId="77777777" w:rsidTr="005834AE">
        <w:trPr>
          <w:trHeight w:val="300"/>
        </w:trPr>
        <w:tc>
          <w:tcPr>
            <w:tcW w:w="1938" w:type="pct"/>
            <w:tcBorders>
              <w:top w:val="nil"/>
              <w:left w:val="nil"/>
              <w:bottom w:val="nil"/>
              <w:right w:val="nil"/>
            </w:tcBorders>
            <w:shd w:val="clear" w:color="auto" w:fill="auto"/>
            <w:noWrap/>
            <w:vAlign w:val="center"/>
            <w:hideMark/>
          </w:tcPr>
          <w:p w14:paraId="10D69401"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ΚΟΙΝΩΝΙΚΗ ΟΙΚΟΝΟΜΙΑ ΚΑΙ ΚΟΙΝΩΝΙΚΗ ΕΠΙΧΕΙΡΗΜΑΤΙΚΟΤΗΤΑ</w:t>
            </w:r>
          </w:p>
        </w:tc>
        <w:tc>
          <w:tcPr>
            <w:tcW w:w="299" w:type="pct"/>
            <w:gridSpan w:val="2"/>
            <w:tcBorders>
              <w:top w:val="nil"/>
              <w:left w:val="nil"/>
              <w:bottom w:val="nil"/>
              <w:right w:val="nil"/>
            </w:tcBorders>
            <w:shd w:val="clear" w:color="auto" w:fill="auto"/>
            <w:noWrap/>
            <w:vAlign w:val="bottom"/>
            <w:hideMark/>
          </w:tcPr>
          <w:p w14:paraId="12F8945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4.28</w:t>
            </w:r>
          </w:p>
        </w:tc>
        <w:tc>
          <w:tcPr>
            <w:tcW w:w="444" w:type="pct"/>
            <w:tcBorders>
              <w:top w:val="nil"/>
              <w:left w:val="nil"/>
              <w:bottom w:val="nil"/>
              <w:right w:val="nil"/>
            </w:tcBorders>
            <w:shd w:val="clear" w:color="auto" w:fill="auto"/>
            <w:noWrap/>
            <w:vAlign w:val="bottom"/>
            <w:hideMark/>
          </w:tcPr>
          <w:p w14:paraId="655F033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090AAD9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9</w:t>
            </w:r>
          </w:p>
        </w:tc>
        <w:tc>
          <w:tcPr>
            <w:tcW w:w="832" w:type="pct"/>
            <w:tcBorders>
              <w:top w:val="nil"/>
              <w:left w:val="nil"/>
              <w:bottom w:val="nil"/>
              <w:right w:val="nil"/>
            </w:tcBorders>
            <w:shd w:val="clear" w:color="auto" w:fill="auto"/>
            <w:noWrap/>
            <w:vAlign w:val="center"/>
            <w:hideMark/>
          </w:tcPr>
          <w:p w14:paraId="79B17F0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w:t>
            </w:r>
          </w:p>
        </w:tc>
        <w:tc>
          <w:tcPr>
            <w:tcW w:w="582" w:type="pct"/>
            <w:tcBorders>
              <w:top w:val="nil"/>
              <w:left w:val="nil"/>
              <w:bottom w:val="nil"/>
              <w:right w:val="nil"/>
            </w:tcBorders>
            <w:shd w:val="clear" w:color="auto" w:fill="auto"/>
            <w:noWrap/>
            <w:vAlign w:val="bottom"/>
          </w:tcPr>
          <w:p w14:paraId="2963D45D" w14:textId="2316697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18%</w:t>
            </w:r>
          </w:p>
        </w:tc>
      </w:tr>
      <w:tr w:rsidR="00BB10AD" w:rsidRPr="00BC408B" w14:paraId="746F0513" w14:textId="77777777" w:rsidTr="005834AE">
        <w:trPr>
          <w:trHeight w:val="300"/>
        </w:trPr>
        <w:tc>
          <w:tcPr>
            <w:tcW w:w="1938" w:type="pct"/>
            <w:tcBorders>
              <w:top w:val="nil"/>
              <w:left w:val="nil"/>
              <w:bottom w:val="nil"/>
              <w:right w:val="nil"/>
            </w:tcBorders>
            <w:shd w:val="clear" w:color="auto" w:fill="auto"/>
            <w:noWrap/>
            <w:vAlign w:val="center"/>
            <w:hideMark/>
          </w:tcPr>
          <w:p w14:paraId="4BC0CEA0"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ΛΟΓΙΣΤΙΚΗ ΙΙ</w:t>
            </w:r>
          </w:p>
        </w:tc>
        <w:tc>
          <w:tcPr>
            <w:tcW w:w="299" w:type="pct"/>
            <w:gridSpan w:val="2"/>
            <w:tcBorders>
              <w:top w:val="nil"/>
              <w:left w:val="nil"/>
              <w:bottom w:val="nil"/>
              <w:right w:val="nil"/>
            </w:tcBorders>
            <w:shd w:val="clear" w:color="auto" w:fill="auto"/>
            <w:noWrap/>
            <w:vAlign w:val="bottom"/>
            <w:hideMark/>
          </w:tcPr>
          <w:p w14:paraId="3EC3AFF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4.97</w:t>
            </w:r>
          </w:p>
        </w:tc>
        <w:tc>
          <w:tcPr>
            <w:tcW w:w="444" w:type="pct"/>
            <w:tcBorders>
              <w:top w:val="nil"/>
              <w:left w:val="nil"/>
              <w:bottom w:val="nil"/>
              <w:right w:val="nil"/>
            </w:tcBorders>
            <w:shd w:val="clear" w:color="auto" w:fill="auto"/>
            <w:noWrap/>
            <w:vAlign w:val="bottom"/>
            <w:hideMark/>
          </w:tcPr>
          <w:p w14:paraId="7442300E"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2A3A721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w:t>
            </w:r>
          </w:p>
        </w:tc>
        <w:tc>
          <w:tcPr>
            <w:tcW w:w="832" w:type="pct"/>
            <w:tcBorders>
              <w:top w:val="nil"/>
              <w:left w:val="nil"/>
              <w:bottom w:val="nil"/>
              <w:right w:val="nil"/>
            </w:tcBorders>
            <w:shd w:val="clear" w:color="auto" w:fill="auto"/>
            <w:noWrap/>
            <w:vAlign w:val="center"/>
            <w:hideMark/>
          </w:tcPr>
          <w:p w14:paraId="1F3695B9"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20</w:t>
            </w:r>
          </w:p>
        </w:tc>
        <w:tc>
          <w:tcPr>
            <w:tcW w:w="582" w:type="pct"/>
            <w:tcBorders>
              <w:top w:val="nil"/>
              <w:left w:val="nil"/>
              <w:bottom w:val="nil"/>
              <w:right w:val="nil"/>
            </w:tcBorders>
            <w:shd w:val="clear" w:color="auto" w:fill="auto"/>
            <w:noWrap/>
            <w:vAlign w:val="bottom"/>
          </w:tcPr>
          <w:p w14:paraId="0C1A9FBE" w14:textId="2DD9D18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20%</w:t>
            </w:r>
          </w:p>
        </w:tc>
      </w:tr>
      <w:tr w:rsidR="00BB10AD" w:rsidRPr="00BC408B" w14:paraId="65616292" w14:textId="77777777" w:rsidTr="005834AE">
        <w:trPr>
          <w:trHeight w:val="300"/>
        </w:trPr>
        <w:tc>
          <w:tcPr>
            <w:tcW w:w="1938" w:type="pct"/>
            <w:tcBorders>
              <w:top w:val="nil"/>
              <w:left w:val="nil"/>
              <w:bottom w:val="nil"/>
              <w:right w:val="nil"/>
            </w:tcBorders>
            <w:shd w:val="clear" w:color="auto" w:fill="auto"/>
            <w:noWrap/>
            <w:vAlign w:val="center"/>
            <w:hideMark/>
          </w:tcPr>
          <w:p w14:paraId="6222ADED"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ΜΑΚΡΟΟΙΚΟΝΟΜΙΚΗ</w:t>
            </w:r>
          </w:p>
        </w:tc>
        <w:tc>
          <w:tcPr>
            <w:tcW w:w="299" w:type="pct"/>
            <w:gridSpan w:val="2"/>
            <w:tcBorders>
              <w:top w:val="nil"/>
              <w:left w:val="nil"/>
              <w:bottom w:val="nil"/>
              <w:right w:val="nil"/>
            </w:tcBorders>
            <w:shd w:val="clear" w:color="auto" w:fill="auto"/>
            <w:noWrap/>
            <w:vAlign w:val="bottom"/>
            <w:hideMark/>
          </w:tcPr>
          <w:p w14:paraId="6777390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4.15</w:t>
            </w:r>
          </w:p>
        </w:tc>
        <w:tc>
          <w:tcPr>
            <w:tcW w:w="444" w:type="pct"/>
            <w:tcBorders>
              <w:top w:val="nil"/>
              <w:left w:val="nil"/>
              <w:bottom w:val="nil"/>
              <w:right w:val="nil"/>
            </w:tcBorders>
            <w:shd w:val="clear" w:color="auto" w:fill="auto"/>
            <w:noWrap/>
            <w:vAlign w:val="bottom"/>
            <w:hideMark/>
          </w:tcPr>
          <w:p w14:paraId="63D3E33D"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2C1744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13</w:t>
            </w:r>
          </w:p>
        </w:tc>
        <w:tc>
          <w:tcPr>
            <w:tcW w:w="832" w:type="pct"/>
            <w:tcBorders>
              <w:top w:val="nil"/>
              <w:left w:val="nil"/>
              <w:bottom w:val="nil"/>
              <w:right w:val="nil"/>
            </w:tcBorders>
            <w:shd w:val="clear" w:color="auto" w:fill="auto"/>
            <w:noWrap/>
            <w:vAlign w:val="center"/>
            <w:hideMark/>
          </w:tcPr>
          <w:p w14:paraId="629593F7"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76</w:t>
            </w:r>
          </w:p>
        </w:tc>
        <w:tc>
          <w:tcPr>
            <w:tcW w:w="582" w:type="pct"/>
            <w:tcBorders>
              <w:top w:val="nil"/>
              <w:left w:val="nil"/>
              <w:bottom w:val="nil"/>
              <w:right w:val="nil"/>
            </w:tcBorders>
            <w:shd w:val="clear" w:color="auto" w:fill="auto"/>
            <w:noWrap/>
            <w:vAlign w:val="bottom"/>
          </w:tcPr>
          <w:p w14:paraId="1F5A46F8" w14:textId="1848F2B4"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17%</w:t>
            </w:r>
          </w:p>
        </w:tc>
      </w:tr>
      <w:tr w:rsidR="00BB10AD" w:rsidRPr="00BC408B" w14:paraId="6009CDC6" w14:textId="77777777" w:rsidTr="005834AE">
        <w:trPr>
          <w:trHeight w:val="404"/>
        </w:trPr>
        <w:tc>
          <w:tcPr>
            <w:tcW w:w="1938" w:type="pct"/>
            <w:tcBorders>
              <w:top w:val="nil"/>
              <w:left w:val="nil"/>
              <w:bottom w:val="nil"/>
              <w:right w:val="nil"/>
            </w:tcBorders>
            <w:shd w:val="clear" w:color="auto" w:fill="auto"/>
            <w:noWrap/>
            <w:vAlign w:val="center"/>
            <w:hideMark/>
          </w:tcPr>
          <w:p w14:paraId="640F6A02"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ΜΑΡΚΕΤΙΝΓΚ ΥΠΗΡΕΣΙΩΝ</w:t>
            </w:r>
          </w:p>
        </w:tc>
        <w:tc>
          <w:tcPr>
            <w:tcW w:w="299" w:type="pct"/>
            <w:gridSpan w:val="2"/>
            <w:tcBorders>
              <w:top w:val="nil"/>
              <w:left w:val="nil"/>
              <w:bottom w:val="nil"/>
              <w:right w:val="nil"/>
            </w:tcBorders>
            <w:shd w:val="clear" w:color="auto" w:fill="auto"/>
            <w:noWrap/>
            <w:vAlign w:val="bottom"/>
            <w:hideMark/>
          </w:tcPr>
          <w:p w14:paraId="3E62A8F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4.88</w:t>
            </w:r>
          </w:p>
        </w:tc>
        <w:tc>
          <w:tcPr>
            <w:tcW w:w="444" w:type="pct"/>
            <w:tcBorders>
              <w:top w:val="nil"/>
              <w:left w:val="nil"/>
              <w:bottom w:val="nil"/>
              <w:right w:val="nil"/>
            </w:tcBorders>
            <w:shd w:val="clear" w:color="auto" w:fill="auto"/>
            <w:noWrap/>
            <w:vAlign w:val="bottom"/>
            <w:hideMark/>
          </w:tcPr>
          <w:p w14:paraId="69F7F3B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684D052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w:t>
            </w:r>
          </w:p>
        </w:tc>
        <w:tc>
          <w:tcPr>
            <w:tcW w:w="832" w:type="pct"/>
            <w:tcBorders>
              <w:top w:val="nil"/>
              <w:left w:val="nil"/>
              <w:bottom w:val="nil"/>
              <w:right w:val="nil"/>
            </w:tcBorders>
            <w:shd w:val="clear" w:color="auto" w:fill="auto"/>
            <w:noWrap/>
            <w:vAlign w:val="center"/>
            <w:hideMark/>
          </w:tcPr>
          <w:p w14:paraId="6DCC5F7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21</w:t>
            </w:r>
          </w:p>
        </w:tc>
        <w:tc>
          <w:tcPr>
            <w:tcW w:w="582" w:type="pct"/>
            <w:tcBorders>
              <w:top w:val="nil"/>
              <w:left w:val="nil"/>
              <w:bottom w:val="nil"/>
              <w:right w:val="nil"/>
            </w:tcBorders>
            <w:shd w:val="clear" w:color="auto" w:fill="auto"/>
            <w:noWrap/>
            <w:vAlign w:val="bottom"/>
          </w:tcPr>
          <w:p w14:paraId="547678EC" w14:textId="4193AD1F"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19%</w:t>
            </w:r>
          </w:p>
        </w:tc>
      </w:tr>
      <w:tr w:rsidR="00BB10AD" w:rsidRPr="00BC408B" w14:paraId="137532AF" w14:textId="77777777" w:rsidTr="005834AE">
        <w:trPr>
          <w:trHeight w:val="300"/>
        </w:trPr>
        <w:tc>
          <w:tcPr>
            <w:tcW w:w="1938" w:type="pct"/>
            <w:tcBorders>
              <w:top w:val="nil"/>
              <w:left w:val="nil"/>
              <w:bottom w:val="nil"/>
              <w:right w:val="nil"/>
            </w:tcBorders>
            <w:shd w:val="clear" w:color="auto" w:fill="auto"/>
            <w:noWrap/>
            <w:vAlign w:val="center"/>
            <w:hideMark/>
          </w:tcPr>
          <w:p w14:paraId="73280F2D"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Ο ΡΟΛΟΣ ΤΗΣ ΟΙΚΟΓΕΝΕΙΑΣ ΣΤΗΝ ΑΝΑΠΤΥΞΗ ΤΟΥ ΠΑΙΔΙΟΥ</w:t>
            </w:r>
          </w:p>
        </w:tc>
        <w:tc>
          <w:tcPr>
            <w:tcW w:w="299" w:type="pct"/>
            <w:gridSpan w:val="2"/>
            <w:tcBorders>
              <w:top w:val="nil"/>
              <w:left w:val="nil"/>
              <w:bottom w:val="nil"/>
              <w:right w:val="nil"/>
            </w:tcBorders>
            <w:shd w:val="clear" w:color="auto" w:fill="auto"/>
            <w:noWrap/>
            <w:vAlign w:val="bottom"/>
            <w:hideMark/>
          </w:tcPr>
          <w:p w14:paraId="62DB20EA"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5.00</w:t>
            </w:r>
          </w:p>
        </w:tc>
        <w:tc>
          <w:tcPr>
            <w:tcW w:w="444" w:type="pct"/>
            <w:tcBorders>
              <w:top w:val="nil"/>
              <w:left w:val="nil"/>
              <w:bottom w:val="nil"/>
              <w:right w:val="nil"/>
            </w:tcBorders>
            <w:shd w:val="clear" w:color="auto" w:fill="auto"/>
            <w:noWrap/>
            <w:vAlign w:val="bottom"/>
            <w:hideMark/>
          </w:tcPr>
          <w:p w14:paraId="0B8A9CAF"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FA999B9"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w:t>
            </w:r>
          </w:p>
        </w:tc>
        <w:tc>
          <w:tcPr>
            <w:tcW w:w="832" w:type="pct"/>
            <w:tcBorders>
              <w:top w:val="nil"/>
              <w:left w:val="nil"/>
              <w:bottom w:val="nil"/>
              <w:right w:val="nil"/>
            </w:tcBorders>
            <w:shd w:val="clear" w:color="auto" w:fill="auto"/>
            <w:noWrap/>
            <w:vAlign w:val="center"/>
            <w:hideMark/>
          </w:tcPr>
          <w:p w14:paraId="087B383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26</w:t>
            </w:r>
          </w:p>
        </w:tc>
        <w:tc>
          <w:tcPr>
            <w:tcW w:w="582" w:type="pct"/>
            <w:tcBorders>
              <w:top w:val="nil"/>
              <w:left w:val="nil"/>
              <w:bottom w:val="nil"/>
              <w:right w:val="nil"/>
            </w:tcBorders>
            <w:shd w:val="clear" w:color="auto" w:fill="auto"/>
            <w:noWrap/>
            <w:vAlign w:val="bottom"/>
          </w:tcPr>
          <w:p w14:paraId="7A290A18" w14:textId="59654DE9"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8%</w:t>
            </w:r>
          </w:p>
        </w:tc>
      </w:tr>
      <w:tr w:rsidR="00BB10AD" w:rsidRPr="00BC408B" w14:paraId="78A21D28" w14:textId="77777777" w:rsidTr="005834AE">
        <w:trPr>
          <w:trHeight w:val="300"/>
        </w:trPr>
        <w:tc>
          <w:tcPr>
            <w:tcW w:w="1938" w:type="pct"/>
            <w:tcBorders>
              <w:top w:val="nil"/>
              <w:left w:val="nil"/>
              <w:bottom w:val="nil"/>
              <w:right w:val="nil"/>
            </w:tcBorders>
            <w:shd w:val="clear" w:color="auto" w:fill="auto"/>
            <w:noWrap/>
            <w:vAlign w:val="center"/>
            <w:hideMark/>
          </w:tcPr>
          <w:p w14:paraId="12260FB6"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ΟΙΚΙΑΚΗ ΟΙΚΟΝΟΜΙΑ ΚΑΙ ΠΟΛΙΤΙΣΜΟΣ</w:t>
            </w:r>
          </w:p>
        </w:tc>
        <w:tc>
          <w:tcPr>
            <w:tcW w:w="299" w:type="pct"/>
            <w:gridSpan w:val="2"/>
            <w:tcBorders>
              <w:top w:val="nil"/>
              <w:left w:val="nil"/>
              <w:bottom w:val="nil"/>
              <w:right w:val="nil"/>
            </w:tcBorders>
            <w:shd w:val="clear" w:color="auto" w:fill="auto"/>
            <w:noWrap/>
            <w:vAlign w:val="bottom"/>
            <w:hideMark/>
          </w:tcPr>
          <w:p w14:paraId="59356C1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4.24</w:t>
            </w:r>
          </w:p>
        </w:tc>
        <w:tc>
          <w:tcPr>
            <w:tcW w:w="444" w:type="pct"/>
            <w:tcBorders>
              <w:top w:val="nil"/>
              <w:left w:val="nil"/>
              <w:bottom w:val="nil"/>
              <w:right w:val="nil"/>
            </w:tcBorders>
            <w:shd w:val="clear" w:color="auto" w:fill="auto"/>
            <w:noWrap/>
            <w:vAlign w:val="bottom"/>
            <w:hideMark/>
          </w:tcPr>
          <w:p w14:paraId="717FB5CB"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4B6E22FC" w14:textId="69C5D40C" w:rsidR="00BB10AD" w:rsidRPr="00C3644D" w:rsidRDefault="00BB10AD" w:rsidP="00BB10AD">
            <w:pPr>
              <w:jc w:val="center"/>
              <w:rPr>
                <w:rFonts w:cs="Calibri"/>
                <w:color w:val="000000"/>
                <w:kern w:val="0"/>
                <w:sz w:val="16"/>
                <w:szCs w:val="16"/>
              </w:rPr>
            </w:pPr>
            <w:r>
              <w:rPr>
                <w:rFonts w:cs="Calibri"/>
                <w:color w:val="000000"/>
                <w:kern w:val="0"/>
                <w:sz w:val="16"/>
                <w:szCs w:val="16"/>
              </w:rPr>
              <w:t>13</w:t>
            </w:r>
          </w:p>
        </w:tc>
        <w:tc>
          <w:tcPr>
            <w:tcW w:w="832" w:type="pct"/>
            <w:tcBorders>
              <w:top w:val="nil"/>
              <w:left w:val="nil"/>
              <w:bottom w:val="nil"/>
              <w:right w:val="nil"/>
            </w:tcBorders>
            <w:shd w:val="clear" w:color="auto" w:fill="auto"/>
            <w:noWrap/>
            <w:vAlign w:val="center"/>
            <w:hideMark/>
          </w:tcPr>
          <w:p w14:paraId="5B40E94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29</w:t>
            </w:r>
          </w:p>
        </w:tc>
        <w:tc>
          <w:tcPr>
            <w:tcW w:w="582" w:type="pct"/>
            <w:tcBorders>
              <w:top w:val="nil"/>
              <w:left w:val="nil"/>
              <w:bottom w:val="nil"/>
              <w:right w:val="nil"/>
            </w:tcBorders>
            <w:shd w:val="clear" w:color="auto" w:fill="auto"/>
            <w:noWrap/>
            <w:vAlign w:val="bottom"/>
          </w:tcPr>
          <w:p w14:paraId="6442FAF3" w14:textId="1E6AC0B5"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45%</w:t>
            </w:r>
          </w:p>
        </w:tc>
      </w:tr>
      <w:tr w:rsidR="00BB10AD" w:rsidRPr="00BC408B" w14:paraId="37719602" w14:textId="77777777" w:rsidTr="005834AE">
        <w:trPr>
          <w:trHeight w:val="300"/>
        </w:trPr>
        <w:tc>
          <w:tcPr>
            <w:tcW w:w="1938" w:type="pct"/>
            <w:tcBorders>
              <w:top w:val="nil"/>
              <w:left w:val="nil"/>
              <w:bottom w:val="nil"/>
              <w:right w:val="nil"/>
            </w:tcBorders>
            <w:shd w:val="clear" w:color="auto" w:fill="auto"/>
            <w:noWrap/>
            <w:vAlign w:val="center"/>
            <w:hideMark/>
          </w:tcPr>
          <w:p w14:paraId="7E458269"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ΟΙΚΟΝΟΜΙΚΑ ΤΟΥ ΠΕΡΙΒΑΛΛΟΝΤΟΣ</w:t>
            </w:r>
          </w:p>
        </w:tc>
        <w:tc>
          <w:tcPr>
            <w:tcW w:w="299" w:type="pct"/>
            <w:gridSpan w:val="2"/>
            <w:tcBorders>
              <w:top w:val="nil"/>
              <w:left w:val="nil"/>
              <w:bottom w:val="nil"/>
              <w:right w:val="nil"/>
            </w:tcBorders>
            <w:shd w:val="clear" w:color="auto" w:fill="auto"/>
            <w:noWrap/>
            <w:vAlign w:val="bottom"/>
            <w:hideMark/>
          </w:tcPr>
          <w:p w14:paraId="4BA8F227"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4.66</w:t>
            </w:r>
          </w:p>
        </w:tc>
        <w:tc>
          <w:tcPr>
            <w:tcW w:w="444" w:type="pct"/>
            <w:tcBorders>
              <w:top w:val="nil"/>
              <w:left w:val="nil"/>
              <w:bottom w:val="nil"/>
              <w:right w:val="nil"/>
            </w:tcBorders>
            <w:shd w:val="clear" w:color="auto" w:fill="auto"/>
            <w:noWrap/>
            <w:vAlign w:val="bottom"/>
            <w:hideMark/>
          </w:tcPr>
          <w:p w14:paraId="2B5E8D5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656063BF"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10</w:t>
            </w:r>
          </w:p>
        </w:tc>
        <w:tc>
          <w:tcPr>
            <w:tcW w:w="832" w:type="pct"/>
            <w:tcBorders>
              <w:top w:val="nil"/>
              <w:left w:val="nil"/>
              <w:bottom w:val="nil"/>
              <w:right w:val="nil"/>
            </w:tcBorders>
            <w:shd w:val="clear" w:color="auto" w:fill="auto"/>
            <w:noWrap/>
            <w:vAlign w:val="center"/>
            <w:hideMark/>
          </w:tcPr>
          <w:p w14:paraId="3DDF71E0" w14:textId="77777777" w:rsidR="00BB10AD" w:rsidRPr="00BC408B" w:rsidRDefault="00BB10AD" w:rsidP="00BB10AD">
            <w:pPr>
              <w:jc w:val="center"/>
              <w:rPr>
                <w:rFonts w:cs="Calibri"/>
                <w:kern w:val="0"/>
                <w:sz w:val="16"/>
                <w:szCs w:val="16"/>
                <w:lang w:val="en-US"/>
              </w:rPr>
            </w:pPr>
            <w:r w:rsidRPr="00BC408B">
              <w:rPr>
                <w:rFonts w:cs="Calibri"/>
                <w:kern w:val="0"/>
                <w:sz w:val="16"/>
                <w:szCs w:val="16"/>
                <w:lang w:val="en-US"/>
              </w:rPr>
              <w:t>58</w:t>
            </w:r>
          </w:p>
        </w:tc>
        <w:tc>
          <w:tcPr>
            <w:tcW w:w="582" w:type="pct"/>
            <w:tcBorders>
              <w:top w:val="nil"/>
              <w:left w:val="nil"/>
              <w:bottom w:val="nil"/>
              <w:right w:val="nil"/>
            </w:tcBorders>
            <w:shd w:val="clear" w:color="auto" w:fill="auto"/>
            <w:noWrap/>
            <w:vAlign w:val="bottom"/>
          </w:tcPr>
          <w:p w14:paraId="40206FE6" w14:textId="006FAA29"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17%</w:t>
            </w:r>
          </w:p>
        </w:tc>
      </w:tr>
      <w:tr w:rsidR="00BB10AD" w:rsidRPr="00BC408B" w14:paraId="7A028D58" w14:textId="77777777" w:rsidTr="005834AE">
        <w:trPr>
          <w:trHeight w:val="300"/>
        </w:trPr>
        <w:tc>
          <w:tcPr>
            <w:tcW w:w="1938" w:type="pct"/>
            <w:tcBorders>
              <w:top w:val="nil"/>
              <w:left w:val="nil"/>
              <w:bottom w:val="nil"/>
              <w:right w:val="nil"/>
            </w:tcBorders>
            <w:shd w:val="clear" w:color="auto" w:fill="auto"/>
            <w:noWrap/>
            <w:vAlign w:val="center"/>
            <w:hideMark/>
          </w:tcPr>
          <w:p w14:paraId="1B94A132"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ΟΙΚΟΝΟΜΙΚΗ ΘΕΩΡΙΑ ΙΙ</w:t>
            </w:r>
          </w:p>
        </w:tc>
        <w:tc>
          <w:tcPr>
            <w:tcW w:w="299" w:type="pct"/>
            <w:gridSpan w:val="2"/>
            <w:tcBorders>
              <w:top w:val="nil"/>
              <w:left w:val="nil"/>
              <w:bottom w:val="nil"/>
              <w:right w:val="nil"/>
            </w:tcBorders>
            <w:shd w:val="clear" w:color="auto" w:fill="auto"/>
            <w:noWrap/>
            <w:vAlign w:val="bottom"/>
            <w:hideMark/>
          </w:tcPr>
          <w:p w14:paraId="2FF8C62B"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4.93</w:t>
            </w:r>
          </w:p>
        </w:tc>
        <w:tc>
          <w:tcPr>
            <w:tcW w:w="444" w:type="pct"/>
            <w:tcBorders>
              <w:top w:val="nil"/>
              <w:left w:val="nil"/>
              <w:bottom w:val="nil"/>
              <w:right w:val="nil"/>
            </w:tcBorders>
            <w:shd w:val="clear" w:color="auto" w:fill="auto"/>
            <w:noWrap/>
            <w:vAlign w:val="bottom"/>
            <w:hideMark/>
          </w:tcPr>
          <w:p w14:paraId="75D732A4"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BBEA14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11</w:t>
            </w:r>
          </w:p>
        </w:tc>
        <w:tc>
          <w:tcPr>
            <w:tcW w:w="832" w:type="pct"/>
            <w:tcBorders>
              <w:top w:val="nil"/>
              <w:left w:val="nil"/>
              <w:bottom w:val="nil"/>
              <w:right w:val="nil"/>
            </w:tcBorders>
            <w:shd w:val="clear" w:color="auto" w:fill="auto"/>
            <w:noWrap/>
            <w:vAlign w:val="center"/>
            <w:hideMark/>
          </w:tcPr>
          <w:p w14:paraId="3B3F248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77</w:t>
            </w:r>
          </w:p>
        </w:tc>
        <w:tc>
          <w:tcPr>
            <w:tcW w:w="582" w:type="pct"/>
            <w:tcBorders>
              <w:top w:val="nil"/>
              <w:left w:val="nil"/>
              <w:bottom w:val="nil"/>
              <w:right w:val="nil"/>
            </w:tcBorders>
            <w:shd w:val="clear" w:color="auto" w:fill="auto"/>
            <w:noWrap/>
            <w:vAlign w:val="bottom"/>
          </w:tcPr>
          <w:p w14:paraId="0069E854" w14:textId="56DFA888"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14%</w:t>
            </w:r>
          </w:p>
        </w:tc>
      </w:tr>
      <w:tr w:rsidR="00BB10AD" w:rsidRPr="00BC408B" w14:paraId="7319D60B" w14:textId="77777777" w:rsidTr="005834AE">
        <w:trPr>
          <w:trHeight w:val="300"/>
        </w:trPr>
        <w:tc>
          <w:tcPr>
            <w:tcW w:w="1938" w:type="pct"/>
            <w:tcBorders>
              <w:top w:val="nil"/>
              <w:left w:val="nil"/>
              <w:bottom w:val="nil"/>
              <w:right w:val="nil"/>
            </w:tcBorders>
            <w:shd w:val="clear" w:color="auto" w:fill="auto"/>
            <w:noWrap/>
            <w:vAlign w:val="center"/>
            <w:hideMark/>
          </w:tcPr>
          <w:p w14:paraId="4EF556F7" w14:textId="77777777" w:rsidR="00BB10AD" w:rsidRPr="00710616" w:rsidRDefault="00BB10AD" w:rsidP="00946E79">
            <w:pPr>
              <w:pStyle w:val="ListParagraph"/>
              <w:numPr>
                <w:ilvl w:val="0"/>
                <w:numId w:val="35"/>
              </w:numPr>
              <w:rPr>
                <w:rFonts w:cs="Calibri"/>
                <w:kern w:val="0"/>
                <w:sz w:val="16"/>
                <w:szCs w:val="16"/>
              </w:rPr>
            </w:pPr>
            <w:r w:rsidRPr="00710616">
              <w:rPr>
                <w:rFonts w:cs="Calibri"/>
                <w:kern w:val="0"/>
                <w:sz w:val="16"/>
                <w:szCs w:val="16"/>
              </w:rPr>
              <w:t>ΟΙΚΟΝΟΜΙΚΗ ΚΑΙ ΟΙΚΟΛΟΓΙΚΗ ΔΙΑΧΕΙΡΙΣΗ ΚΑΤΟΙΚΙΩΝ, ΟΙΚΙΣΜΩΝ ΚΑΙ ΠΟΛΕΩΝ</w:t>
            </w:r>
          </w:p>
        </w:tc>
        <w:tc>
          <w:tcPr>
            <w:tcW w:w="299" w:type="pct"/>
            <w:gridSpan w:val="2"/>
            <w:tcBorders>
              <w:top w:val="nil"/>
              <w:left w:val="nil"/>
              <w:bottom w:val="nil"/>
              <w:right w:val="nil"/>
            </w:tcBorders>
            <w:shd w:val="clear" w:color="auto" w:fill="auto"/>
            <w:noWrap/>
            <w:vAlign w:val="bottom"/>
            <w:hideMark/>
          </w:tcPr>
          <w:p w14:paraId="35161C7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4.65</w:t>
            </w:r>
          </w:p>
        </w:tc>
        <w:tc>
          <w:tcPr>
            <w:tcW w:w="444" w:type="pct"/>
            <w:tcBorders>
              <w:top w:val="nil"/>
              <w:left w:val="nil"/>
              <w:bottom w:val="nil"/>
              <w:right w:val="nil"/>
            </w:tcBorders>
            <w:shd w:val="clear" w:color="auto" w:fill="auto"/>
            <w:noWrap/>
            <w:vAlign w:val="bottom"/>
            <w:hideMark/>
          </w:tcPr>
          <w:p w14:paraId="2C4F0029"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6DC5F33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9</w:t>
            </w:r>
          </w:p>
        </w:tc>
        <w:tc>
          <w:tcPr>
            <w:tcW w:w="832" w:type="pct"/>
            <w:tcBorders>
              <w:top w:val="nil"/>
              <w:left w:val="nil"/>
              <w:bottom w:val="nil"/>
              <w:right w:val="nil"/>
            </w:tcBorders>
            <w:shd w:val="clear" w:color="auto" w:fill="auto"/>
            <w:noWrap/>
            <w:vAlign w:val="center"/>
            <w:hideMark/>
          </w:tcPr>
          <w:p w14:paraId="5E0F97E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69</w:t>
            </w:r>
          </w:p>
        </w:tc>
        <w:tc>
          <w:tcPr>
            <w:tcW w:w="582" w:type="pct"/>
            <w:tcBorders>
              <w:top w:val="nil"/>
              <w:left w:val="nil"/>
              <w:bottom w:val="nil"/>
              <w:right w:val="nil"/>
            </w:tcBorders>
            <w:shd w:val="clear" w:color="auto" w:fill="auto"/>
            <w:noWrap/>
            <w:vAlign w:val="bottom"/>
          </w:tcPr>
          <w:p w14:paraId="1742A753" w14:textId="5D5147B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13%</w:t>
            </w:r>
          </w:p>
        </w:tc>
      </w:tr>
      <w:tr w:rsidR="00BB10AD" w:rsidRPr="00BC408B" w14:paraId="2AC7F1E8" w14:textId="77777777" w:rsidTr="005834AE">
        <w:trPr>
          <w:trHeight w:val="300"/>
        </w:trPr>
        <w:tc>
          <w:tcPr>
            <w:tcW w:w="1938" w:type="pct"/>
            <w:tcBorders>
              <w:top w:val="nil"/>
              <w:left w:val="nil"/>
              <w:bottom w:val="nil"/>
              <w:right w:val="nil"/>
            </w:tcBorders>
            <w:shd w:val="clear" w:color="auto" w:fill="auto"/>
            <w:noWrap/>
            <w:vAlign w:val="center"/>
            <w:hideMark/>
          </w:tcPr>
          <w:p w14:paraId="41355B5B"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ΠΑΓΚΟΣΜΙΑ ΠΕΡΙΒΑΛΛΟΝΤΙΚΑ ΠΡΟΒΛΗΜΑΤΑ</w:t>
            </w:r>
          </w:p>
        </w:tc>
        <w:tc>
          <w:tcPr>
            <w:tcW w:w="299" w:type="pct"/>
            <w:gridSpan w:val="2"/>
            <w:tcBorders>
              <w:top w:val="nil"/>
              <w:left w:val="nil"/>
              <w:bottom w:val="nil"/>
              <w:right w:val="nil"/>
            </w:tcBorders>
            <w:shd w:val="clear" w:color="auto" w:fill="auto"/>
            <w:noWrap/>
            <w:vAlign w:val="bottom"/>
            <w:hideMark/>
          </w:tcPr>
          <w:p w14:paraId="36FE9989"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4.43</w:t>
            </w:r>
          </w:p>
        </w:tc>
        <w:tc>
          <w:tcPr>
            <w:tcW w:w="444" w:type="pct"/>
            <w:tcBorders>
              <w:top w:val="nil"/>
              <w:left w:val="nil"/>
              <w:bottom w:val="nil"/>
              <w:right w:val="nil"/>
            </w:tcBorders>
            <w:shd w:val="clear" w:color="auto" w:fill="auto"/>
            <w:noWrap/>
            <w:vAlign w:val="bottom"/>
            <w:hideMark/>
          </w:tcPr>
          <w:p w14:paraId="6054F0B0"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35A27A9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14</w:t>
            </w:r>
          </w:p>
        </w:tc>
        <w:tc>
          <w:tcPr>
            <w:tcW w:w="832" w:type="pct"/>
            <w:tcBorders>
              <w:top w:val="nil"/>
              <w:left w:val="nil"/>
              <w:bottom w:val="nil"/>
              <w:right w:val="nil"/>
            </w:tcBorders>
            <w:shd w:val="clear" w:color="auto" w:fill="auto"/>
            <w:noWrap/>
            <w:vAlign w:val="center"/>
            <w:hideMark/>
          </w:tcPr>
          <w:p w14:paraId="3544ABFF"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94</w:t>
            </w:r>
          </w:p>
        </w:tc>
        <w:tc>
          <w:tcPr>
            <w:tcW w:w="582" w:type="pct"/>
            <w:tcBorders>
              <w:top w:val="nil"/>
              <w:left w:val="nil"/>
              <w:bottom w:val="nil"/>
              <w:right w:val="nil"/>
            </w:tcBorders>
            <w:shd w:val="clear" w:color="auto" w:fill="auto"/>
            <w:noWrap/>
            <w:vAlign w:val="bottom"/>
          </w:tcPr>
          <w:p w14:paraId="26872CA1" w14:textId="123A1D44"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15%</w:t>
            </w:r>
          </w:p>
        </w:tc>
      </w:tr>
      <w:tr w:rsidR="00BB10AD" w:rsidRPr="00BC408B" w14:paraId="62BE73D5" w14:textId="77777777" w:rsidTr="005834AE">
        <w:trPr>
          <w:trHeight w:val="300"/>
        </w:trPr>
        <w:tc>
          <w:tcPr>
            <w:tcW w:w="1938" w:type="pct"/>
            <w:tcBorders>
              <w:top w:val="nil"/>
              <w:left w:val="nil"/>
              <w:bottom w:val="nil"/>
              <w:right w:val="nil"/>
            </w:tcBorders>
            <w:shd w:val="clear" w:color="auto" w:fill="auto"/>
            <w:noWrap/>
            <w:vAlign w:val="center"/>
            <w:hideMark/>
          </w:tcPr>
          <w:p w14:paraId="53982DD1"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ΠΛΗΡΟΦΟΡΙΚΗ</w:t>
            </w:r>
          </w:p>
        </w:tc>
        <w:tc>
          <w:tcPr>
            <w:tcW w:w="299" w:type="pct"/>
            <w:gridSpan w:val="2"/>
            <w:tcBorders>
              <w:top w:val="nil"/>
              <w:left w:val="nil"/>
              <w:bottom w:val="nil"/>
              <w:right w:val="nil"/>
            </w:tcBorders>
            <w:shd w:val="clear" w:color="auto" w:fill="auto"/>
            <w:noWrap/>
            <w:vAlign w:val="bottom"/>
            <w:hideMark/>
          </w:tcPr>
          <w:p w14:paraId="1022914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4.50</w:t>
            </w:r>
          </w:p>
        </w:tc>
        <w:tc>
          <w:tcPr>
            <w:tcW w:w="444" w:type="pct"/>
            <w:tcBorders>
              <w:top w:val="nil"/>
              <w:left w:val="nil"/>
              <w:bottom w:val="nil"/>
              <w:right w:val="nil"/>
            </w:tcBorders>
            <w:shd w:val="clear" w:color="auto" w:fill="auto"/>
            <w:noWrap/>
            <w:vAlign w:val="bottom"/>
            <w:hideMark/>
          </w:tcPr>
          <w:p w14:paraId="192C2F48"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4F1E9281"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w:t>
            </w:r>
          </w:p>
        </w:tc>
        <w:tc>
          <w:tcPr>
            <w:tcW w:w="832" w:type="pct"/>
            <w:tcBorders>
              <w:top w:val="nil"/>
              <w:left w:val="nil"/>
              <w:bottom w:val="nil"/>
              <w:right w:val="nil"/>
            </w:tcBorders>
            <w:shd w:val="clear" w:color="auto" w:fill="auto"/>
            <w:noWrap/>
            <w:vAlign w:val="bottom"/>
            <w:hideMark/>
          </w:tcPr>
          <w:p w14:paraId="62E7454A"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w:t>
            </w:r>
          </w:p>
        </w:tc>
        <w:tc>
          <w:tcPr>
            <w:tcW w:w="582" w:type="pct"/>
            <w:tcBorders>
              <w:top w:val="nil"/>
              <w:left w:val="nil"/>
              <w:bottom w:val="nil"/>
              <w:right w:val="nil"/>
            </w:tcBorders>
            <w:shd w:val="clear" w:color="auto" w:fill="auto"/>
            <w:noWrap/>
            <w:vAlign w:val="bottom"/>
          </w:tcPr>
          <w:p w14:paraId="5D5A0D56" w14:textId="5A8179F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20%</w:t>
            </w:r>
          </w:p>
        </w:tc>
      </w:tr>
      <w:tr w:rsidR="00BB10AD" w:rsidRPr="00BC408B" w14:paraId="43F07E53" w14:textId="77777777" w:rsidTr="005834AE">
        <w:trPr>
          <w:trHeight w:val="300"/>
        </w:trPr>
        <w:tc>
          <w:tcPr>
            <w:tcW w:w="1938" w:type="pct"/>
            <w:tcBorders>
              <w:top w:val="nil"/>
              <w:left w:val="nil"/>
              <w:bottom w:val="nil"/>
              <w:right w:val="nil"/>
            </w:tcBorders>
            <w:shd w:val="clear" w:color="auto" w:fill="auto"/>
            <w:noWrap/>
            <w:vAlign w:val="center"/>
            <w:hideMark/>
          </w:tcPr>
          <w:p w14:paraId="3F6E992E"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ΠΡΑΚΤΙΚΗ ΑΣΚΗΣΗ</w:t>
            </w:r>
          </w:p>
        </w:tc>
        <w:tc>
          <w:tcPr>
            <w:tcW w:w="299" w:type="pct"/>
            <w:gridSpan w:val="2"/>
            <w:tcBorders>
              <w:top w:val="nil"/>
              <w:left w:val="nil"/>
              <w:bottom w:val="nil"/>
              <w:right w:val="nil"/>
            </w:tcBorders>
            <w:shd w:val="clear" w:color="auto" w:fill="auto"/>
            <w:noWrap/>
            <w:vAlign w:val="bottom"/>
            <w:hideMark/>
          </w:tcPr>
          <w:p w14:paraId="10F75BA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4.06</w:t>
            </w:r>
          </w:p>
        </w:tc>
        <w:tc>
          <w:tcPr>
            <w:tcW w:w="444" w:type="pct"/>
            <w:tcBorders>
              <w:top w:val="nil"/>
              <w:left w:val="nil"/>
              <w:bottom w:val="nil"/>
              <w:right w:val="nil"/>
            </w:tcBorders>
            <w:shd w:val="clear" w:color="auto" w:fill="auto"/>
            <w:noWrap/>
            <w:vAlign w:val="bottom"/>
            <w:hideMark/>
          </w:tcPr>
          <w:p w14:paraId="7C838BED"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5D9BEBC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7</w:t>
            </w:r>
          </w:p>
        </w:tc>
        <w:tc>
          <w:tcPr>
            <w:tcW w:w="832" w:type="pct"/>
            <w:tcBorders>
              <w:top w:val="nil"/>
              <w:left w:val="nil"/>
              <w:bottom w:val="nil"/>
              <w:right w:val="nil"/>
            </w:tcBorders>
            <w:shd w:val="clear" w:color="auto" w:fill="auto"/>
            <w:noWrap/>
            <w:vAlign w:val="bottom"/>
            <w:hideMark/>
          </w:tcPr>
          <w:p w14:paraId="41B0DB54"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11</w:t>
            </w:r>
          </w:p>
        </w:tc>
        <w:tc>
          <w:tcPr>
            <w:tcW w:w="582" w:type="pct"/>
            <w:tcBorders>
              <w:top w:val="nil"/>
              <w:left w:val="nil"/>
              <w:bottom w:val="nil"/>
              <w:right w:val="nil"/>
            </w:tcBorders>
            <w:shd w:val="clear" w:color="auto" w:fill="auto"/>
            <w:noWrap/>
            <w:vAlign w:val="bottom"/>
          </w:tcPr>
          <w:p w14:paraId="38DAFB89" w14:textId="3431D945"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64%</w:t>
            </w:r>
          </w:p>
        </w:tc>
      </w:tr>
      <w:tr w:rsidR="00BB10AD" w:rsidRPr="00BC408B" w14:paraId="6EFC3455" w14:textId="77777777" w:rsidTr="005834AE">
        <w:trPr>
          <w:trHeight w:val="300"/>
        </w:trPr>
        <w:tc>
          <w:tcPr>
            <w:tcW w:w="1938" w:type="pct"/>
            <w:tcBorders>
              <w:top w:val="nil"/>
              <w:left w:val="nil"/>
              <w:bottom w:val="nil"/>
              <w:right w:val="nil"/>
            </w:tcBorders>
            <w:shd w:val="clear" w:color="auto" w:fill="auto"/>
            <w:noWrap/>
            <w:vAlign w:val="center"/>
            <w:hideMark/>
          </w:tcPr>
          <w:p w14:paraId="7C2B21E5"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ΣΤΑΤΙΣΤΙΚΗ ΚΑΙ ΕΦΑΡΜΟΓΕΣ</w:t>
            </w:r>
          </w:p>
        </w:tc>
        <w:tc>
          <w:tcPr>
            <w:tcW w:w="299" w:type="pct"/>
            <w:gridSpan w:val="2"/>
            <w:tcBorders>
              <w:top w:val="nil"/>
              <w:left w:val="nil"/>
              <w:bottom w:val="nil"/>
              <w:right w:val="nil"/>
            </w:tcBorders>
            <w:shd w:val="clear" w:color="auto" w:fill="auto"/>
            <w:noWrap/>
            <w:vAlign w:val="bottom"/>
            <w:hideMark/>
          </w:tcPr>
          <w:p w14:paraId="1DC0560A"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4.70</w:t>
            </w:r>
          </w:p>
        </w:tc>
        <w:tc>
          <w:tcPr>
            <w:tcW w:w="444" w:type="pct"/>
            <w:tcBorders>
              <w:top w:val="nil"/>
              <w:left w:val="nil"/>
              <w:bottom w:val="nil"/>
              <w:right w:val="nil"/>
            </w:tcBorders>
            <w:shd w:val="clear" w:color="auto" w:fill="auto"/>
            <w:noWrap/>
            <w:vAlign w:val="bottom"/>
            <w:hideMark/>
          </w:tcPr>
          <w:p w14:paraId="76B17D3E"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121EBBE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10</w:t>
            </w:r>
          </w:p>
        </w:tc>
        <w:tc>
          <w:tcPr>
            <w:tcW w:w="832" w:type="pct"/>
            <w:tcBorders>
              <w:top w:val="nil"/>
              <w:left w:val="nil"/>
              <w:bottom w:val="nil"/>
              <w:right w:val="nil"/>
            </w:tcBorders>
            <w:shd w:val="clear" w:color="auto" w:fill="auto"/>
            <w:noWrap/>
            <w:vAlign w:val="bottom"/>
            <w:hideMark/>
          </w:tcPr>
          <w:p w14:paraId="401B0A2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81</w:t>
            </w:r>
          </w:p>
        </w:tc>
        <w:tc>
          <w:tcPr>
            <w:tcW w:w="582" w:type="pct"/>
            <w:tcBorders>
              <w:top w:val="nil"/>
              <w:left w:val="nil"/>
              <w:bottom w:val="nil"/>
              <w:right w:val="nil"/>
            </w:tcBorders>
            <w:shd w:val="clear" w:color="auto" w:fill="auto"/>
            <w:noWrap/>
            <w:vAlign w:val="bottom"/>
          </w:tcPr>
          <w:p w14:paraId="686111FE" w14:textId="7768F74B"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12%</w:t>
            </w:r>
          </w:p>
        </w:tc>
      </w:tr>
      <w:tr w:rsidR="00BB10AD" w:rsidRPr="00BC408B" w14:paraId="4D2175CB" w14:textId="77777777" w:rsidTr="005834AE">
        <w:trPr>
          <w:trHeight w:val="300"/>
        </w:trPr>
        <w:tc>
          <w:tcPr>
            <w:tcW w:w="1938" w:type="pct"/>
            <w:tcBorders>
              <w:top w:val="nil"/>
              <w:left w:val="nil"/>
              <w:bottom w:val="nil"/>
              <w:right w:val="nil"/>
            </w:tcBorders>
            <w:shd w:val="clear" w:color="auto" w:fill="auto"/>
            <w:noWrap/>
            <w:vAlign w:val="center"/>
            <w:hideMark/>
          </w:tcPr>
          <w:p w14:paraId="5C7092C5"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lastRenderedPageBreak/>
              <w:t>ΣΥΜΠΕΡΙΦΟΡΑ ΤΟΥ ΚΑΤΑΝΑΛΩΤΗ-ΜΑΡΚΕΤΙΝΓΚ</w:t>
            </w:r>
          </w:p>
        </w:tc>
        <w:tc>
          <w:tcPr>
            <w:tcW w:w="299" w:type="pct"/>
            <w:gridSpan w:val="2"/>
            <w:tcBorders>
              <w:top w:val="nil"/>
              <w:left w:val="nil"/>
              <w:bottom w:val="nil"/>
              <w:right w:val="nil"/>
            </w:tcBorders>
            <w:shd w:val="clear" w:color="auto" w:fill="auto"/>
            <w:noWrap/>
            <w:vAlign w:val="bottom"/>
            <w:hideMark/>
          </w:tcPr>
          <w:p w14:paraId="65BB6D00"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4.94</w:t>
            </w:r>
          </w:p>
        </w:tc>
        <w:tc>
          <w:tcPr>
            <w:tcW w:w="444" w:type="pct"/>
            <w:tcBorders>
              <w:top w:val="nil"/>
              <w:left w:val="nil"/>
              <w:bottom w:val="nil"/>
              <w:right w:val="nil"/>
            </w:tcBorders>
            <w:shd w:val="clear" w:color="auto" w:fill="auto"/>
            <w:noWrap/>
            <w:vAlign w:val="bottom"/>
            <w:hideMark/>
          </w:tcPr>
          <w:p w14:paraId="6251863E"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6C97F248"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8</w:t>
            </w:r>
          </w:p>
        </w:tc>
        <w:tc>
          <w:tcPr>
            <w:tcW w:w="832" w:type="pct"/>
            <w:tcBorders>
              <w:top w:val="nil"/>
              <w:left w:val="nil"/>
              <w:bottom w:val="nil"/>
              <w:right w:val="nil"/>
            </w:tcBorders>
            <w:shd w:val="clear" w:color="auto" w:fill="auto"/>
            <w:noWrap/>
            <w:vAlign w:val="bottom"/>
            <w:hideMark/>
          </w:tcPr>
          <w:p w14:paraId="1C36945E"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56</w:t>
            </w:r>
          </w:p>
        </w:tc>
        <w:tc>
          <w:tcPr>
            <w:tcW w:w="582" w:type="pct"/>
            <w:tcBorders>
              <w:top w:val="nil"/>
              <w:left w:val="nil"/>
              <w:bottom w:val="nil"/>
              <w:right w:val="nil"/>
            </w:tcBorders>
            <w:shd w:val="clear" w:color="auto" w:fill="auto"/>
            <w:noWrap/>
            <w:vAlign w:val="bottom"/>
          </w:tcPr>
          <w:p w14:paraId="74E69650" w14:textId="10E3E02D"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14%</w:t>
            </w:r>
          </w:p>
        </w:tc>
      </w:tr>
      <w:tr w:rsidR="00BB10AD" w:rsidRPr="00BC408B" w14:paraId="1AB6C71D" w14:textId="77777777" w:rsidTr="005834AE">
        <w:trPr>
          <w:trHeight w:val="300"/>
        </w:trPr>
        <w:tc>
          <w:tcPr>
            <w:tcW w:w="1938" w:type="pct"/>
            <w:tcBorders>
              <w:top w:val="nil"/>
              <w:left w:val="nil"/>
              <w:bottom w:val="nil"/>
              <w:right w:val="nil"/>
            </w:tcBorders>
            <w:shd w:val="clear" w:color="auto" w:fill="auto"/>
            <w:noWrap/>
            <w:vAlign w:val="center"/>
            <w:hideMark/>
          </w:tcPr>
          <w:p w14:paraId="17B0DAF8" w14:textId="77777777" w:rsidR="00BB10AD" w:rsidRPr="00710616" w:rsidRDefault="00BB10AD" w:rsidP="00946E79">
            <w:pPr>
              <w:pStyle w:val="ListParagraph"/>
              <w:numPr>
                <w:ilvl w:val="0"/>
                <w:numId w:val="35"/>
              </w:numPr>
              <w:rPr>
                <w:rFonts w:cs="Calibri"/>
                <w:kern w:val="0"/>
                <w:sz w:val="16"/>
                <w:szCs w:val="16"/>
                <w:lang w:val="en-US"/>
              </w:rPr>
            </w:pPr>
            <w:r w:rsidRPr="00710616">
              <w:rPr>
                <w:rFonts w:cs="Calibri"/>
                <w:kern w:val="0"/>
                <w:sz w:val="16"/>
                <w:szCs w:val="16"/>
                <w:lang w:val="en-US"/>
              </w:rPr>
              <w:t>ΨΥΧΟΛΟΓΙΑ ΤΗΣ ΟΙΚΟΓΕΝΕΙΑΣ</w:t>
            </w:r>
          </w:p>
        </w:tc>
        <w:tc>
          <w:tcPr>
            <w:tcW w:w="299" w:type="pct"/>
            <w:gridSpan w:val="2"/>
            <w:tcBorders>
              <w:top w:val="nil"/>
              <w:left w:val="nil"/>
              <w:bottom w:val="nil"/>
              <w:right w:val="nil"/>
            </w:tcBorders>
            <w:shd w:val="clear" w:color="auto" w:fill="auto"/>
            <w:noWrap/>
            <w:vAlign w:val="bottom"/>
            <w:hideMark/>
          </w:tcPr>
          <w:p w14:paraId="76CD16FC"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4.93</w:t>
            </w:r>
          </w:p>
        </w:tc>
        <w:tc>
          <w:tcPr>
            <w:tcW w:w="444" w:type="pct"/>
            <w:tcBorders>
              <w:top w:val="nil"/>
              <w:left w:val="nil"/>
              <w:bottom w:val="nil"/>
              <w:right w:val="nil"/>
            </w:tcBorders>
            <w:shd w:val="clear" w:color="auto" w:fill="auto"/>
            <w:noWrap/>
            <w:vAlign w:val="bottom"/>
            <w:hideMark/>
          </w:tcPr>
          <w:p w14:paraId="34F7B8E9"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1E7D83C2"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5</w:t>
            </w:r>
          </w:p>
        </w:tc>
        <w:tc>
          <w:tcPr>
            <w:tcW w:w="832" w:type="pct"/>
            <w:tcBorders>
              <w:top w:val="nil"/>
              <w:left w:val="nil"/>
              <w:bottom w:val="nil"/>
              <w:right w:val="nil"/>
            </w:tcBorders>
            <w:shd w:val="clear" w:color="auto" w:fill="auto"/>
            <w:noWrap/>
            <w:vAlign w:val="bottom"/>
            <w:hideMark/>
          </w:tcPr>
          <w:p w14:paraId="50347D65" w14:textId="77777777" w:rsidR="00BB10AD" w:rsidRPr="00BC408B" w:rsidRDefault="00BB10AD" w:rsidP="00BB10AD">
            <w:pPr>
              <w:jc w:val="center"/>
              <w:rPr>
                <w:rFonts w:cs="Calibri"/>
                <w:color w:val="000000"/>
                <w:kern w:val="0"/>
                <w:sz w:val="16"/>
                <w:szCs w:val="16"/>
                <w:lang w:val="en-US"/>
              </w:rPr>
            </w:pPr>
            <w:r w:rsidRPr="00BC408B">
              <w:rPr>
                <w:rFonts w:cs="Calibri"/>
                <w:color w:val="000000"/>
                <w:kern w:val="0"/>
                <w:sz w:val="16"/>
                <w:szCs w:val="16"/>
                <w:lang w:val="en-US"/>
              </w:rPr>
              <w:t>24</w:t>
            </w:r>
          </w:p>
        </w:tc>
        <w:tc>
          <w:tcPr>
            <w:tcW w:w="582" w:type="pct"/>
            <w:tcBorders>
              <w:top w:val="nil"/>
              <w:left w:val="nil"/>
              <w:bottom w:val="nil"/>
              <w:right w:val="nil"/>
            </w:tcBorders>
            <w:shd w:val="clear" w:color="auto" w:fill="auto"/>
            <w:noWrap/>
            <w:vAlign w:val="bottom"/>
          </w:tcPr>
          <w:p w14:paraId="08BB7651" w14:textId="111BCF6E" w:rsidR="00BB10AD" w:rsidRPr="00BB10AD" w:rsidRDefault="00BB10AD" w:rsidP="00BB10AD">
            <w:pPr>
              <w:jc w:val="center"/>
              <w:rPr>
                <w:rFonts w:cs="Calibri"/>
                <w:color w:val="000000"/>
                <w:kern w:val="0"/>
                <w:sz w:val="16"/>
                <w:szCs w:val="16"/>
                <w:lang w:val="en-US"/>
              </w:rPr>
            </w:pPr>
            <w:r w:rsidRPr="00BB10AD">
              <w:rPr>
                <w:rFonts w:cs="Calibri"/>
                <w:color w:val="000000"/>
                <w:sz w:val="16"/>
                <w:szCs w:val="16"/>
              </w:rPr>
              <w:t>21%</w:t>
            </w:r>
          </w:p>
        </w:tc>
      </w:tr>
      <w:tr w:rsidR="00BB10AD" w:rsidRPr="00BC408B" w14:paraId="1F24518B" w14:textId="77777777" w:rsidTr="005834AE">
        <w:trPr>
          <w:trHeight w:val="300"/>
        </w:trPr>
        <w:tc>
          <w:tcPr>
            <w:tcW w:w="1938" w:type="pct"/>
            <w:tcBorders>
              <w:top w:val="nil"/>
              <w:left w:val="nil"/>
              <w:bottom w:val="nil"/>
              <w:right w:val="nil"/>
            </w:tcBorders>
            <w:shd w:val="clear" w:color="auto" w:fill="auto"/>
            <w:noWrap/>
            <w:vAlign w:val="bottom"/>
            <w:hideMark/>
          </w:tcPr>
          <w:p w14:paraId="71015429" w14:textId="77777777" w:rsidR="00BB10AD" w:rsidRPr="00BC408B" w:rsidRDefault="00BB10AD" w:rsidP="00BB10AD">
            <w:pPr>
              <w:rPr>
                <w:rFonts w:cs="Calibri"/>
                <w:color w:val="000000"/>
                <w:kern w:val="0"/>
                <w:sz w:val="16"/>
                <w:szCs w:val="16"/>
                <w:lang w:val="en-US"/>
              </w:rPr>
            </w:pPr>
          </w:p>
        </w:tc>
        <w:tc>
          <w:tcPr>
            <w:tcW w:w="299" w:type="pct"/>
            <w:gridSpan w:val="2"/>
            <w:tcBorders>
              <w:top w:val="nil"/>
              <w:left w:val="nil"/>
              <w:bottom w:val="nil"/>
              <w:right w:val="nil"/>
            </w:tcBorders>
            <w:shd w:val="clear" w:color="auto" w:fill="auto"/>
            <w:noWrap/>
            <w:vAlign w:val="bottom"/>
            <w:hideMark/>
          </w:tcPr>
          <w:p w14:paraId="5B06A4AD" w14:textId="77777777" w:rsidR="00BB10AD" w:rsidRPr="00BC408B" w:rsidRDefault="00BB10AD" w:rsidP="00BB10AD">
            <w:pPr>
              <w:jc w:val="center"/>
              <w:rPr>
                <w:rFonts w:cs="Calibri"/>
                <w:color w:val="000000"/>
                <w:kern w:val="0"/>
                <w:sz w:val="16"/>
                <w:szCs w:val="16"/>
                <w:lang w:val="en-US"/>
              </w:rPr>
            </w:pPr>
          </w:p>
        </w:tc>
        <w:tc>
          <w:tcPr>
            <w:tcW w:w="444" w:type="pct"/>
            <w:tcBorders>
              <w:top w:val="nil"/>
              <w:left w:val="nil"/>
              <w:bottom w:val="nil"/>
              <w:right w:val="nil"/>
            </w:tcBorders>
            <w:shd w:val="clear" w:color="auto" w:fill="auto"/>
            <w:noWrap/>
            <w:vAlign w:val="bottom"/>
            <w:hideMark/>
          </w:tcPr>
          <w:p w14:paraId="28E85D6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auto"/>
            <w:noWrap/>
            <w:vAlign w:val="bottom"/>
            <w:hideMark/>
          </w:tcPr>
          <w:p w14:paraId="75535EF3" w14:textId="77777777" w:rsidR="00BB10AD" w:rsidRPr="00BC408B" w:rsidRDefault="00BB10AD" w:rsidP="00BB10AD">
            <w:pPr>
              <w:jc w:val="center"/>
              <w:rPr>
                <w:rFonts w:cs="Calibri"/>
                <w:color w:val="000000"/>
                <w:kern w:val="0"/>
                <w:sz w:val="16"/>
                <w:szCs w:val="16"/>
                <w:lang w:val="en-US"/>
              </w:rPr>
            </w:pPr>
          </w:p>
        </w:tc>
        <w:tc>
          <w:tcPr>
            <w:tcW w:w="832" w:type="pct"/>
            <w:tcBorders>
              <w:top w:val="nil"/>
              <w:left w:val="nil"/>
              <w:bottom w:val="nil"/>
              <w:right w:val="nil"/>
            </w:tcBorders>
            <w:shd w:val="clear" w:color="auto" w:fill="auto"/>
            <w:noWrap/>
            <w:vAlign w:val="bottom"/>
            <w:hideMark/>
          </w:tcPr>
          <w:p w14:paraId="1A6E9521" w14:textId="77777777" w:rsidR="00BB10AD" w:rsidRPr="00BC408B" w:rsidRDefault="00BB10AD" w:rsidP="00BB10AD">
            <w:pPr>
              <w:jc w:val="center"/>
              <w:rPr>
                <w:rFonts w:cs="Calibri"/>
                <w:color w:val="000000"/>
                <w:kern w:val="0"/>
                <w:sz w:val="16"/>
                <w:szCs w:val="16"/>
                <w:lang w:val="en-US"/>
              </w:rPr>
            </w:pPr>
          </w:p>
        </w:tc>
        <w:tc>
          <w:tcPr>
            <w:tcW w:w="582" w:type="pct"/>
            <w:tcBorders>
              <w:top w:val="nil"/>
              <w:left w:val="nil"/>
              <w:bottom w:val="nil"/>
              <w:right w:val="nil"/>
            </w:tcBorders>
            <w:shd w:val="clear" w:color="auto" w:fill="auto"/>
            <w:noWrap/>
            <w:vAlign w:val="bottom"/>
            <w:hideMark/>
          </w:tcPr>
          <w:p w14:paraId="1F5BC86A" w14:textId="77777777" w:rsidR="00BB10AD" w:rsidRPr="00BC408B" w:rsidRDefault="00BB10AD" w:rsidP="00BB10AD">
            <w:pPr>
              <w:jc w:val="center"/>
              <w:rPr>
                <w:rFonts w:cs="Calibri"/>
                <w:color w:val="000000"/>
                <w:kern w:val="0"/>
                <w:sz w:val="16"/>
                <w:szCs w:val="16"/>
                <w:lang w:val="en-US"/>
              </w:rPr>
            </w:pPr>
          </w:p>
        </w:tc>
      </w:tr>
      <w:tr w:rsidR="00BB10AD" w:rsidRPr="00BC408B" w14:paraId="78055401" w14:textId="77777777" w:rsidTr="005834AE">
        <w:trPr>
          <w:trHeight w:val="300"/>
        </w:trPr>
        <w:tc>
          <w:tcPr>
            <w:tcW w:w="1938" w:type="pct"/>
            <w:tcBorders>
              <w:top w:val="nil"/>
              <w:left w:val="nil"/>
              <w:bottom w:val="nil"/>
              <w:right w:val="nil"/>
            </w:tcBorders>
            <w:shd w:val="clear" w:color="auto" w:fill="auto"/>
            <w:noWrap/>
            <w:vAlign w:val="bottom"/>
            <w:hideMark/>
          </w:tcPr>
          <w:p w14:paraId="4F58FC77" w14:textId="77777777" w:rsidR="00BB10AD" w:rsidRPr="00BC408B" w:rsidRDefault="00BB10AD" w:rsidP="00BB10AD">
            <w:pPr>
              <w:rPr>
                <w:rFonts w:cs="Calibri"/>
                <w:color w:val="000000"/>
                <w:kern w:val="0"/>
                <w:sz w:val="16"/>
                <w:szCs w:val="16"/>
              </w:rPr>
            </w:pPr>
            <w:r w:rsidRPr="00BC408B">
              <w:rPr>
                <w:rFonts w:cs="Calibri"/>
                <w:color w:val="000000"/>
                <w:kern w:val="0"/>
                <w:sz w:val="16"/>
                <w:szCs w:val="16"/>
              </w:rPr>
              <w:t>Συνολικός βαθμός ικανοποίησης των φοιτητριών/φοιτητών</w:t>
            </w:r>
          </w:p>
        </w:tc>
        <w:tc>
          <w:tcPr>
            <w:tcW w:w="299" w:type="pct"/>
            <w:gridSpan w:val="2"/>
            <w:tcBorders>
              <w:top w:val="nil"/>
              <w:left w:val="nil"/>
              <w:bottom w:val="nil"/>
              <w:right w:val="nil"/>
            </w:tcBorders>
            <w:shd w:val="clear" w:color="auto" w:fill="auto"/>
            <w:noWrap/>
            <w:vAlign w:val="bottom"/>
            <w:hideMark/>
          </w:tcPr>
          <w:p w14:paraId="23DA3933" w14:textId="6C70A4AA" w:rsidR="00BB10AD" w:rsidRPr="00BC408B" w:rsidRDefault="009E36CF" w:rsidP="00BB10AD">
            <w:pPr>
              <w:jc w:val="center"/>
              <w:rPr>
                <w:rFonts w:cs="Calibri"/>
                <w:color w:val="000000"/>
                <w:kern w:val="0"/>
                <w:sz w:val="16"/>
                <w:szCs w:val="16"/>
                <w:lang w:val="en-US"/>
              </w:rPr>
            </w:pPr>
            <w:r>
              <w:rPr>
                <w:rFonts w:cs="Calibri"/>
                <w:color w:val="000000"/>
                <w:kern w:val="0"/>
                <w:sz w:val="16"/>
                <w:szCs w:val="16"/>
              </w:rPr>
              <w:t xml:space="preserve">   </w:t>
            </w:r>
            <w:r w:rsidR="00BB10AD" w:rsidRPr="00BC408B">
              <w:rPr>
                <w:rFonts w:cs="Calibri"/>
                <w:color w:val="000000"/>
                <w:kern w:val="0"/>
                <w:sz w:val="16"/>
                <w:szCs w:val="16"/>
                <w:lang w:val="en-US"/>
              </w:rPr>
              <w:t>4.62</w:t>
            </w:r>
          </w:p>
        </w:tc>
        <w:tc>
          <w:tcPr>
            <w:tcW w:w="444" w:type="pct"/>
            <w:tcBorders>
              <w:top w:val="nil"/>
              <w:left w:val="nil"/>
              <w:bottom w:val="nil"/>
              <w:right w:val="nil"/>
            </w:tcBorders>
            <w:shd w:val="clear" w:color="auto" w:fill="F2F2F2" w:themeFill="background1" w:themeFillShade="F2"/>
            <w:noWrap/>
            <w:vAlign w:val="bottom"/>
            <w:hideMark/>
          </w:tcPr>
          <w:p w14:paraId="05D11673" w14:textId="77777777" w:rsidR="00BB10AD" w:rsidRPr="00BC408B" w:rsidRDefault="00BB10AD" w:rsidP="00BB10AD">
            <w:pPr>
              <w:jc w:val="center"/>
              <w:rPr>
                <w:rFonts w:cs="Calibri"/>
                <w:color w:val="000000"/>
                <w:kern w:val="0"/>
                <w:sz w:val="16"/>
                <w:szCs w:val="16"/>
                <w:lang w:val="en-US"/>
              </w:rPr>
            </w:pPr>
          </w:p>
        </w:tc>
        <w:tc>
          <w:tcPr>
            <w:tcW w:w="905" w:type="pct"/>
            <w:tcBorders>
              <w:top w:val="nil"/>
              <w:left w:val="nil"/>
              <w:bottom w:val="nil"/>
              <w:right w:val="nil"/>
            </w:tcBorders>
            <w:shd w:val="clear" w:color="auto" w:fill="F2F2F2" w:themeFill="background1" w:themeFillShade="F2"/>
            <w:noWrap/>
            <w:vAlign w:val="bottom"/>
          </w:tcPr>
          <w:p w14:paraId="4156E0BE" w14:textId="08A3264B" w:rsidR="00BB10AD" w:rsidRPr="00BC408B" w:rsidRDefault="00BB10AD" w:rsidP="00BB10AD">
            <w:pPr>
              <w:jc w:val="center"/>
              <w:rPr>
                <w:rFonts w:cs="Calibri"/>
                <w:color w:val="000000"/>
                <w:kern w:val="0"/>
                <w:sz w:val="16"/>
                <w:szCs w:val="16"/>
                <w:lang w:val="en-US"/>
              </w:rPr>
            </w:pPr>
          </w:p>
        </w:tc>
        <w:tc>
          <w:tcPr>
            <w:tcW w:w="832" w:type="pct"/>
            <w:tcBorders>
              <w:top w:val="nil"/>
              <w:left w:val="nil"/>
              <w:bottom w:val="nil"/>
              <w:right w:val="nil"/>
            </w:tcBorders>
            <w:shd w:val="clear" w:color="auto" w:fill="F2F2F2" w:themeFill="background1" w:themeFillShade="F2"/>
            <w:noWrap/>
            <w:vAlign w:val="bottom"/>
          </w:tcPr>
          <w:p w14:paraId="3CF89DE2" w14:textId="77777777" w:rsidR="00BB10AD" w:rsidRPr="00BC408B" w:rsidRDefault="00BB10AD" w:rsidP="00BB10AD">
            <w:pPr>
              <w:jc w:val="center"/>
              <w:rPr>
                <w:rFonts w:cs="Calibri"/>
                <w:color w:val="000000"/>
                <w:kern w:val="0"/>
                <w:sz w:val="16"/>
                <w:szCs w:val="16"/>
                <w:lang w:val="en-US"/>
              </w:rPr>
            </w:pPr>
          </w:p>
        </w:tc>
        <w:tc>
          <w:tcPr>
            <w:tcW w:w="582" w:type="pct"/>
            <w:tcBorders>
              <w:top w:val="nil"/>
              <w:left w:val="nil"/>
              <w:bottom w:val="nil"/>
              <w:right w:val="nil"/>
            </w:tcBorders>
            <w:shd w:val="clear" w:color="auto" w:fill="F2F2F2" w:themeFill="background1" w:themeFillShade="F2"/>
            <w:noWrap/>
            <w:vAlign w:val="bottom"/>
            <w:hideMark/>
          </w:tcPr>
          <w:p w14:paraId="28CDBE2C" w14:textId="77777777" w:rsidR="00BB10AD" w:rsidRPr="00BC408B" w:rsidRDefault="00BB10AD" w:rsidP="00BB10AD">
            <w:pPr>
              <w:jc w:val="center"/>
              <w:rPr>
                <w:rFonts w:cs="Calibri"/>
                <w:color w:val="000000"/>
                <w:kern w:val="0"/>
                <w:sz w:val="16"/>
                <w:szCs w:val="16"/>
                <w:lang w:val="en-US"/>
              </w:rPr>
            </w:pPr>
          </w:p>
        </w:tc>
      </w:tr>
    </w:tbl>
    <w:p w14:paraId="7F74A923" w14:textId="5502E66E" w:rsidR="00BC408B" w:rsidRPr="0053311C" w:rsidRDefault="009E36CF" w:rsidP="00BC408B">
      <w:pPr>
        <w:jc w:val="both"/>
        <w:rPr>
          <w:rFonts w:cs="Calibri"/>
          <w:color w:val="000000"/>
          <w:kern w:val="0"/>
          <w:sz w:val="16"/>
          <w:szCs w:val="16"/>
        </w:rPr>
      </w:pPr>
      <w:r>
        <w:rPr>
          <w:rFonts w:cs="Calibri"/>
          <w:color w:val="000000"/>
          <w:kern w:val="0"/>
          <w:sz w:val="16"/>
          <w:szCs w:val="16"/>
        </w:rPr>
        <w:t xml:space="preserve">  </w:t>
      </w:r>
      <w:proofErr w:type="spellStart"/>
      <w:r w:rsidR="00BC408B" w:rsidRPr="00BC408B">
        <w:rPr>
          <w:rFonts w:cs="Calibri"/>
          <w:color w:val="000000"/>
          <w:kern w:val="0"/>
          <w:sz w:val="16"/>
          <w:szCs w:val="16"/>
          <w:lang w:val="en-US"/>
        </w:rPr>
        <w:t>Σύνολο</w:t>
      </w:r>
      <w:proofErr w:type="spellEnd"/>
      <w:r w:rsidR="00BC408B" w:rsidRPr="00BC408B">
        <w:rPr>
          <w:rFonts w:cs="Calibri"/>
          <w:color w:val="000000"/>
          <w:kern w:val="0"/>
          <w:sz w:val="16"/>
          <w:szCs w:val="16"/>
          <w:lang w:val="en-US"/>
        </w:rPr>
        <w:t xml:space="preserve"> απαντημένων </w:t>
      </w:r>
      <w:proofErr w:type="spellStart"/>
      <w:r w:rsidR="00BC408B" w:rsidRPr="00BC408B">
        <w:rPr>
          <w:rFonts w:cs="Calibri"/>
          <w:color w:val="000000"/>
          <w:kern w:val="0"/>
          <w:sz w:val="16"/>
          <w:szCs w:val="16"/>
          <w:lang w:val="en-US"/>
        </w:rPr>
        <w:t>ερωτημ</w:t>
      </w:r>
      <w:proofErr w:type="spellEnd"/>
      <w:r w:rsidR="00BC408B" w:rsidRPr="00BC408B">
        <w:rPr>
          <w:rFonts w:cs="Calibri"/>
          <w:color w:val="000000"/>
          <w:kern w:val="0"/>
          <w:sz w:val="16"/>
          <w:szCs w:val="16"/>
          <w:lang w:val="en-US"/>
        </w:rPr>
        <w:t>ατολογίων</w:t>
      </w:r>
      <w:r w:rsidR="006D41B9">
        <w:rPr>
          <w:rFonts w:cs="Calibri"/>
          <w:color w:val="000000"/>
          <w:kern w:val="0"/>
          <w:sz w:val="16"/>
          <w:szCs w:val="16"/>
        </w:rPr>
        <w:t xml:space="preserve">                     20</w:t>
      </w:r>
      <w:r w:rsidR="00596152">
        <w:rPr>
          <w:rFonts w:cs="Calibri"/>
          <w:color w:val="000000"/>
          <w:kern w:val="0"/>
          <w:sz w:val="16"/>
          <w:szCs w:val="16"/>
        </w:rPr>
        <w:t>7</w:t>
      </w:r>
    </w:p>
    <w:p w14:paraId="3989B0CE" w14:textId="77777777" w:rsidR="00BC408B" w:rsidRPr="00C94901" w:rsidRDefault="00BC408B" w:rsidP="00AD05CB">
      <w:pPr>
        <w:pStyle w:val="1d"/>
        <w:keepNext/>
        <w:pBdr>
          <w:top w:val="nil"/>
          <w:left w:val="nil"/>
          <w:bottom w:val="nil"/>
          <w:right w:val="nil"/>
          <w:between w:val="nil"/>
        </w:pBdr>
        <w:spacing w:line="276" w:lineRule="auto"/>
        <w:jc w:val="both"/>
        <w:rPr>
          <w:rFonts w:ascii="Trebuchet MS" w:eastAsia="Calibri" w:hAnsi="Trebuchet MS" w:cs="Calibri"/>
          <w:iCs/>
          <w:color w:val="000000"/>
          <w:sz w:val="22"/>
          <w:szCs w:val="22"/>
        </w:rPr>
      </w:pPr>
    </w:p>
    <w:p w14:paraId="7250A9DF" w14:textId="434591A3" w:rsidR="00AD05CB" w:rsidRPr="00821DF1" w:rsidRDefault="00AD05CB" w:rsidP="00AD05CB">
      <w:pPr>
        <w:widowControl w:val="0"/>
        <w:autoSpaceDE w:val="0"/>
        <w:autoSpaceDN w:val="0"/>
        <w:ind w:right="555"/>
        <w:jc w:val="both"/>
        <w:rPr>
          <w:rFonts w:eastAsia="Calibri" w:cs="Calibri"/>
          <w:sz w:val="14"/>
          <w:szCs w:val="14"/>
        </w:rPr>
      </w:pPr>
      <w:r w:rsidRPr="00821DF1">
        <w:rPr>
          <w:rFonts w:eastAsia="Calibri" w:cs="Calibri"/>
          <w:sz w:val="14"/>
          <w:szCs w:val="14"/>
        </w:rPr>
        <w:t xml:space="preserve">*Δεν παρουσιάζεται η αξιολόγηση </w:t>
      </w:r>
      <w:r w:rsidR="005415B4">
        <w:rPr>
          <w:rFonts w:eastAsia="Calibri" w:cs="Calibri"/>
          <w:sz w:val="14"/>
          <w:szCs w:val="14"/>
        </w:rPr>
        <w:t>των μαθημάτων για τα οποία</w:t>
      </w:r>
      <w:r w:rsidRPr="00821DF1">
        <w:rPr>
          <w:rFonts w:eastAsia="Calibri" w:cs="Calibri"/>
          <w:sz w:val="14"/>
          <w:szCs w:val="14"/>
        </w:rPr>
        <w:t xml:space="preserve"> δεν συγκεντρώθηκαν συμπληρωμένα ερωτηματολόγια από </w:t>
      </w:r>
      <w:r w:rsidR="005415B4">
        <w:rPr>
          <w:rFonts w:eastAsia="Calibri" w:cs="Calibri"/>
          <w:sz w:val="14"/>
          <w:szCs w:val="14"/>
        </w:rPr>
        <w:t>τις/</w:t>
      </w:r>
      <w:r w:rsidR="00E60712">
        <w:rPr>
          <w:rFonts w:eastAsia="Calibri" w:cs="Calibri"/>
          <w:sz w:val="14"/>
          <w:szCs w:val="14"/>
        </w:rPr>
        <w:t xml:space="preserve">τους </w:t>
      </w:r>
      <w:r w:rsidR="005415B4">
        <w:rPr>
          <w:rFonts w:eastAsia="Calibri" w:cs="Calibri"/>
          <w:sz w:val="14"/>
          <w:szCs w:val="14"/>
        </w:rPr>
        <w:t>/φοιτήτριες</w:t>
      </w:r>
      <w:r w:rsidR="00E60712">
        <w:rPr>
          <w:rFonts w:eastAsia="Calibri" w:cs="Calibri"/>
          <w:sz w:val="14"/>
          <w:szCs w:val="14"/>
        </w:rPr>
        <w:t>/φοιτητές</w:t>
      </w:r>
    </w:p>
    <w:bookmarkEnd w:id="279"/>
    <w:p w14:paraId="1B91C474" w14:textId="77777777" w:rsidR="00AD05CB" w:rsidRPr="00821DF1" w:rsidRDefault="00AD05CB" w:rsidP="00AD05CB">
      <w:pPr>
        <w:pStyle w:val="1d"/>
        <w:keepNext/>
        <w:pBdr>
          <w:top w:val="nil"/>
          <w:left w:val="nil"/>
          <w:bottom w:val="nil"/>
          <w:right w:val="nil"/>
          <w:between w:val="nil"/>
        </w:pBdr>
        <w:spacing w:line="276" w:lineRule="auto"/>
        <w:jc w:val="both"/>
        <w:rPr>
          <w:rFonts w:ascii="Trebuchet MS" w:eastAsia="Calibri" w:hAnsi="Trebuchet MS" w:cs="Calibri"/>
          <w:b/>
        </w:rPr>
      </w:pPr>
    </w:p>
    <w:p w14:paraId="422A541B" w14:textId="520436C6" w:rsidR="004F23BC" w:rsidRPr="0053311C" w:rsidRDefault="00DF7A68" w:rsidP="008C2903">
      <w:pPr>
        <w:pStyle w:val="1d"/>
        <w:keepNext/>
        <w:pBdr>
          <w:top w:val="nil"/>
          <w:left w:val="nil"/>
          <w:bottom w:val="nil"/>
          <w:right w:val="nil"/>
          <w:between w:val="nil"/>
        </w:pBdr>
        <w:spacing w:after="120" w:line="276" w:lineRule="auto"/>
        <w:jc w:val="both"/>
        <w:rPr>
          <w:rFonts w:ascii="Trebuchet MS" w:eastAsia="Calibri" w:hAnsi="Trebuchet MS" w:cs="Calibri"/>
          <w:color w:val="000000" w:themeColor="text1"/>
          <w:sz w:val="22"/>
          <w:szCs w:val="22"/>
        </w:rPr>
      </w:pPr>
      <w:bookmarkStart w:id="280" w:name="_1baon6m" w:colFirst="0" w:colLast="0"/>
      <w:bookmarkEnd w:id="280"/>
      <w:r w:rsidRPr="0053311C">
        <w:rPr>
          <w:rFonts w:ascii="Trebuchet MS" w:eastAsia="Calibri" w:hAnsi="Trebuchet MS" w:cs="Calibri"/>
          <w:color w:val="000000" w:themeColor="text1"/>
          <w:sz w:val="22"/>
          <w:szCs w:val="22"/>
        </w:rPr>
        <w:t>Δεκαοκτώ (18)</w:t>
      </w:r>
      <w:r w:rsidR="004F23BC" w:rsidRPr="0053311C">
        <w:rPr>
          <w:rFonts w:ascii="Trebuchet MS" w:eastAsia="Calibri" w:hAnsi="Trebuchet MS" w:cs="Calibri"/>
          <w:color w:val="000000" w:themeColor="text1"/>
          <w:sz w:val="22"/>
          <w:szCs w:val="22"/>
        </w:rPr>
        <w:t xml:space="preserve"> από τα </w:t>
      </w:r>
      <w:r w:rsidR="008C2903" w:rsidRPr="0053311C">
        <w:rPr>
          <w:rFonts w:ascii="Trebuchet MS" w:eastAsia="Calibri" w:hAnsi="Trebuchet MS" w:cs="Calibri"/>
          <w:color w:val="000000" w:themeColor="text1"/>
          <w:sz w:val="22"/>
          <w:szCs w:val="22"/>
        </w:rPr>
        <w:t xml:space="preserve">είκοσι </w:t>
      </w:r>
      <w:r w:rsidRPr="0053311C">
        <w:rPr>
          <w:rFonts w:ascii="Trebuchet MS" w:eastAsia="Calibri" w:hAnsi="Trebuchet MS" w:cs="Calibri"/>
          <w:color w:val="000000" w:themeColor="text1"/>
          <w:sz w:val="22"/>
          <w:szCs w:val="22"/>
        </w:rPr>
        <w:t>οκτώ</w:t>
      </w:r>
      <w:r w:rsidR="008C2903" w:rsidRPr="0053311C">
        <w:rPr>
          <w:rFonts w:ascii="Trebuchet MS" w:eastAsia="Calibri" w:hAnsi="Trebuchet MS" w:cs="Calibri"/>
          <w:color w:val="000000" w:themeColor="text1"/>
          <w:sz w:val="22"/>
          <w:szCs w:val="22"/>
        </w:rPr>
        <w:t xml:space="preserve"> (</w:t>
      </w:r>
      <w:r w:rsidR="004F23BC" w:rsidRPr="0053311C">
        <w:rPr>
          <w:rFonts w:ascii="Trebuchet MS" w:eastAsia="Calibri" w:hAnsi="Trebuchet MS" w:cs="Calibri"/>
          <w:color w:val="000000" w:themeColor="text1"/>
          <w:sz w:val="22"/>
          <w:szCs w:val="22"/>
        </w:rPr>
        <w:t>2</w:t>
      </w:r>
      <w:r w:rsidRPr="0053311C">
        <w:rPr>
          <w:rFonts w:ascii="Trebuchet MS" w:eastAsia="Calibri" w:hAnsi="Trebuchet MS" w:cs="Calibri"/>
          <w:color w:val="000000" w:themeColor="text1"/>
          <w:sz w:val="22"/>
          <w:szCs w:val="22"/>
        </w:rPr>
        <w:t>8</w:t>
      </w:r>
      <w:r w:rsidR="008C2903" w:rsidRPr="0053311C">
        <w:rPr>
          <w:rFonts w:ascii="Trebuchet MS" w:eastAsia="Calibri" w:hAnsi="Trebuchet MS" w:cs="Calibri"/>
          <w:color w:val="000000" w:themeColor="text1"/>
          <w:sz w:val="22"/>
          <w:szCs w:val="22"/>
        </w:rPr>
        <w:t>)</w:t>
      </w:r>
      <w:r w:rsidR="004F23BC" w:rsidRPr="0053311C">
        <w:rPr>
          <w:rFonts w:ascii="Trebuchet MS" w:eastAsia="Calibri" w:hAnsi="Trebuchet MS" w:cs="Calibri"/>
          <w:color w:val="000000" w:themeColor="text1"/>
          <w:sz w:val="22"/>
          <w:szCs w:val="22"/>
        </w:rPr>
        <w:t xml:space="preserve"> μαθήματα</w:t>
      </w:r>
      <w:r w:rsidRPr="0053311C">
        <w:rPr>
          <w:rFonts w:ascii="Trebuchet MS" w:eastAsia="Calibri" w:hAnsi="Trebuchet MS" w:cs="Calibri"/>
          <w:color w:val="000000" w:themeColor="text1"/>
          <w:sz w:val="22"/>
          <w:szCs w:val="22"/>
        </w:rPr>
        <w:t xml:space="preserve"> του εαρινού εξαμήνου σπουδών </w:t>
      </w:r>
      <w:r w:rsidR="004F23BC" w:rsidRPr="0053311C">
        <w:rPr>
          <w:rFonts w:ascii="Trebuchet MS" w:eastAsia="Calibri" w:hAnsi="Trebuchet MS" w:cs="Calibri"/>
          <w:color w:val="000000" w:themeColor="text1"/>
          <w:sz w:val="22"/>
          <w:szCs w:val="22"/>
        </w:rPr>
        <w:t xml:space="preserve">έχουν αξιολογηθεί με βαθμό </w:t>
      </w:r>
      <w:r w:rsidR="0027123C" w:rsidRPr="0053311C">
        <w:rPr>
          <w:rFonts w:ascii="Trebuchet MS" w:eastAsia="Calibri" w:hAnsi="Trebuchet MS" w:cs="Calibri"/>
          <w:color w:val="000000" w:themeColor="text1"/>
          <w:sz w:val="22"/>
          <w:szCs w:val="22"/>
        </w:rPr>
        <w:t xml:space="preserve">άνω του 4,5 </w:t>
      </w:r>
      <w:r w:rsidR="004F23BC" w:rsidRPr="0053311C">
        <w:rPr>
          <w:rFonts w:ascii="Trebuchet MS" w:eastAsia="Calibri" w:hAnsi="Trebuchet MS" w:cs="Calibri"/>
          <w:color w:val="000000" w:themeColor="text1"/>
          <w:sz w:val="22"/>
          <w:szCs w:val="22"/>
        </w:rPr>
        <w:t xml:space="preserve"> ενώ κανένα μάθημα δεν έχει αξιολογηθεί με βαθμό κάτω του </w:t>
      </w:r>
      <w:r w:rsidR="008C2903" w:rsidRPr="0053311C">
        <w:rPr>
          <w:rFonts w:ascii="Trebuchet MS" w:eastAsia="Calibri" w:hAnsi="Trebuchet MS" w:cs="Calibri"/>
          <w:color w:val="000000" w:themeColor="text1"/>
          <w:sz w:val="22"/>
          <w:szCs w:val="22"/>
        </w:rPr>
        <w:t>τ</w:t>
      </w:r>
      <w:r w:rsidR="0027123C" w:rsidRPr="0053311C">
        <w:rPr>
          <w:rFonts w:ascii="Trebuchet MS" w:eastAsia="Calibri" w:hAnsi="Trebuchet MS" w:cs="Calibri"/>
          <w:color w:val="000000" w:themeColor="text1"/>
          <w:sz w:val="22"/>
          <w:szCs w:val="22"/>
        </w:rPr>
        <w:t>έσσερα (4</w:t>
      </w:r>
      <w:r w:rsidR="008C2903" w:rsidRPr="0053311C">
        <w:rPr>
          <w:rFonts w:ascii="Trebuchet MS" w:eastAsia="Calibri" w:hAnsi="Trebuchet MS" w:cs="Calibri"/>
          <w:color w:val="000000" w:themeColor="text1"/>
          <w:sz w:val="22"/>
          <w:szCs w:val="22"/>
        </w:rPr>
        <w:t>)</w:t>
      </w:r>
      <w:r w:rsidR="004F23BC" w:rsidRPr="0053311C">
        <w:rPr>
          <w:rFonts w:ascii="Trebuchet MS" w:eastAsia="Calibri" w:hAnsi="Trebuchet MS" w:cs="Calibri"/>
          <w:color w:val="000000" w:themeColor="text1"/>
          <w:sz w:val="22"/>
          <w:szCs w:val="22"/>
        </w:rPr>
        <w:t xml:space="preserve"> με άριστα το 5. </w:t>
      </w:r>
    </w:p>
    <w:p w14:paraId="6CE971F6" w14:textId="6A221E82" w:rsidR="00AD05CB" w:rsidRPr="0053311C" w:rsidRDefault="004177B5" w:rsidP="008C2903">
      <w:pPr>
        <w:pStyle w:val="1d"/>
        <w:spacing w:after="120" w:line="276" w:lineRule="auto"/>
        <w:jc w:val="both"/>
        <w:rPr>
          <w:rFonts w:ascii="Trebuchet MS" w:eastAsia="Calibri" w:hAnsi="Trebuchet MS" w:cs="Calibri"/>
          <w:bCs/>
          <w:color w:val="000000" w:themeColor="text1"/>
          <w:sz w:val="22"/>
          <w:szCs w:val="22"/>
        </w:rPr>
      </w:pPr>
      <w:r w:rsidRPr="0053311C">
        <w:rPr>
          <w:rFonts w:ascii="Trebuchet MS" w:eastAsia="Calibri" w:hAnsi="Trebuchet MS" w:cs="Calibri"/>
          <w:bCs/>
          <w:color w:val="000000" w:themeColor="text1"/>
          <w:sz w:val="22"/>
          <w:szCs w:val="22"/>
        </w:rPr>
        <w:t>Εν συνεχεία, οι Π</w:t>
      </w:r>
      <w:r w:rsidR="00AD05CB" w:rsidRPr="0053311C">
        <w:rPr>
          <w:rFonts w:ascii="Trebuchet MS" w:eastAsia="Calibri" w:hAnsi="Trebuchet MS" w:cs="Calibri"/>
          <w:bCs/>
          <w:color w:val="000000" w:themeColor="text1"/>
          <w:sz w:val="22"/>
          <w:szCs w:val="22"/>
        </w:rPr>
        <w:t>ίνακες 3.3</w:t>
      </w:r>
      <w:r w:rsidR="0027123C">
        <w:rPr>
          <w:rFonts w:ascii="Trebuchet MS" w:eastAsia="Calibri" w:hAnsi="Trebuchet MS" w:cs="Calibri"/>
          <w:bCs/>
          <w:color w:val="000000" w:themeColor="text1"/>
          <w:sz w:val="22"/>
          <w:szCs w:val="22"/>
        </w:rPr>
        <w:t xml:space="preserve"> και 3.4.</w:t>
      </w:r>
      <w:r w:rsidR="00AD05CB" w:rsidRPr="0053311C">
        <w:rPr>
          <w:rFonts w:ascii="Trebuchet MS" w:eastAsia="Calibri" w:hAnsi="Trebuchet MS" w:cs="Calibri"/>
          <w:bCs/>
          <w:color w:val="000000" w:themeColor="text1"/>
          <w:sz w:val="22"/>
          <w:szCs w:val="22"/>
        </w:rPr>
        <w:t xml:space="preserve"> παρουσιάζουν </w:t>
      </w:r>
      <w:r w:rsidR="0027123C">
        <w:rPr>
          <w:rFonts w:ascii="Trebuchet MS" w:eastAsia="Calibri" w:hAnsi="Trebuchet MS" w:cs="Calibri"/>
          <w:bCs/>
          <w:color w:val="000000" w:themeColor="text1"/>
          <w:sz w:val="22"/>
          <w:szCs w:val="22"/>
        </w:rPr>
        <w:t xml:space="preserve">αντίστοιχα </w:t>
      </w:r>
      <w:r w:rsidR="00AD05CB" w:rsidRPr="0053311C">
        <w:rPr>
          <w:rFonts w:ascii="Trebuchet MS" w:eastAsia="Calibri" w:hAnsi="Trebuchet MS" w:cs="Calibri"/>
          <w:bCs/>
          <w:color w:val="000000" w:themeColor="text1"/>
          <w:sz w:val="22"/>
          <w:szCs w:val="22"/>
        </w:rPr>
        <w:t xml:space="preserve">τις μέσες τιμές για την αξιολόγηση </w:t>
      </w:r>
      <w:r w:rsidR="0027123C" w:rsidRPr="0053311C">
        <w:rPr>
          <w:rFonts w:ascii="Trebuchet MS" w:eastAsia="Calibri" w:hAnsi="Trebuchet MS" w:cs="Calibri"/>
          <w:bCs/>
          <w:color w:val="000000" w:themeColor="text1"/>
          <w:sz w:val="22"/>
          <w:szCs w:val="22"/>
        </w:rPr>
        <w:t>του διδακ</w:t>
      </w:r>
      <w:r w:rsidR="0027123C">
        <w:rPr>
          <w:rFonts w:ascii="Trebuchet MS" w:eastAsia="Calibri" w:hAnsi="Trebuchet MS" w:cs="Calibri"/>
          <w:bCs/>
          <w:color w:val="000000" w:themeColor="text1"/>
          <w:sz w:val="22"/>
          <w:szCs w:val="22"/>
        </w:rPr>
        <w:t xml:space="preserve">τικού έργου των διδασκόντων </w:t>
      </w:r>
      <w:r w:rsidR="00AD05CB" w:rsidRPr="0053311C">
        <w:rPr>
          <w:rFonts w:ascii="Trebuchet MS" w:eastAsia="Calibri" w:hAnsi="Trebuchet MS" w:cs="Calibri"/>
          <w:bCs/>
          <w:color w:val="000000" w:themeColor="text1"/>
          <w:sz w:val="22"/>
          <w:szCs w:val="22"/>
        </w:rPr>
        <w:t>για το σύνολο των διδαχθέντων μαθημάτων</w:t>
      </w:r>
      <w:r w:rsidR="0027123C">
        <w:rPr>
          <w:rFonts w:ascii="Trebuchet MS" w:eastAsia="Calibri" w:hAnsi="Trebuchet MS" w:cs="Calibri"/>
          <w:bCs/>
          <w:color w:val="000000" w:themeColor="text1"/>
          <w:sz w:val="22"/>
          <w:szCs w:val="22"/>
        </w:rPr>
        <w:t xml:space="preserve"> ανά ακαδημαϊκό εξάμηνο σπουδών.</w:t>
      </w:r>
      <w:r w:rsidRPr="0053311C">
        <w:rPr>
          <w:rFonts w:ascii="Trebuchet MS" w:eastAsia="Calibri" w:hAnsi="Trebuchet MS" w:cs="Calibri"/>
          <w:bCs/>
          <w:color w:val="000000" w:themeColor="text1"/>
          <w:sz w:val="22"/>
          <w:szCs w:val="22"/>
        </w:rPr>
        <w:t xml:space="preserve"> </w:t>
      </w:r>
    </w:p>
    <w:p w14:paraId="52C5E89F" w14:textId="77777777" w:rsidR="00AD05CB" w:rsidRPr="00DA1297" w:rsidRDefault="00AD05CB" w:rsidP="00AD05CB">
      <w:pPr>
        <w:pStyle w:val="1d"/>
        <w:spacing w:line="276" w:lineRule="auto"/>
        <w:jc w:val="both"/>
        <w:rPr>
          <w:rFonts w:ascii="Trebuchet MS" w:eastAsia="Calibri" w:hAnsi="Trebuchet MS" w:cs="Calibri"/>
          <w:bCs/>
          <w:sz w:val="22"/>
          <w:szCs w:val="22"/>
        </w:rPr>
      </w:pPr>
    </w:p>
    <w:p w14:paraId="0D79F827" w14:textId="39F95C2F" w:rsidR="00AD05CB" w:rsidRDefault="00AD05CB" w:rsidP="00A53A98">
      <w:pPr>
        <w:pStyle w:val="1d"/>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r w:rsidRPr="00821DF1">
        <w:rPr>
          <w:rFonts w:ascii="Trebuchet MS" w:eastAsia="Calibri" w:hAnsi="Trebuchet MS" w:cs="Calibri"/>
          <w:b/>
          <w:color w:val="000000"/>
          <w:sz w:val="22"/>
          <w:szCs w:val="22"/>
        </w:rPr>
        <w:t>Πίνακας 3.3</w:t>
      </w:r>
      <w:r w:rsidR="00CF6ADB">
        <w:rPr>
          <w:rFonts w:ascii="Trebuchet MS" w:eastAsia="Calibri" w:hAnsi="Trebuchet MS" w:cs="Calibri"/>
          <w:b/>
          <w:color w:val="000000"/>
          <w:sz w:val="22"/>
          <w:szCs w:val="22"/>
        </w:rPr>
        <w:t>:</w:t>
      </w:r>
      <w:r w:rsidR="0027123C">
        <w:rPr>
          <w:rFonts w:ascii="Trebuchet MS" w:eastAsia="Calibri" w:hAnsi="Trebuchet MS" w:cs="Calibri"/>
          <w:b/>
          <w:color w:val="000000"/>
          <w:sz w:val="22"/>
          <w:szCs w:val="22"/>
        </w:rPr>
        <w:t xml:space="preserve"> </w:t>
      </w:r>
      <w:r w:rsidRPr="00C94901">
        <w:rPr>
          <w:rFonts w:ascii="Trebuchet MS" w:eastAsia="Calibri" w:hAnsi="Trebuchet MS" w:cs="Calibri"/>
          <w:iCs/>
          <w:color w:val="000000"/>
          <w:sz w:val="22"/>
          <w:szCs w:val="22"/>
        </w:rPr>
        <w:t>Μέσοι όροι και τυπικές αποκλίσεις για την αξιολόγηση</w:t>
      </w:r>
      <w:r w:rsidR="007226F2" w:rsidRPr="007226F2">
        <w:t xml:space="preserve"> </w:t>
      </w:r>
      <w:r w:rsidR="007226F2" w:rsidRPr="007226F2">
        <w:rPr>
          <w:rFonts w:ascii="Trebuchet MS" w:eastAsia="Calibri" w:hAnsi="Trebuchet MS" w:cs="Calibri"/>
          <w:iCs/>
          <w:color w:val="000000"/>
          <w:sz w:val="22"/>
          <w:szCs w:val="22"/>
        </w:rPr>
        <w:t>του διδακτικού έργου</w:t>
      </w:r>
      <w:r w:rsidRPr="00C94901">
        <w:rPr>
          <w:rFonts w:ascii="Trebuchet MS" w:eastAsia="Calibri" w:hAnsi="Trebuchet MS" w:cs="Calibri"/>
          <w:iCs/>
          <w:color w:val="000000"/>
          <w:sz w:val="22"/>
          <w:szCs w:val="22"/>
        </w:rPr>
        <w:t xml:space="preserve"> για το σύνολο</w:t>
      </w:r>
      <w:r w:rsidR="00232188">
        <w:rPr>
          <w:rFonts w:ascii="Trebuchet MS" w:eastAsia="Calibri" w:hAnsi="Trebuchet MS" w:cs="Calibri"/>
          <w:iCs/>
          <w:color w:val="000000"/>
          <w:sz w:val="22"/>
          <w:szCs w:val="22"/>
        </w:rPr>
        <w:t xml:space="preserve"> των διδαχθέντων μαθημάτων</w:t>
      </w:r>
      <w:r w:rsidR="002B5C5D">
        <w:rPr>
          <w:rFonts w:ascii="Trebuchet MS" w:eastAsia="Calibri" w:hAnsi="Trebuchet MS" w:cs="Calibri"/>
          <w:iCs/>
          <w:color w:val="000000"/>
          <w:sz w:val="22"/>
          <w:szCs w:val="22"/>
        </w:rPr>
        <w:t>,</w:t>
      </w:r>
      <w:r w:rsidR="00A52192">
        <w:rPr>
          <w:rFonts w:ascii="Trebuchet MS" w:eastAsia="Calibri" w:hAnsi="Trebuchet MS" w:cs="Calibri"/>
          <w:iCs/>
          <w:color w:val="000000"/>
          <w:sz w:val="22"/>
          <w:szCs w:val="22"/>
        </w:rPr>
        <w:t xml:space="preserve"> χειμερινό εξάμηνο </w:t>
      </w:r>
    </w:p>
    <w:tbl>
      <w:tblPr>
        <w:tblW w:w="960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69"/>
        <w:gridCol w:w="4394"/>
        <w:gridCol w:w="1843"/>
      </w:tblGrid>
      <w:tr w:rsidR="00AD05CB" w:rsidRPr="00CF6ADB" w14:paraId="045361F9" w14:textId="77777777" w:rsidTr="00CF6ADB">
        <w:trPr>
          <w:trHeight w:val="285"/>
          <w:jc w:val="center"/>
        </w:trPr>
        <w:tc>
          <w:tcPr>
            <w:tcW w:w="9606" w:type="dxa"/>
            <w:gridSpan w:val="3"/>
            <w:shd w:val="clear" w:color="auto" w:fill="F2F2F2"/>
          </w:tcPr>
          <w:p w14:paraId="1B31A239" w14:textId="77777777" w:rsidR="00AD05CB" w:rsidRPr="00CF6ADB" w:rsidRDefault="00AD05CB" w:rsidP="006D49C3">
            <w:pPr>
              <w:pStyle w:val="1d"/>
              <w:jc w:val="center"/>
              <w:rPr>
                <w:rFonts w:ascii="Trebuchet MS" w:eastAsia="Calibri" w:hAnsi="Trebuchet MS" w:cs="Calibri"/>
                <w:b/>
                <w:color w:val="000000"/>
                <w:sz w:val="18"/>
                <w:szCs w:val="18"/>
              </w:rPr>
            </w:pPr>
          </w:p>
          <w:p w14:paraId="5A292512" w14:textId="77777777" w:rsidR="00AD05CB" w:rsidRPr="00CF6ADB" w:rsidRDefault="00AD05CB" w:rsidP="006D49C3">
            <w:pPr>
              <w:pStyle w:val="1d"/>
              <w:jc w:val="center"/>
              <w:rPr>
                <w:rFonts w:ascii="Trebuchet MS" w:eastAsia="Calibri" w:hAnsi="Trebuchet MS" w:cs="Calibri"/>
                <w:b/>
                <w:color w:val="000000"/>
                <w:sz w:val="18"/>
                <w:szCs w:val="18"/>
                <w:lang w:val="en-GB"/>
              </w:rPr>
            </w:pPr>
            <w:r w:rsidRPr="00CF6ADB">
              <w:rPr>
                <w:rFonts w:ascii="Trebuchet MS" w:eastAsia="Calibri" w:hAnsi="Trebuchet MS" w:cs="Calibri"/>
                <w:b/>
                <w:color w:val="000000"/>
                <w:sz w:val="18"/>
                <w:szCs w:val="18"/>
              </w:rPr>
              <w:t>ΧΕΙΜΕΡΙΝΟ ΕΞΑΜΗΝΟ ΑΚΑΔΗΜΑΪΚΟΥ ΕΤΟΥΣ 2020</w:t>
            </w:r>
            <w:r w:rsidR="00BE191B">
              <w:rPr>
                <w:rFonts w:ascii="Trebuchet MS" w:eastAsia="Calibri" w:hAnsi="Trebuchet MS" w:cs="Calibri"/>
                <w:b/>
                <w:color w:val="000000"/>
                <w:sz w:val="18"/>
                <w:szCs w:val="18"/>
              </w:rPr>
              <w:t>-21</w:t>
            </w:r>
          </w:p>
          <w:p w14:paraId="777FFE80" w14:textId="77777777" w:rsidR="00AD05CB" w:rsidRPr="00CF6ADB" w:rsidRDefault="00AD05CB" w:rsidP="006D49C3">
            <w:pPr>
              <w:pStyle w:val="1d"/>
              <w:jc w:val="center"/>
              <w:rPr>
                <w:rFonts w:ascii="Trebuchet MS" w:eastAsia="Calibri" w:hAnsi="Trebuchet MS" w:cs="Calibri"/>
                <w:b/>
                <w:color w:val="000000"/>
                <w:sz w:val="18"/>
                <w:szCs w:val="18"/>
              </w:rPr>
            </w:pPr>
          </w:p>
        </w:tc>
      </w:tr>
      <w:tr w:rsidR="00605DDB" w:rsidRPr="00CF6ADB" w14:paraId="0E7809DC" w14:textId="77777777" w:rsidTr="00036311">
        <w:trPr>
          <w:trHeight w:val="285"/>
          <w:jc w:val="center"/>
        </w:trPr>
        <w:tc>
          <w:tcPr>
            <w:tcW w:w="3369" w:type="dxa"/>
            <w:vMerge w:val="restart"/>
            <w:shd w:val="clear" w:color="auto" w:fill="auto"/>
            <w:vAlign w:val="center"/>
          </w:tcPr>
          <w:p w14:paraId="0DE24F79" w14:textId="77777777" w:rsidR="00605DDB" w:rsidRPr="00E8517C" w:rsidRDefault="00605DDB" w:rsidP="006D49C3">
            <w:pPr>
              <w:pStyle w:val="1d"/>
              <w:spacing w:line="276" w:lineRule="auto"/>
              <w:jc w:val="center"/>
              <w:rPr>
                <w:rFonts w:ascii="Trebuchet MS" w:eastAsia="Calibri" w:hAnsi="Trebuchet MS" w:cs="Calibri"/>
                <w:b/>
                <w:sz w:val="18"/>
                <w:szCs w:val="18"/>
              </w:rPr>
            </w:pPr>
            <w:r w:rsidRPr="00E8517C">
              <w:rPr>
                <w:rFonts w:ascii="Trebuchet MS" w:eastAsia="Calibri" w:hAnsi="Trebuchet MS" w:cs="Calibri"/>
                <w:b/>
                <w:sz w:val="18"/>
                <w:szCs w:val="18"/>
              </w:rPr>
              <w:t>(ΕΞΑΜΗΝΑ ΣΠΟΥΔΩΝ Α, Γ, Ε, Ζ)</w:t>
            </w:r>
          </w:p>
          <w:p w14:paraId="3E0F8968" w14:textId="77777777" w:rsidR="00605DDB" w:rsidRPr="00E8517C" w:rsidRDefault="00605DDB" w:rsidP="006D49C3">
            <w:pPr>
              <w:pStyle w:val="1d"/>
              <w:spacing w:line="276" w:lineRule="auto"/>
              <w:jc w:val="center"/>
              <w:rPr>
                <w:rFonts w:ascii="Trebuchet MS" w:eastAsia="Calibri" w:hAnsi="Trebuchet MS" w:cs="Calibri"/>
                <w:b/>
                <w:sz w:val="18"/>
                <w:szCs w:val="18"/>
              </w:rPr>
            </w:pPr>
            <w:r w:rsidRPr="00E8517C">
              <w:rPr>
                <w:rFonts w:ascii="Trebuchet MS" w:eastAsia="Calibri" w:hAnsi="Trebuchet MS" w:cs="Calibri"/>
                <w:b/>
                <w:sz w:val="18"/>
                <w:szCs w:val="18"/>
              </w:rPr>
              <w:t>ΣΥΝΟΛΟ 3</w:t>
            </w:r>
            <w:r w:rsidR="002E16E8" w:rsidRPr="00E8517C">
              <w:rPr>
                <w:rFonts w:ascii="Trebuchet MS" w:eastAsia="Calibri" w:hAnsi="Trebuchet MS" w:cs="Calibri"/>
                <w:b/>
                <w:sz w:val="18"/>
                <w:szCs w:val="18"/>
                <w:lang w:val="en-GB"/>
              </w:rPr>
              <w:t>4</w:t>
            </w:r>
            <w:r w:rsidRPr="00E8517C">
              <w:rPr>
                <w:rFonts w:ascii="Trebuchet MS" w:eastAsia="Calibri" w:hAnsi="Trebuchet MS" w:cs="Calibri"/>
                <w:b/>
                <w:sz w:val="18"/>
                <w:szCs w:val="18"/>
              </w:rPr>
              <w:t xml:space="preserve"> ΜΑΘΗΜΑΤΑ</w:t>
            </w:r>
          </w:p>
          <w:p w14:paraId="75173A50" w14:textId="77777777" w:rsidR="00605DDB" w:rsidRPr="00CF6ADB" w:rsidRDefault="00605DDB" w:rsidP="006D49C3">
            <w:pPr>
              <w:pStyle w:val="1d"/>
              <w:spacing w:line="276" w:lineRule="auto"/>
              <w:jc w:val="center"/>
              <w:rPr>
                <w:rFonts w:ascii="Trebuchet MS" w:eastAsia="Calibri" w:hAnsi="Trebuchet MS" w:cs="Calibri"/>
                <w:b/>
                <w:color w:val="000000"/>
                <w:sz w:val="18"/>
                <w:szCs w:val="18"/>
              </w:rPr>
            </w:pPr>
          </w:p>
        </w:tc>
        <w:tc>
          <w:tcPr>
            <w:tcW w:w="4394" w:type="dxa"/>
            <w:shd w:val="clear" w:color="auto" w:fill="auto"/>
            <w:vAlign w:val="center"/>
          </w:tcPr>
          <w:p w14:paraId="1724FF9C" w14:textId="77777777" w:rsidR="00605DDB" w:rsidRPr="00CF6ADB" w:rsidRDefault="00605DDB" w:rsidP="00BE191B">
            <w:pPr>
              <w:pStyle w:val="1d"/>
              <w:jc w:val="center"/>
              <w:rPr>
                <w:rFonts w:ascii="Trebuchet MS" w:eastAsia="Calibri" w:hAnsi="Trebuchet MS" w:cs="Calibri"/>
                <w:b/>
                <w:color w:val="000000"/>
                <w:sz w:val="18"/>
                <w:szCs w:val="18"/>
              </w:rPr>
            </w:pPr>
            <w:r w:rsidRPr="00CF6ADB">
              <w:rPr>
                <w:rFonts w:ascii="Trebuchet MS" w:eastAsia="Calibri" w:hAnsi="Trebuchet MS" w:cs="Calibri"/>
                <w:b/>
                <w:color w:val="000000"/>
                <w:sz w:val="18"/>
                <w:szCs w:val="18"/>
              </w:rPr>
              <w:t>Διδακτικ</w:t>
            </w:r>
            <w:r w:rsidR="00BE191B">
              <w:rPr>
                <w:rFonts w:ascii="Trebuchet MS" w:eastAsia="Calibri" w:hAnsi="Trebuchet MS" w:cs="Calibri"/>
                <w:b/>
                <w:color w:val="000000"/>
                <w:sz w:val="18"/>
                <w:szCs w:val="18"/>
              </w:rPr>
              <w:t>ό έργο</w:t>
            </w:r>
          </w:p>
        </w:tc>
        <w:tc>
          <w:tcPr>
            <w:tcW w:w="1843" w:type="dxa"/>
            <w:shd w:val="clear" w:color="auto" w:fill="auto"/>
            <w:vAlign w:val="center"/>
          </w:tcPr>
          <w:p w14:paraId="016EB08F" w14:textId="77777777" w:rsidR="00605DDB" w:rsidRPr="00CF6ADB" w:rsidRDefault="00605DDB" w:rsidP="006D49C3">
            <w:pPr>
              <w:pStyle w:val="1d"/>
              <w:jc w:val="center"/>
              <w:rPr>
                <w:rFonts w:ascii="Trebuchet MS" w:eastAsia="Calibri" w:hAnsi="Trebuchet MS" w:cs="Calibri"/>
                <w:b/>
                <w:color w:val="000000"/>
                <w:sz w:val="18"/>
                <w:szCs w:val="18"/>
              </w:rPr>
            </w:pPr>
            <w:r w:rsidRPr="00CF6ADB">
              <w:rPr>
                <w:rFonts w:ascii="Trebuchet MS" w:eastAsia="Calibri" w:hAnsi="Trebuchet MS" w:cs="Calibri"/>
                <w:b/>
                <w:color w:val="000000"/>
                <w:sz w:val="18"/>
                <w:szCs w:val="18"/>
              </w:rPr>
              <w:t>Πλήθος ερωτηματολογίων</w:t>
            </w:r>
          </w:p>
        </w:tc>
      </w:tr>
      <w:tr w:rsidR="007226F2" w:rsidRPr="00CF6ADB" w14:paraId="1D013E45" w14:textId="77777777" w:rsidTr="000738A2">
        <w:trPr>
          <w:trHeight w:val="285"/>
          <w:jc w:val="center"/>
        </w:trPr>
        <w:tc>
          <w:tcPr>
            <w:tcW w:w="3369" w:type="dxa"/>
            <w:vMerge/>
            <w:shd w:val="clear" w:color="auto" w:fill="F2F2F2"/>
          </w:tcPr>
          <w:p w14:paraId="2E1F0156" w14:textId="77777777" w:rsidR="007226F2" w:rsidRPr="00CF6ADB" w:rsidRDefault="007226F2" w:rsidP="006D49C3">
            <w:pPr>
              <w:pStyle w:val="1d"/>
              <w:spacing w:line="276" w:lineRule="auto"/>
              <w:jc w:val="center"/>
              <w:rPr>
                <w:rFonts w:ascii="Trebuchet MS" w:eastAsia="Calibri" w:hAnsi="Trebuchet MS" w:cs="Calibri"/>
                <w:b/>
                <w:color w:val="000000"/>
                <w:sz w:val="18"/>
                <w:szCs w:val="18"/>
              </w:rPr>
            </w:pPr>
          </w:p>
        </w:tc>
        <w:tc>
          <w:tcPr>
            <w:tcW w:w="4394" w:type="dxa"/>
            <w:shd w:val="clear" w:color="auto" w:fill="F2F2F2"/>
            <w:vAlign w:val="center"/>
          </w:tcPr>
          <w:p w14:paraId="67343A15" w14:textId="77777777" w:rsidR="007226F2" w:rsidRPr="00CF6ADB" w:rsidRDefault="007226F2" w:rsidP="006D49C3">
            <w:pPr>
              <w:pStyle w:val="1d"/>
              <w:jc w:val="center"/>
              <w:rPr>
                <w:rFonts w:ascii="Trebuchet MS" w:eastAsia="Calibri" w:hAnsi="Trebuchet MS" w:cs="Calibri"/>
                <w:b/>
                <w:color w:val="000000"/>
                <w:sz w:val="18"/>
                <w:szCs w:val="18"/>
              </w:rPr>
            </w:pPr>
            <w:r w:rsidRPr="00CF6ADB">
              <w:rPr>
                <w:rFonts w:ascii="Trebuchet MS" w:eastAsia="Calibri" w:hAnsi="Trebuchet MS" w:cs="Calibri"/>
                <w:b/>
                <w:color w:val="000000"/>
                <w:sz w:val="18"/>
                <w:szCs w:val="18"/>
              </w:rPr>
              <w:t>Μ.Ο.</w:t>
            </w:r>
          </w:p>
          <w:p w14:paraId="19975267" w14:textId="2E5253B0" w:rsidR="007226F2" w:rsidRPr="00CF6ADB" w:rsidRDefault="007226F2" w:rsidP="006D49C3">
            <w:pPr>
              <w:pStyle w:val="1d"/>
              <w:jc w:val="center"/>
              <w:rPr>
                <w:rFonts w:ascii="Trebuchet MS" w:eastAsia="Calibri" w:hAnsi="Trebuchet MS" w:cs="Calibri"/>
                <w:b/>
                <w:color w:val="000000"/>
                <w:sz w:val="18"/>
                <w:szCs w:val="18"/>
              </w:rPr>
            </w:pPr>
          </w:p>
        </w:tc>
        <w:tc>
          <w:tcPr>
            <w:tcW w:w="1843" w:type="dxa"/>
            <w:vMerge w:val="restart"/>
            <w:shd w:val="clear" w:color="auto" w:fill="F2F2F2"/>
            <w:vAlign w:val="center"/>
          </w:tcPr>
          <w:p w14:paraId="5D40E9BF" w14:textId="77777777" w:rsidR="007226F2" w:rsidRPr="00CF6ADB" w:rsidRDefault="007226F2" w:rsidP="006D49C3">
            <w:pPr>
              <w:pStyle w:val="1d"/>
              <w:jc w:val="center"/>
              <w:rPr>
                <w:rFonts w:ascii="Trebuchet MS" w:eastAsia="Calibri" w:hAnsi="Trebuchet MS" w:cs="Calibri"/>
                <w:color w:val="000000"/>
                <w:sz w:val="18"/>
                <w:szCs w:val="18"/>
              </w:rPr>
            </w:pPr>
          </w:p>
          <w:p w14:paraId="1E54244C" w14:textId="57C85012" w:rsidR="007226F2" w:rsidRPr="00BB10AD" w:rsidRDefault="007226F2" w:rsidP="00BE191B">
            <w:pPr>
              <w:pStyle w:val="1d"/>
              <w:jc w:val="center"/>
              <w:rPr>
                <w:rFonts w:ascii="Trebuchet MS" w:eastAsia="Calibri" w:hAnsi="Trebuchet MS" w:cs="Calibri"/>
                <w:color w:val="000000"/>
                <w:sz w:val="18"/>
                <w:szCs w:val="18"/>
                <w:lang w:val="en-GB"/>
              </w:rPr>
            </w:pPr>
            <w:r>
              <w:rPr>
                <w:rFonts w:ascii="Trebuchet MS" w:eastAsia="Calibri" w:hAnsi="Trebuchet MS" w:cs="Calibri"/>
                <w:color w:val="000000"/>
                <w:sz w:val="18"/>
                <w:szCs w:val="18"/>
              </w:rPr>
              <w:t>47</w:t>
            </w:r>
            <w:r w:rsidR="00BB10AD">
              <w:rPr>
                <w:rFonts w:ascii="Trebuchet MS" w:eastAsia="Calibri" w:hAnsi="Trebuchet MS" w:cs="Calibri"/>
                <w:color w:val="000000"/>
                <w:sz w:val="18"/>
                <w:szCs w:val="18"/>
                <w:lang w:val="en-GB"/>
              </w:rPr>
              <w:t>2</w:t>
            </w:r>
          </w:p>
        </w:tc>
      </w:tr>
      <w:tr w:rsidR="007226F2" w:rsidRPr="00CF6ADB" w14:paraId="584BE86B" w14:textId="77777777" w:rsidTr="000738A2">
        <w:trPr>
          <w:trHeight w:val="239"/>
          <w:jc w:val="center"/>
        </w:trPr>
        <w:tc>
          <w:tcPr>
            <w:tcW w:w="3369" w:type="dxa"/>
            <w:vMerge/>
            <w:shd w:val="clear" w:color="auto" w:fill="auto"/>
          </w:tcPr>
          <w:p w14:paraId="53BE9B8E" w14:textId="77777777" w:rsidR="007226F2" w:rsidRPr="00CF6ADB" w:rsidRDefault="007226F2" w:rsidP="006D49C3">
            <w:pPr>
              <w:pStyle w:val="1d"/>
              <w:spacing w:line="276" w:lineRule="auto"/>
              <w:jc w:val="center"/>
              <w:rPr>
                <w:rFonts w:ascii="Trebuchet MS" w:eastAsia="Calibri" w:hAnsi="Trebuchet MS" w:cs="Calibri"/>
                <w:b/>
                <w:color w:val="000000"/>
                <w:sz w:val="18"/>
                <w:szCs w:val="18"/>
              </w:rPr>
            </w:pPr>
          </w:p>
        </w:tc>
        <w:tc>
          <w:tcPr>
            <w:tcW w:w="4394" w:type="dxa"/>
            <w:shd w:val="clear" w:color="auto" w:fill="auto"/>
          </w:tcPr>
          <w:p w14:paraId="284E76F1" w14:textId="024EBA7D" w:rsidR="007226F2" w:rsidRPr="00CF6ADB" w:rsidRDefault="007226F2" w:rsidP="006D49C3">
            <w:pPr>
              <w:jc w:val="center"/>
              <w:rPr>
                <w:rFonts w:eastAsia="Calibri" w:cs="Calibri"/>
                <w:color w:val="000000"/>
                <w:sz w:val="18"/>
                <w:szCs w:val="18"/>
                <w:lang w:val="en-GB" w:eastAsia="en-GB"/>
              </w:rPr>
            </w:pPr>
            <w:r>
              <w:rPr>
                <w:rFonts w:cs="Calibri"/>
                <w:color w:val="000000"/>
                <w:szCs w:val="22"/>
              </w:rPr>
              <w:t>4.46</w:t>
            </w:r>
          </w:p>
        </w:tc>
        <w:tc>
          <w:tcPr>
            <w:tcW w:w="1843" w:type="dxa"/>
            <w:vMerge/>
            <w:shd w:val="clear" w:color="auto" w:fill="auto"/>
          </w:tcPr>
          <w:p w14:paraId="6535B41F" w14:textId="77777777" w:rsidR="007226F2" w:rsidRPr="00CF6ADB" w:rsidRDefault="007226F2" w:rsidP="006D49C3">
            <w:pPr>
              <w:pStyle w:val="1d"/>
              <w:jc w:val="center"/>
              <w:rPr>
                <w:rFonts w:ascii="Trebuchet MS" w:eastAsia="Calibri" w:hAnsi="Trebuchet MS" w:cs="Calibri"/>
                <w:b/>
                <w:color w:val="000000"/>
                <w:sz w:val="18"/>
                <w:szCs w:val="18"/>
              </w:rPr>
            </w:pPr>
          </w:p>
        </w:tc>
      </w:tr>
    </w:tbl>
    <w:p w14:paraId="732044EF" w14:textId="77777777" w:rsidR="00AD05CB" w:rsidRPr="00821DF1" w:rsidRDefault="00AD05CB" w:rsidP="00AD05CB">
      <w:pPr>
        <w:pStyle w:val="1d"/>
        <w:spacing w:after="120" w:line="276" w:lineRule="auto"/>
        <w:jc w:val="both"/>
        <w:rPr>
          <w:rFonts w:ascii="Trebuchet MS" w:eastAsia="Calibri" w:hAnsi="Trebuchet MS" w:cs="Calibri"/>
        </w:rPr>
      </w:pPr>
    </w:p>
    <w:p w14:paraId="38016C87" w14:textId="5AF6248E" w:rsidR="00AD05CB" w:rsidRDefault="00AD05CB" w:rsidP="00A53A98">
      <w:pPr>
        <w:pStyle w:val="1d"/>
        <w:keepNext/>
        <w:pBdr>
          <w:top w:val="nil"/>
          <w:left w:val="nil"/>
          <w:bottom w:val="nil"/>
          <w:right w:val="nil"/>
          <w:between w:val="nil"/>
        </w:pBdr>
        <w:spacing w:after="120" w:line="276" w:lineRule="auto"/>
        <w:jc w:val="both"/>
        <w:rPr>
          <w:rFonts w:ascii="Trebuchet MS" w:eastAsia="Calibri" w:hAnsi="Trebuchet MS" w:cs="Calibri"/>
          <w:color w:val="000000"/>
          <w:sz w:val="22"/>
          <w:szCs w:val="22"/>
        </w:rPr>
      </w:pPr>
      <w:r w:rsidRPr="00821DF1">
        <w:rPr>
          <w:rFonts w:ascii="Trebuchet MS" w:eastAsia="Calibri" w:hAnsi="Trebuchet MS" w:cs="Calibri"/>
          <w:b/>
          <w:color w:val="000000"/>
          <w:sz w:val="22"/>
          <w:szCs w:val="22"/>
        </w:rPr>
        <w:t>Πίνακας 3.4</w:t>
      </w:r>
      <w:r w:rsidR="00CF6ADB">
        <w:rPr>
          <w:rFonts w:ascii="Trebuchet MS" w:eastAsia="Calibri" w:hAnsi="Trebuchet MS" w:cs="Calibri"/>
          <w:b/>
          <w:color w:val="000000"/>
          <w:sz w:val="22"/>
          <w:szCs w:val="22"/>
        </w:rPr>
        <w:t>:</w:t>
      </w:r>
      <w:r w:rsidRPr="00C94901">
        <w:rPr>
          <w:rFonts w:ascii="Trebuchet MS" w:eastAsia="Calibri" w:hAnsi="Trebuchet MS" w:cs="Calibri"/>
          <w:color w:val="000000"/>
          <w:sz w:val="22"/>
          <w:szCs w:val="22"/>
        </w:rPr>
        <w:t xml:space="preserve"> Μέσοι όροι και τυπικές αποκλίσεις για την αξιολόγηση </w:t>
      </w:r>
      <w:r w:rsidR="00000CE3" w:rsidRPr="00000CE3">
        <w:rPr>
          <w:rFonts w:ascii="Trebuchet MS" w:eastAsia="Calibri" w:hAnsi="Trebuchet MS" w:cs="Calibri"/>
          <w:color w:val="000000"/>
          <w:sz w:val="22"/>
          <w:szCs w:val="22"/>
        </w:rPr>
        <w:t xml:space="preserve">του διδακτικού έργου </w:t>
      </w:r>
      <w:r w:rsidRPr="00C94901">
        <w:rPr>
          <w:rFonts w:ascii="Trebuchet MS" w:eastAsia="Calibri" w:hAnsi="Trebuchet MS" w:cs="Calibri"/>
          <w:color w:val="000000"/>
          <w:sz w:val="22"/>
          <w:szCs w:val="22"/>
        </w:rPr>
        <w:t xml:space="preserve">για το σύνολο </w:t>
      </w:r>
      <w:r w:rsidR="00A52192">
        <w:rPr>
          <w:rFonts w:ascii="Trebuchet MS" w:eastAsia="Calibri" w:hAnsi="Trebuchet MS" w:cs="Calibri"/>
          <w:color w:val="000000"/>
          <w:sz w:val="22"/>
          <w:szCs w:val="22"/>
        </w:rPr>
        <w:t>των μαθημάτων</w:t>
      </w:r>
      <w:r w:rsidR="002B5C5D">
        <w:rPr>
          <w:rFonts w:ascii="Trebuchet MS" w:eastAsia="Calibri" w:hAnsi="Trebuchet MS" w:cs="Calibri"/>
          <w:color w:val="000000"/>
          <w:sz w:val="22"/>
          <w:szCs w:val="22"/>
        </w:rPr>
        <w:t>,</w:t>
      </w:r>
      <w:r w:rsidR="00A52192">
        <w:rPr>
          <w:rFonts w:ascii="Trebuchet MS" w:eastAsia="Calibri" w:hAnsi="Trebuchet MS" w:cs="Calibri"/>
          <w:color w:val="000000"/>
          <w:sz w:val="22"/>
          <w:szCs w:val="22"/>
        </w:rPr>
        <w:t xml:space="preserve"> εαρινό εξάμηνο </w:t>
      </w:r>
    </w:p>
    <w:tbl>
      <w:tblPr>
        <w:tblW w:w="94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69"/>
        <w:gridCol w:w="4214"/>
        <w:gridCol w:w="1881"/>
      </w:tblGrid>
      <w:tr w:rsidR="00AD05CB" w:rsidRPr="00C94901" w14:paraId="4B04A0D3" w14:textId="77777777" w:rsidTr="00CF6ADB">
        <w:trPr>
          <w:trHeight w:val="285"/>
          <w:jc w:val="center"/>
        </w:trPr>
        <w:tc>
          <w:tcPr>
            <w:tcW w:w="9464" w:type="dxa"/>
            <w:gridSpan w:val="3"/>
            <w:shd w:val="clear" w:color="auto" w:fill="F2F2F2"/>
            <w:vAlign w:val="center"/>
          </w:tcPr>
          <w:p w14:paraId="29AD3982" w14:textId="77777777" w:rsidR="00CF6ADB" w:rsidRDefault="00CF6ADB" w:rsidP="00CF6ADB">
            <w:pPr>
              <w:pStyle w:val="1d"/>
              <w:jc w:val="center"/>
              <w:rPr>
                <w:rFonts w:ascii="Trebuchet MS" w:eastAsia="Calibri" w:hAnsi="Trebuchet MS" w:cs="Calibri"/>
                <w:b/>
                <w:color w:val="000000"/>
                <w:sz w:val="18"/>
                <w:szCs w:val="18"/>
              </w:rPr>
            </w:pPr>
            <w:bookmarkStart w:id="281" w:name="_Hlk108794721"/>
          </w:p>
          <w:p w14:paraId="7583E81F" w14:textId="77777777" w:rsidR="00AD05CB" w:rsidRDefault="00AD05CB" w:rsidP="00CF6ADB">
            <w:pPr>
              <w:pStyle w:val="1d"/>
              <w:jc w:val="center"/>
              <w:rPr>
                <w:rFonts w:ascii="Trebuchet MS" w:eastAsia="Calibri" w:hAnsi="Trebuchet MS" w:cs="Calibri"/>
                <w:b/>
                <w:color w:val="000000"/>
                <w:sz w:val="18"/>
                <w:szCs w:val="18"/>
              </w:rPr>
            </w:pPr>
            <w:r w:rsidRPr="00C94901">
              <w:rPr>
                <w:rFonts w:ascii="Trebuchet MS" w:eastAsia="Calibri" w:hAnsi="Trebuchet MS" w:cs="Calibri"/>
                <w:b/>
                <w:color w:val="000000"/>
                <w:sz w:val="18"/>
                <w:szCs w:val="18"/>
              </w:rPr>
              <w:t>ΕΑΡΙΝΟ ΕΞΑΜΗΝΟ ΑΚΑΔΗΜΑΪΚΟΥ ΕΤΟΥΣ 2020</w:t>
            </w:r>
            <w:r w:rsidR="00BE191B">
              <w:rPr>
                <w:rFonts w:ascii="Trebuchet MS" w:eastAsia="Calibri" w:hAnsi="Trebuchet MS" w:cs="Calibri"/>
                <w:b/>
                <w:color w:val="000000"/>
                <w:sz w:val="18"/>
                <w:szCs w:val="18"/>
              </w:rPr>
              <w:t>-21</w:t>
            </w:r>
          </w:p>
          <w:p w14:paraId="606CDA6E" w14:textId="77777777" w:rsidR="00CF6ADB" w:rsidRPr="00CF6ADB" w:rsidRDefault="00CF6ADB" w:rsidP="00CF6ADB">
            <w:pPr>
              <w:pStyle w:val="1d"/>
              <w:jc w:val="center"/>
              <w:rPr>
                <w:rFonts w:ascii="Trebuchet MS" w:eastAsia="Calibri" w:hAnsi="Trebuchet MS" w:cs="Calibri"/>
                <w:b/>
                <w:color w:val="000000"/>
                <w:sz w:val="18"/>
                <w:szCs w:val="18"/>
                <w:lang w:val="en-GB"/>
              </w:rPr>
            </w:pPr>
          </w:p>
        </w:tc>
      </w:tr>
      <w:tr w:rsidR="00BE191B" w:rsidRPr="00C94901" w14:paraId="2C2E8EDB" w14:textId="77777777" w:rsidTr="00036311">
        <w:trPr>
          <w:trHeight w:val="285"/>
          <w:jc w:val="center"/>
        </w:trPr>
        <w:tc>
          <w:tcPr>
            <w:tcW w:w="3369" w:type="dxa"/>
            <w:vMerge w:val="restart"/>
            <w:shd w:val="clear" w:color="auto" w:fill="auto"/>
            <w:vAlign w:val="center"/>
          </w:tcPr>
          <w:p w14:paraId="0B9AA9F4" w14:textId="77777777" w:rsidR="00BE191B" w:rsidRPr="00000CE3" w:rsidRDefault="00BE191B" w:rsidP="006D49C3">
            <w:pPr>
              <w:pStyle w:val="1d"/>
              <w:jc w:val="center"/>
              <w:rPr>
                <w:rFonts w:ascii="Trebuchet MS" w:eastAsia="Calibri" w:hAnsi="Trebuchet MS" w:cs="Calibri"/>
                <w:b/>
                <w:sz w:val="18"/>
                <w:szCs w:val="18"/>
              </w:rPr>
            </w:pPr>
            <w:r w:rsidRPr="00000CE3">
              <w:rPr>
                <w:rFonts w:ascii="Trebuchet MS" w:eastAsia="Calibri" w:hAnsi="Trebuchet MS" w:cs="Calibri"/>
                <w:b/>
                <w:sz w:val="18"/>
                <w:szCs w:val="18"/>
              </w:rPr>
              <w:t>(ΕΞΑΜΗΝΑ ΣΠΟΥΔΩΝ Β, Δ, Η, ΣΤ)</w:t>
            </w:r>
          </w:p>
          <w:p w14:paraId="4776AD50" w14:textId="77777777" w:rsidR="00BE191B" w:rsidRPr="00000CE3" w:rsidRDefault="00BE191B" w:rsidP="006D49C3">
            <w:pPr>
              <w:pStyle w:val="1d"/>
              <w:jc w:val="center"/>
              <w:rPr>
                <w:rFonts w:ascii="Trebuchet MS" w:eastAsia="Calibri" w:hAnsi="Trebuchet MS" w:cs="Calibri"/>
                <w:b/>
                <w:color w:val="000000"/>
                <w:sz w:val="18"/>
                <w:szCs w:val="18"/>
              </w:rPr>
            </w:pPr>
            <w:r w:rsidRPr="00000CE3">
              <w:rPr>
                <w:rFonts w:ascii="Trebuchet MS" w:eastAsia="Calibri" w:hAnsi="Trebuchet MS" w:cs="Calibri"/>
                <w:b/>
                <w:sz w:val="18"/>
                <w:szCs w:val="18"/>
              </w:rPr>
              <w:t>ΣΥΝΟΛΟ</w:t>
            </w:r>
            <w:r w:rsidR="002E16E8" w:rsidRPr="00000CE3">
              <w:rPr>
                <w:rFonts w:ascii="Trebuchet MS" w:eastAsia="Calibri" w:hAnsi="Trebuchet MS" w:cs="Calibri"/>
                <w:b/>
                <w:sz w:val="18"/>
                <w:szCs w:val="18"/>
              </w:rPr>
              <w:t xml:space="preserve"> 2</w:t>
            </w:r>
            <w:r w:rsidR="002E16E8" w:rsidRPr="00000CE3">
              <w:rPr>
                <w:rFonts w:ascii="Trebuchet MS" w:eastAsia="Calibri" w:hAnsi="Trebuchet MS" w:cs="Calibri"/>
                <w:b/>
                <w:sz w:val="18"/>
                <w:szCs w:val="18"/>
                <w:lang w:val="en-GB"/>
              </w:rPr>
              <w:t>8</w:t>
            </w:r>
            <w:r w:rsidRPr="00000CE3">
              <w:rPr>
                <w:rFonts w:ascii="Trebuchet MS" w:eastAsia="Calibri" w:hAnsi="Trebuchet MS" w:cs="Calibri"/>
                <w:b/>
                <w:sz w:val="18"/>
                <w:szCs w:val="18"/>
              </w:rPr>
              <w:t xml:space="preserve"> ΜΑΘΗΜΑΤΑ</w:t>
            </w:r>
          </w:p>
        </w:tc>
        <w:tc>
          <w:tcPr>
            <w:tcW w:w="4214" w:type="dxa"/>
            <w:shd w:val="clear" w:color="auto" w:fill="auto"/>
            <w:vAlign w:val="center"/>
          </w:tcPr>
          <w:p w14:paraId="2EE3AE54" w14:textId="77777777" w:rsidR="00BE191B" w:rsidRPr="00000CE3" w:rsidRDefault="00BE191B" w:rsidP="00BE191B">
            <w:pPr>
              <w:pStyle w:val="1d"/>
              <w:jc w:val="center"/>
              <w:rPr>
                <w:rFonts w:ascii="Trebuchet MS" w:eastAsia="Calibri" w:hAnsi="Trebuchet MS" w:cs="Calibri"/>
                <w:b/>
                <w:color w:val="000000"/>
                <w:sz w:val="18"/>
                <w:szCs w:val="18"/>
              </w:rPr>
            </w:pPr>
            <w:r w:rsidRPr="00000CE3">
              <w:rPr>
                <w:rFonts w:ascii="Trebuchet MS" w:eastAsia="Calibri" w:hAnsi="Trebuchet MS" w:cs="Calibri"/>
                <w:b/>
                <w:color w:val="000000"/>
                <w:sz w:val="18"/>
                <w:szCs w:val="18"/>
              </w:rPr>
              <w:t>Διδακτικό έργο</w:t>
            </w:r>
          </w:p>
        </w:tc>
        <w:tc>
          <w:tcPr>
            <w:tcW w:w="1881" w:type="dxa"/>
            <w:shd w:val="clear" w:color="auto" w:fill="auto"/>
            <w:vAlign w:val="center"/>
          </w:tcPr>
          <w:p w14:paraId="6FA3A54E" w14:textId="77777777" w:rsidR="00BE191B" w:rsidRPr="00000CE3" w:rsidRDefault="00BE191B" w:rsidP="006D49C3">
            <w:pPr>
              <w:pStyle w:val="1d"/>
              <w:jc w:val="center"/>
              <w:rPr>
                <w:rFonts w:ascii="Trebuchet MS" w:eastAsia="Calibri" w:hAnsi="Trebuchet MS" w:cs="Calibri"/>
                <w:b/>
                <w:color w:val="000000"/>
                <w:sz w:val="18"/>
                <w:szCs w:val="18"/>
              </w:rPr>
            </w:pPr>
            <w:r w:rsidRPr="00000CE3">
              <w:rPr>
                <w:rFonts w:ascii="Trebuchet MS" w:eastAsia="Calibri" w:hAnsi="Trebuchet MS" w:cs="Calibri"/>
                <w:b/>
                <w:color w:val="000000"/>
                <w:sz w:val="18"/>
                <w:szCs w:val="18"/>
              </w:rPr>
              <w:t>Πλήθος</w:t>
            </w:r>
          </w:p>
          <w:p w14:paraId="7409848A" w14:textId="77777777" w:rsidR="00BE191B" w:rsidRPr="00000CE3" w:rsidRDefault="00BE191B" w:rsidP="006D49C3">
            <w:pPr>
              <w:pStyle w:val="1d"/>
              <w:jc w:val="center"/>
              <w:rPr>
                <w:rFonts w:ascii="Trebuchet MS" w:eastAsia="Calibri" w:hAnsi="Trebuchet MS" w:cs="Calibri"/>
                <w:b/>
                <w:color w:val="000000"/>
                <w:sz w:val="18"/>
                <w:szCs w:val="18"/>
              </w:rPr>
            </w:pPr>
            <w:r w:rsidRPr="00000CE3">
              <w:rPr>
                <w:rFonts w:ascii="Trebuchet MS" w:eastAsia="Calibri" w:hAnsi="Trebuchet MS" w:cs="Calibri"/>
                <w:b/>
                <w:color w:val="000000"/>
                <w:sz w:val="18"/>
                <w:szCs w:val="18"/>
              </w:rPr>
              <w:t>ερωτηματολογίων</w:t>
            </w:r>
          </w:p>
        </w:tc>
      </w:tr>
      <w:tr w:rsidR="00000CE3" w:rsidRPr="00C94901" w14:paraId="0E05289D" w14:textId="77777777" w:rsidTr="000738A2">
        <w:trPr>
          <w:trHeight w:val="285"/>
          <w:jc w:val="center"/>
        </w:trPr>
        <w:tc>
          <w:tcPr>
            <w:tcW w:w="3369" w:type="dxa"/>
            <w:vMerge/>
            <w:shd w:val="clear" w:color="auto" w:fill="F2F2F2"/>
            <w:vAlign w:val="center"/>
          </w:tcPr>
          <w:p w14:paraId="112B309E" w14:textId="77777777" w:rsidR="00000CE3" w:rsidRPr="00000CE3" w:rsidRDefault="00000CE3" w:rsidP="006D49C3">
            <w:pPr>
              <w:pStyle w:val="1d"/>
              <w:jc w:val="center"/>
              <w:rPr>
                <w:rFonts w:ascii="Trebuchet MS" w:eastAsia="Calibri" w:hAnsi="Trebuchet MS" w:cs="Calibri"/>
                <w:b/>
                <w:color w:val="000000"/>
                <w:sz w:val="18"/>
                <w:szCs w:val="18"/>
              </w:rPr>
            </w:pPr>
          </w:p>
        </w:tc>
        <w:tc>
          <w:tcPr>
            <w:tcW w:w="4214" w:type="dxa"/>
            <w:shd w:val="clear" w:color="auto" w:fill="F2F2F2"/>
            <w:vAlign w:val="center"/>
          </w:tcPr>
          <w:p w14:paraId="6E238F6B" w14:textId="77777777" w:rsidR="00000CE3" w:rsidRPr="00000CE3" w:rsidRDefault="00000CE3" w:rsidP="006D49C3">
            <w:pPr>
              <w:pStyle w:val="1d"/>
              <w:jc w:val="center"/>
              <w:rPr>
                <w:rFonts w:ascii="Trebuchet MS" w:eastAsia="Calibri" w:hAnsi="Trebuchet MS" w:cs="Calibri"/>
                <w:b/>
                <w:color w:val="000000"/>
                <w:sz w:val="18"/>
                <w:szCs w:val="18"/>
                <w:lang w:val="en-GB"/>
              </w:rPr>
            </w:pPr>
          </w:p>
          <w:p w14:paraId="6541FDA5" w14:textId="77777777" w:rsidR="00000CE3" w:rsidRPr="00000CE3" w:rsidRDefault="00000CE3" w:rsidP="006D49C3">
            <w:pPr>
              <w:pStyle w:val="1d"/>
              <w:jc w:val="center"/>
              <w:rPr>
                <w:rFonts w:ascii="Trebuchet MS" w:eastAsia="Calibri" w:hAnsi="Trebuchet MS" w:cs="Calibri"/>
                <w:b/>
                <w:color w:val="000000"/>
                <w:sz w:val="18"/>
                <w:szCs w:val="18"/>
              </w:rPr>
            </w:pPr>
            <w:r w:rsidRPr="00000CE3">
              <w:rPr>
                <w:rFonts w:ascii="Trebuchet MS" w:eastAsia="Calibri" w:hAnsi="Trebuchet MS" w:cs="Calibri"/>
                <w:b/>
                <w:color w:val="000000"/>
                <w:sz w:val="18"/>
                <w:szCs w:val="18"/>
              </w:rPr>
              <w:t>Μ.Ο.</w:t>
            </w:r>
          </w:p>
          <w:p w14:paraId="2EF84A51" w14:textId="2FE537AD" w:rsidR="00000CE3" w:rsidRPr="00000CE3" w:rsidRDefault="00000CE3" w:rsidP="002E16E8">
            <w:pPr>
              <w:pStyle w:val="1d"/>
              <w:rPr>
                <w:rFonts w:ascii="Trebuchet MS" w:eastAsia="Calibri" w:hAnsi="Trebuchet MS" w:cs="Calibri"/>
                <w:b/>
                <w:color w:val="000000"/>
                <w:sz w:val="18"/>
                <w:szCs w:val="18"/>
              </w:rPr>
            </w:pPr>
          </w:p>
        </w:tc>
        <w:tc>
          <w:tcPr>
            <w:tcW w:w="1881" w:type="dxa"/>
            <w:vMerge w:val="restart"/>
            <w:shd w:val="clear" w:color="auto" w:fill="auto"/>
            <w:vAlign w:val="center"/>
          </w:tcPr>
          <w:p w14:paraId="0647DD65" w14:textId="40894843" w:rsidR="00000CE3" w:rsidRPr="00BB10AD" w:rsidRDefault="00000CE3" w:rsidP="006D49C3">
            <w:pPr>
              <w:pStyle w:val="1d"/>
              <w:jc w:val="center"/>
              <w:rPr>
                <w:rFonts w:ascii="Trebuchet MS" w:eastAsia="Calibri" w:hAnsi="Trebuchet MS" w:cs="Calibri"/>
                <w:b/>
                <w:color w:val="000000"/>
                <w:sz w:val="18"/>
                <w:szCs w:val="18"/>
                <w:lang w:val="en-GB"/>
              </w:rPr>
            </w:pPr>
            <w:r w:rsidRPr="0053311C">
              <w:rPr>
                <w:rFonts w:ascii="Trebuchet MS" w:eastAsia="Calibri" w:hAnsi="Trebuchet MS" w:cs="Calibri"/>
                <w:b/>
                <w:color w:val="000000"/>
                <w:sz w:val="18"/>
                <w:szCs w:val="18"/>
              </w:rPr>
              <w:t>20</w:t>
            </w:r>
            <w:r w:rsidR="00BB10AD">
              <w:rPr>
                <w:rFonts w:ascii="Trebuchet MS" w:eastAsia="Calibri" w:hAnsi="Trebuchet MS" w:cs="Calibri"/>
                <w:b/>
                <w:color w:val="000000"/>
                <w:sz w:val="18"/>
                <w:szCs w:val="18"/>
                <w:lang w:val="en-GB"/>
              </w:rPr>
              <w:t>7</w:t>
            </w:r>
          </w:p>
        </w:tc>
      </w:tr>
      <w:tr w:rsidR="00000CE3" w:rsidRPr="00C94901" w14:paraId="45D59BDC" w14:textId="77777777" w:rsidTr="000738A2">
        <w:trPr>
          <w:trHeight w:val="392"/>
          <w:jc w:val="center"/>
        </w:trPr>
        <w:tc>
          <w:tcPr>
            <w:tcW w:w="3369" w:type="dxa"/>
            <w:vMerge/>
            <w:shd w:val="clear" w:color="auto" w:fill="auto"/>
            <w:vAlign w:val="center"/>
          </w:tcPr>
          <w:p w14:paraId="76F3B5FF" w14:textId="77777777" w:rsidR="00000CE3" w:rsidRPr="00C94901" w:rsidRDefault="00000CE3" w:rsidP="006D49C3">
            <w:pPr>
              <w:pStyle w:val="1d"/>
              <w:jc w:val="center"/>
              <w:rPr>
                <w:rFonts w:ascii="Trebuchet MS" w:eastAsia="Calibri" w:hAnsi="Trebuchet MS" w:cs="Calibri"/>
                <w:b/>
                <w:color w:val="000000"/>
                <w:sz w:val="18"/>
                <w:szCs w:val="18"/>
              </w:rPr>
            </w:pPr>
          </w:p>
        </w:tc>
        <w:tc>
          <w:tcPr>
            <w:tcW w:w="4214" w:type="dxa"/>
            <w:shd w:val="clear" w:color="auto" w:fill="auto"/>
            <w:vAlign w:val="center"/>
          </w:tcPr>
          <w:p w14:paraId="70A0E910" w14:textId="0F1B9659" w:rsidR="00000CE3" w:rsidRPr="0053311C" w:rsidRDefault="00000CE3" w:rsidP="006D49C3">
            <w:pPr>
              <w:jc w:val="center"/>
              <w:rPr>
                <w:rFonts w:eastAsia="Calibri" w:cs="Calibri"/>
                <w:b/>
                <w:bCs/>
                <w:sz w:val="18"/>
                <w:szCs w:val="18"/>
                <w:lang w:val="en-GB" w:eastAsia="en-GB"/>
              </w:rPr>
            </w:pPr>
            <w:r w:rsidRPr="0053311C">
              <w:rPr>
                <w:rFonts w:ascii="Calibri" w:hAnsi="Calibri" w:cs="Calibri"/>
                <w:b/>
                <w:bCs/>
                <w:color w:val="000000"/>
                <w:szCs w:val="22"/>
              </w:rPr>
              <w:t>4.62</w:t>
            </w:r>
          </w:p>
        </w:tc>
        <w:tc>
          <w:tcPr>
            <w:tcW w:w="1881" w:type="dxa"/>
            <w:vMerge/>
            <w:shd w:val="clear" w:color="auto" w:fill="auto"/>
            <w:vAlign w:val="center"/>
          </w:tcPr>
          <w:p w14:paraId="6819EE3D" w14:textId="77777777" w:rsidR="00000CE3" w:rsidRPr="00C94901" w:rsidRDefault="00000CE3" w:rsidP="006D49C3">
            <w:pPr>
              <w:pStyle w:val="1d"/>
              <w:jc w:val="center"/>
              <w:rPr>
                <w:rFonts w:ascii="Trebuchet MS" w:eastAsia="Calibri" w:hAnsi="Trebuchet MS" w:cs="Calibri"/>
                <w:b/>
                <w:color w:val="000000"/>
                <w:sz w:val="18"/>
                <w:szCs w:val="18"/>
              </w:rPr>
            </w:pPr>
          </w:p>
        </w:tc>
      </w:tr>
      <w:bookmarkEnd w:id="281"/>
    </w:tbl>
    <w:p w14:paraId="2EC930DF" w14:textId="77777777" w:rsidR="007B280E" w:rsidRDefault="007B280E" w:rsidP="007B280E">
      <w:pPr>
        <w:spacing w:after="120" w:line="276" w:lineRule="auto"/>
        <w:jc w:val="both"/>
        <w:rPr>
          <w:rFonts w:eastAsia="Calibri" w:cs="Calibri"/>
          <w:szCs w:val="22"/>
        </w:rPr>
      </w:pPr>
    </w:p>
    <w:p w14:paraId="06330833" w14:textId="130D4F6A" w:rsidR="00000CE3" w:rsidRPr="0053311C" w:rsidRDefault="00EC6378" w:rsidP="00000CE3">
      <w:pPr>
        <w:spacing w:after="120" w:line="276" w:lineRule="auto"/>
        <w:jc w:val="both"/>
        <w:rPr>
          <w:rFonts w:eastAsia="Calibri" w:cs="Calibri"/>
          <w:color w:val="000000" w:themeColor="text1"/>
          <w:szCs w:val="22"/>
        </w:rPr>
      </w:pPr>
      <w:r w:rsidRPr="0053311C">
        <w:rPr>
          <w:rFonts w:eastAsia="Calibri" w:cs="Calibri"/>
          <w:color w:val="000000" w:themeColor="text1"/>
          <w:szCs w:val="22"/>
        </w:rPr>
        <w:t xml:space="preserve">Με βάση τα ανωτέρω </w:t>
      </w:r>
      <w:r w:rsidR="007B280E" w:rsidRPr="0053311C">
        <w:rPr>
          <w:rFonts w:eastAsia="Calibri" w:cs="Calibri"/>
          <w:color w:val="000000" w:themeColor="text1"/>
          <w:szCs w:val="22"/>
        </w:rPr>
        <w:t xml:space="preserve">η αξιολόγηση </w:t>
      </w:r>
      <w:r w:rsidR="00000CE3" w:rsidRPr="0053311C">
        <w:rPr>
          <w:rFonts w:eastAsia="Calibri" w:cs="Calibri"/>
          <w:color w:val="000000" w:themeColor="text1"/>
          <w:szCs w:val="22"/>
        </w:rPr>
        <w:t xml:space="preserve">του διδακτικού έργου </w:t>
      </w:r>
      <w:r w:rsidR="007B280E" w:rsidRPr="0053311C">
        <w:rPr>
          <w:rFonts w:eastAsia="Calibri" w:cs="Calibri"/>
          <w:color w:val="000000" w:themeColor="text1"/>
          <w:szCs w:val="22"/>
        </w:rPr>
        <w:t xml:space="preserve">των διδασκόντων από τους φοιτητές </w:t>
      </w:r>
      <w:r w:rsidR="00D24EC9" w:rsidRPr="0053311C">
        <w:rPr>
          <w:rFonts w:eastAsia="Calibri" w:cs="Calibri"/>
          <w:color w:val="000000" w:themeColor="text1"/>
          <w:szCs w:val="22"/>
        </w:rPr>
        <w:t>για το σύνολο του έτους κρίνεται πολύ ικανοποιητική και είναι ίση με 4,54</w:t>
      </w:r>
      <w:r w:rsidR="007B280E" w:rsidRPr="0053311C">
        <w:rPr>
          <w:rFonts w:eastAsia="Calibri" w:cs="Calibri"/>
          <w:color w:val="000000" w:themeColor="text1"/>
          <w:szCs w:val="22"/>
        </w:rPr>
        <w:t xml:space="preserve">, </w:t>
      </w:r>
      <w:r w:rsidRPr="0053311C">
        <w:rPr>
          <w:rFonts w:eastAsia="Calibri" w:cs="Calibri"/>
          <w:color w:val="000000" w:themeColor="text1"/>
          <w:szCs w:val="22"/>
        </w:rPr>
        <w:t xml:space="preserve">δεδομένου ότι </w:t>
      </w:r>
      <w:r w:rsidR="007B280E" w:rsidRPr="0053311C">
        <w:rPr>
          <w:rFonts w:eastAsia="Calibri" w:cs="Calibri"/>
          <w:color w:val="000000" w:themeColor="text1"/>
          <w:szCs w:val="22"/>
        </w:rPr>
        <w:t xml:space="preserve">ο μέσος όρος της αξιολόγησης </w:t>
      </w:r>
      <w:r w:rsidR="00D24EC9" w:rsidRPr="0053311C">
        <w:rPr>
          <w:rFonts w:eastAsia="Calibri" w:cs="Calibri"/>
          <w:color w:val="000000" w:themeColor="text1"/>
          <w:szCs w:val="22"/>
        </w:rPr>
        <w:t xml:space="preserve">για </w:t>
      </w:r>
      <w:r w:rsidR="007B280E" w:rsidRPr="0053311C">
        <w:rPr>
          <w:rFonts w:eastAsia="Calibri" w:cs="Calibri"/>
          <w:color w:val="000000" w:themeColor="text1"/>
          <w:szCs w:val="22"/>
        </w:rPr>
        <w:t xml:space="preserve">το χειμερινό </w:t>
      </w:r>
      <w:r w:rsidR="00D24EC9" w:rsidRPr="0053311C">
        <w:rPr>
          <w:rFonts w:eastAsia="Calibri" w:cs="Calibri"/>
          <w:color w:val="000000" w:themeColor="text1"/>
          <w:szCs w:val="22"/>
        </w:rPr>
        <w:t xml:space="preserve"> </w:t>
      </w:r>
      <w:r w:rsidRPr="0053311C">
        <w:rPr>
          <w:rFonts w:eastAsia="Calibri" w:cs="Calibri"/>
          <w:color w:val="000000" w:themeColor="text1"/>
          <w:szCs w:val="22"/>
        </w:rPr>
        <w:t xml:space="preserve">εξάμηνο </w:t>
      </w:r>
      <w:r w:rsidR="00D24EC9" w:rsidRPr="0053311C">
        <w:rPr>
          <w:rFonts w:eastAsia="Calibri" w:cs="Calibri"/>
          <w:color w:val="000000" w:themeColor="text1"/>
          <w:szCs w:val="22"/>
        </w:rPr>
        <w:t>είναι 4,46</w:t>
      </w:r>
      <w:r w:rsidRPr="0053311C">
        <w:rPr>
          <w:rFonts w:eastAsia="Calibri" w:cs="Calibri"/>
          <w:color w:val="000000" w:themeColor="text1"/>
          <w:szCs w:val="22"/>
        </w:rPr>
        <w:t xml:space="preserve"> και </w:t>
      </w:r>
      <w:r w:rsidR="00D24EC9" w:rsidRPr="0053311C">
        <w:rPr>
          <w:rFonts w:eastAsia="Calibri" w:cs="Calibri"/>
          <w:color w:val="000000" w:themeColor="text1"/>
          <w:szCs w:val="22"/>
        </w:rPr>
        <w:t xml:space="preserve">για το </w:t>
      </w:r>
      <w:r w:rsidR="007B280E" w:rsidRPr="0053311C">
        <w:rPr>
          <w:rFonts w:eastAsia="Calibri" w:cs="Calibri"/>
          <w:color w:val="000000" w:themeColor="text1"/>
          <w:szCs w:val="22"/>
        </w:rPr>
        <w:t>εαρινό εξάμηνο είναι</w:t>
      </w:r>
      <w:r w:rsidR="00D24EC9" w:rsidRPr="0053311C">
        <w:rPr>
          <w:rFonts w:eastAsia="Calibri" w:cs="Calibri"/>
          <w:color w:val="000000" w:themeColor="text1"/>
          <w:szCs w:val="22"/>
        </w:rPr>
        <w:t xml:space="preserve"> 4,62</w:t>
      </w:r>
      <w:r w:rsidRPr="0053311C">
        <w:rPr>
          <w:rFonts w:eastAsia="Calibri" w:cs="Calibri"/>
          <w:color w:val="000000" w:themeColor="text1"/>
          <w:szCs w:val="22"/>
        </w:rPr>
        <w:t>.</w:t>
      </w:r>
    </w:p>
    <w:p w14:paraId="5B73421C" w14:textId="77777777" w:rsidR="001F451B" w:rsidRDefault="001F451B">
      <w:pPr>
        <w:rPr>
          <w:rFonts w:eastAsia="Calibri" w:cs="Calibri"/>
          <w:b/>
          <w:color w:val="000000"/>
          <w:szCs w:val="22"/>
        </w:rPr>
      </w:pPr>
    </w:p>
    <w:p w14:paraId="6FBC0DF3" w14:textId="77777777" w:rsidR="00AD05CB" w:rsidRPr="00E71C10" w:rsidRDefault="00BF075C" w:rsidP="00946E79">
      <w:pPr>
        <w:pStyle w:val="Heading2"/>
        <w:numPr>
          <w:ilvl w:val="1"/>
          <w:numId w:val="25"/>
        </w:numPr>
        <w:spacing w:before="0" w:line="360" w:lineRule="auto"/>
        <w:rPr>
          <w:rFonts w:eastAsia="Calibri"/>
        </w:rPr>
      </w:pPr>
      <w:bookmarkStart w:id="282" w:name="_Toc110512852"/>
      <w:r w:rsidRPr="00E71C10">
        <w:rPr>
          <w:rFonts w:eastAsia="Calibri"/>
        </w:rPr>
        <w:t xml:space="preserve">Αποτελέσματα Αξιολόγησης Διδασκαλίας Μαθημάτων Μεταπτυχιακού Προγράμματος Σπουδών </w:t>
      </w:r>
      <w:r w:rsidR="00AD05CB" w:rsidRPr="00E71C10">
        <w:rPr>
          <w:rFonts w:eastAsia="Calibri"/>
        </w:rPr>
        <w:t>με τίτλο «Βιώσιμη Ανάπτυξη</w:t>
      </w:r>
      <w:bookmarkEnd w:id="282"/>
    </w:p>
    <w:p w14:paraId="1C70250E" w14:textId="276CCB1F" w:rsidR="00AD05CB" w:rsidRPr="00E34845" w:rsidRDefault="00B1039E" w:rsidP="00AB3823">
      <w:pPr>
        <w:pStyle w:val="1d"/>
        <w:keepNext/>
        <w:widowControl w:val="0"/>
        <w:pBdr>
          <w:top w:val="nil"/>
          <w:left w:val="nil"/>
          <w:bottom w:val="nil"/>
          <w:right w:val="nil"/>
          <w:between w:val="nil"/>
        </w:pBdr>
        <w:spacing w:line="276" w:lineRule="auto"/>
        <w:ind w:left="567"/>
        <w:jc w:val="both"/>
        <w:rPr>
          <w:rFonts w:ascii="Trebuchet MS" w:eastAsia="Calibri" w:hAnsi="Trebuchet MS" w:cs="Calibri"/>
          <w:sz w:val="22"/>
          <w:szCs w:val="22"/>
        </w:rPr>
      </w:pPr>
      <w:bookmarkStart w:id="283" w:name="_Hlk109668979"/>
      <w:r w:rsidRPr="00E34845">
        <w:rPr>
          <w:rFonts w:ascii="Trebuchet MS" w:eastAsia="Calibri" w:hAnsi="Trebuchet MS" w:cs="Calibri"/>
          <w:sz w:val="22"/>
          <w:szCs w:val="22"/>
        </w:rPr>
        <w:t xml:space="preserve">Στο πλαίσιο της αξιολόγησης του Π.Μ.Σ «Βιώσιμη Ανάπτυξη», συμπληρώθηκαν συνολικά </w:t>
      </w:r>
      <w:r w:rsidR="00E34845" w:rsidRPr="00E34845">
        <w:rPr>
          <w:rFonts w:ascii="Trebuchet MS" w:eastAsia="Calibri" w:hAnsi="Trebuchet MS" w:cs="Calibri"/>
          <w:sz w:val="22"/>
          <w:szCs w:val="22"/>
        </w:rPr>
        <w:t>2</w:t>
      </w:r>
      <w:r w:rsidR="001F63FF" w:rsidRPr="001F63FF">
        <w:rPr>
          <w:rFonts w:ascii="Trebuchet MS" w:eastAsia="Calibri" w:hAnsi="Trebuchet MS" w:cs="Calibri"/>
          <w:sz w:val="22"/>
          <w:szCs w:val="22"/>
        </w:rPr>
        <w:t xml:space="preserve">97 </w:t>
      </w:r>
      <w:r w:rsidRPr="00E34845">
        <w:rPr>
          <w:rFonts w:ascii="Trebuchet MS" w:eastAsia="Calibri" w:hAnsi="Trebuchet MS" w:cs="Calibri"/>
          <w:sz w:val="22"/>
          <w:szCs w:val="22"/>
        </w:rPr>
        <w:t xml:space="preserve">ερωτηματολόγια. Για το χειμερινό εξάμηνο συμπληρώθηκαν </w:t>
      </w:r>
      <w:r w:rsidR="008149F3">
        <w:rPr>
          <w:rFonts w:ascii="Trebuchet MS" w:eastAsia="Calibri" w:hAnsi="Trebuchet MS" w:cs="Calibri"/>
          <w:sz w:val="22"/>
          <w:szCs w:val="22"/>
        </w:rPr>
        <w:t>166</w:t>
      </w:r>
      <w:r w:rsidR="00CB3462" w:rsidRPr="00E34845">
        <w:rPr>
          <w:rFonts w:ascii="Trebuchet MS" w:eastAsia="Calibri" w:hAnsi="Trebuchet MS" w:cs="Calibri"/>
          <w:sz w:val="22"/>
          <w:szCs w:val="22"/>
        </w:rPr>
        <w:t xml:space="preserve"> </w:t>
      </w:r>
      <w:r w:rsidRPr="00E34845">
        <w:rPr>
          <w:rFonts w:ascii="Trebuchet MS" w:eastAsia="Calibri" w:hAnsi="Trebuchet MS" w:cs="Calibri"/>
          <w:sz w:val="22"/>
          <w:szCs w:val="22"/>
        </w:rPr>
        <w:t xml:space="preserve">ερωτηματολόγια που αφορούσαν </w:t>
      </w:r>
      <w:r w:rsidR="00B12087" w:rsidRPr="00E34845">
        <w:rPr>
          <w:rFonts w:ascii="Trebuchet MS" w:eastAsia="Calibri" w:hAnsi="Trebuchet MS" w:cs="Calibri"/>
          <w:sz w:val="22"/>
          <w:szCs w:val="22"/>
        </w:rPr>
        <w:t xml:space="preserve">στα </w:t>
      </w:r>
      <w:r w:rsidRPr="00E34845">
        <w:rPr>
          <w:rFonts w:ascii="Trebuchet MS" w:eastAsia="Calibri" w:hAnsi="Trebuchet MS" w:cs="Calibri"/>
          <w:sz w:val="22"/>
          <w:szCs w:val="22"/>
        </w:rPr>
        <w:t xml:space="preserve">8 μαθήματα του χειμερινού εξαμήνου, ενώ για το εαρινό εξάμηνο </w:t>
      </w:r>
      <w:r w:rsidRPr="00E34845">
        <w:rPr>
          <w:rFonts w:ascii="Trebuchet MS" w:eastAsia="Calibri" w:hAnsi="Trebuchet MS" w:cs="Calibri"/>
          <w:sz w:val="22"/>
          <w:szCs w:val="22"/>
        </w:rPr>
        <w:lastRenderedPageBreak/>
        <w:t xml:space="preserve">συμπληρώθηκαν </w:t>
      </w:r>
      <w:r w:rsidR="00E34845" w:rsidRPr="00E34845">
        <w:rPr>
          <w:rFonts w:ascii="Trebuchet MS" w:eastAsia="Calibri" w:hAnsi="Trebuchet MS" w:cs="Calibri"/>
          <w:sz w:val="22"/>
          <w:szCs w:val="22"/>
        </w:rPr>
        <w:t>1</w:t>
      </w:r>
      <w:r w:rsidR="001F63FF" w:rsidRPr="001F63FF">
        <w:rPr>
          <w:rFonts w:ascii="Trebuchet MS" w:eastAsia="Calibri" w:hAnsi="Trebuchet MS" w:cs="Calibri"/>
          <w:sz w:val="22"/>
          <w:szCs w:val="22"/>
        </w:rPr>
        <w:t>31</w:t>
      </w:r>
      <w:r w:rsidR="005146EE" w:rsidRPr="00E34845">
        <w:rPr>
          <w:rFonts w:ascii="Trebuchet MS" w:eastAsia="Calibri" w:hAnsi="Trebuchet MS" w:cs="Calibri"/>
          <w:sz w:val="22"/>
          <w:szCs w:val="22"/>
        </w:rPr>
        <w:t xml:space="preserve"> </w:t>
      </w:r>
      <w:r w:rsidRPr="00E34845">
        <w:rPr>
          <w:rFonts w:ascii="Trebuchet MS" w:eastAsia="Calibri" w:hAnsi="Trebuchet MS" w:cs="Calibri"/>
          <w:sz w:val="22"/>
          <w:szCs w:val="22"/>
        </w:rPr>
        <w:t>ερωτηματολόγια που αφορούσαν σ</w:t>
      </w:r>
      <w:r w:rsidR="00B433D5" w:rsidRPr="00E34845">
        <w:rPr>
          <w:rFonts w:ascii="Trebuchet MS" w:eastAsia="Calibri" w:hAnsi="Trebuchet MS" w:cs="Calibri"/>
          <w:sz w:val="22"/>
          <w:szCs w:val="22"/>
        </w:rPr>
        <w:t>τα 1</w:t>
      </w:r>
      <w:r w:rsidR="001F63FF" w:rsidRPr="001F63FF">
        <w:rPr>
          <w:rFonts w:ascii="Trebuchet MS" w:eastAsia="Calibri" w:hAnsi="Trebuchet MS" w:cs="Calibri"/>
          <w:sz w:val="22"/>
          <w:szCs w:val="22"/>
        </w:rPr>
        <w:t>7</w:t>
      </w:r>
      <w:r w:rsidR="00B433D5" w:rsidRPr="00E34845">
        <w:rPr>
          <w:rFonts w:ascii="Trebuchet MS" w:eastAsia="Calibri" w:hAnsi="Trebuchet MS" w:cs="Calibri"/>
          <w:sz w:val="22"/>
          <w:szCs w:val="22"/>
        </w:rPr>
        <w:t xml:space="preserve"> </w:t>
      </w:r>
      <w:r w:rsidRPr="00E34845">
        <w:rPr>
          <w:rFonts w:ascii="Trebuchet MS" w:eastAsia="Calibri" w:hAnsi="Trebuchet MS" w:cs="Calibri"/>
          <w:sz w:val="22"/>
          <w:szCs w:val="22"/>
        </w:rPr>
        <w:t>μαθήματα του εαρινού εξαμήνου</w:t>
      </w:r>
      <w:r w:rsidR="00B433D5" w:rsidRPr="00E34845">
        <w:rPr>
          <w:rFonts w:ascii="Trebuchet MS" w:eastAsia="Calibri" w:hAnsi="Trebuchet MS" w:cs="Calibri"/>
          <w:sz w:val="22"/>
          <w:szCs w:val="22"/>
        </w:rPr>
        <w:t>.</w:t>
      </w:r>
    </w:p>
    <w:bookmarkEnd w:id="283"/>
    <w:p w14:paraId="154A54A4" w14:textId="662291F0" w:rsidR="006B4BDE" w:rsidRDefault="006B4BDE" w:rsidP="00080850">
      <w:pPr>
        <w:pStyle w:val="1d"/>
        <w:keepNext/>
        <w:widowControl w:val="0"/>
        <w:pBdr>
          <w:top w:val="nil"/>
          <w:left w:val="nil"/>
          <w:bottom w:val="nil"/>
          <w:right w:val="nil"/>
          <w:between w:val="nil"/>
        </w:pBdr>
        <w:spacing w:line="276" w:lineRule="auto"/>
        <w:jc w:val="both"/>
        <w:rPr>
          <w:rFonts w:ascii="Trebuchet MS" w:eastAsia="Calibri" w:hAnsi="Trebuchet MS" w:cs="Calibri"/>
          <w:color w:val="FF0000"/>
          <w:sz w:val="22"/>
          <w:szCs w:val="22"/>
        </w:rPr>
      </w:pPr>
    </w:p>
    <w:p w14:paraId="76F63459" w14:textId="3C42CF49" w:rsidR="00AD05CB" w:rsidRPr="00E71C10" w:rsidRDefault="00AD05CB" w:rsidP="00946E79">
      <w:pPr>
        <w:pStyle w:val="Heading2"/>
        <w:numPr>
          <w:ilvl w:val="2"/>
          <w:numId w:val="25"/>
        </w:numPr>
        <w:spacing w:before="0" w:line="360" w:lineRule="auto"/>
        <w:rPr>
          <w:rFonts w:eastAsia="Calibri"/>
        </w:rPr>
      </w:pPr>
      <w:bookmarkStart w:id="284" w:name="_48pi1tg" w:colFirst="0" w:colLast="0"/>
      <w:bookmarkStart w:id="285" w:name="_Toc110512853"/>
      <w:bookmarkEnd w:id="284"/>
      <w:r w:rsidRPr="00E71C10">
        <w:rPr>
          <w:rFonts w:eastAsia="Calibri"/>
        </w:rPr>
        <w:t xml:space="preserve">Αξιολόγηση </w:t>
      </w:r>
      <w:r w:rsidR="008149F3">
        <w:rPr>
          <w:rFonts w:eastAsia="Calibri"/>
        </w:rPr>
        <w:t xml:space="preserve">του διδακτικού έργου </w:t>
      </w:r>
      <w:r w:rsidRPr="00E71C10">
        <w:rPr>
          <w:rFonts w:eastAsia="Calibri"/>
        </w:rPr>
        <w:t>τ</w:t>
      </w:r>
      <w:r w:rsidR="00DD6647" w:rsidRPr="00E71C10">
        <w:rPr>
          <w:rFonts w:eastAsia="Calibri"/>
        </w:rPr>
        <w:t>ων διδασκόντων ανά ακαδημαϊκό εξάμηνο</w:t>
      </w:r>
      <w:bookmarkEnd w:id="285"/>
    </w:p>
    <w:p w14:paraId="5E4328C6" w14:textId="70F5BE99" w:rsidR="00AD05CB" w:rsidRPr="00BA4903" w:rsidRDefault="00AD05CB" w:rsidP="00AD05CB">
      <w:pPr>
        <w:pStyle w:val="1d"/>
        <w:spacing w:line="276" w:lineRule="auto"/>
        <w:jc w:val="both"/>
        <w:rPr>
          <w:rFonts w:ascii="Trebuchet MS" w:eastAsia="Calibri" w:hAnsi="Trebuchet MS" w:cs="Calibri"/>
          <w:bCs/>
          <w:sz w:val="22"/>
          <w:szCs w:val="22"/>
        </w:rPr>
      </w:pPr>
      <w:bookmarkStart w:id="286" w:name="_2nusc19" w:colFirst="0" w:colLast="0"/>
      <w:bookmarkEnd w:id="286"/>
      <w:r w:rsidRPr="00BA4903">
        <w:rPr>
          <w:rFonts w:ascii="Trebuchet MS" w:eastAsia="Calibri" w:hAnsi="Trebuchet MS" w:cs="Calibri"/>
          <w:bCs/>
          <w:sz w:val="22"/>
          <w:szCs w:val="22"/>
        </w:rPr>
        <w:t xml:space="preserve">Οι παρακάτω </w:t>
      </w:r>
      <w:r w:rsidR="004177B5">
        <w:rPr>
          <w:rFonts w:ascii="Trebuchet MS" w:eastAsia="Calibri" w:hAnsi="Trebuchet MS" w:cs="Calibri"/>
          <w:bCs/>
          <w:sz w:val="22"/>
          <w:szCs w:val="22"/>
        </w:rPr>
        <w:t>Π</w:t>
      </w:r>
      <w:r w:rsidRPr="00BA4903">
        <w:rPr>
          <w:rFonts w:ascii="Trebuchet MS" w:eastAsia="Calibri" w:hAnsi="Trebuchet MS" w:cs="Calibri"/>
          <w:bCs/>
          <w:sz w:val="22"/>
          <w:szCs w:val="22"/>
        </w:rPr>
        <w:t xml:space="preserve">ίνακες παρουσιάζουν τους μέσους όρους </w:t>
      </w:r>
      <w:r w:rsidR="008149F3">
        <w:rPr>
          <w:rFonts w:ascii="Trebuchet MS" w:eastAsia="Calibri" w:hAnsi="Trebuchet MS" w:cs="Calibri"/>
          <w:bCs/>
          <w:sz w:val="22"/>
          <w:szCs w:val="22"/>
        </w:rPr>
        <w:t xml:space="preserve"> </w:t>
      </w:r>
      <w:r w:rsidRPr="00BA4903">
        <w:rPr>
          <w:rFonts w:ascii="Trebuchet MS" w:eastAsia="Calibri" w:hAnsi="Trebuchet MS" w:cs="Calibri"/>
          <w:bCs/>
          <w:sz w:val="22"/>
          <w:szCs w:val="22"/>
        </w:rPr>
        <w:t xml:space="preserve">για την αξιολόγηση </w:t>
      </w:r>
      <w:r w:rsidR="00CC092E">
        <w:rPr>
          <w:rFonts w:ascii="Trebuchet MS" w:eastAsia="Calibri" w:hAnsi="Trebuchet MS" w:cs="Calibri"/>
          <w:bCs/>
          <w:sz w:val="22"/>
          <w:szCs w:val="22"/>
        </w:rPr>
        <w:t xml:space="preserve">του διδακτικού έργου </w:t>
      </w:r>
      <w:r w:rsidRPr="00BA4903">
        <w:rPr>
          <w:rFonts w:ascii="Trebuchet MS" w:eastAsia="Calibri" w:hAnsi="Trebuchet MS" w:cs="Calibri"/>
          <w:bCs/>
          <w:sz w:val="22"/>
          <w:szCs w:val="22"/>
        </w:rPr>
        <w:t>των διδασκόντων ανά ακαδημαϊκό εξάμηνο. Επίσης</w:t>
      </w:r>
      <w:r w:rsidR="005276EE">
        <w:rPr>
          <w:rFonts w:ascii="Trebuchet MS" w:eastAsia="Calibri" w:hAnsi="Trebuchet MS" w:cs="Calibri"/>
          <w:bCs/>
          <w:sz w:val="22"/>
          <w:szCs w:val="22"/>
        </w:rPr>
        <w:t>,</w:t>
      </w:r>
      <w:r w:rsidRPr="00BA4903">
        <w:rPr>
          <w:rFonts w:ascii="Trebuchet MS" w:eastAsia="Calibri" w:hAnsi="Trebuchet MS" w:cs="Calibri"/>
          <w:bCs/>
          <w:sz w:val="22"/>
          <w:szCs w:val="22"/>
        </w:rPr>
        <w:t xml:space="preserve"> παρουσιάζονται ο αριθμός των ερωτηματολογίων που απαντήθηκαν, ο αριθμός των φοιτητών που προσήλθαν στις εξετάσεις</w:t>
      </w:r>
      <w:r w:rsidR="005276EE">
        <w:rPr>
          <w:rFonts w:ascii="Trebuchet MS" w:eastAsia="Calibri" w:hAnsi="Trebuchet MS" w:cs="Calibri"/>
          <w:bCs/>
          <w:sz w:val="22"/>
          <w:szCs w:val="22"/>
        </w:rPr>
        <w:t>, καθώς</w:t>
      </w:r>
      <w:r w:rsidRPr="00BA4903">
        <w:rPr>
          <w:rFonts w:ascii="Trebuchet MS" w:eastAsia="Calibri" w:hAnsi="Trebuchet MS" w:cs="Calibri"/>
          <w:bCs/>
          <w:sz w:val="22"/>
          <w:szCs w:val="22"/>
        </w:rPr>
        <w:t xml:space="preserve"> και το ποσοστό συμμετοχής συμπλήρωσης των ερωτηματολογίων αυτών.</w:t>
      </w:r>
    </w:p>
    <w:p w14:paraId="51802A3E" w14:textId="77777777" w:rsidR="00AD05CB" w:rsidRDefault="00AD05CB" w:rsidP="00AD05CB">
      <w:pPr>
        <w:pStyle w:val="1d"/>
        <w:spacing w:line="276" w:lineRule="auto"/>
        <w:jc w:val="both"/>
        <w:rPr>
          <w:rFonts w:ascii="Trebuchet MS" w:eastAsia="Calibri" w:hAnsi="Trebuchet MS" w:cs="Calibri"/>
          <w:b/>
          <w:sz w:val="22"/>
          <w:szCs w:val="22"/>
        </w:rPr>
      </w:pPr>
    </w:p>
    <w:p w14:paraId="2D09FC01" w14:textId="77777777" w:rsidR="005276EE" w:rsidRDefault="005276EE" w:rsidP="00AD05CB">
      <w:pPr>
        <w:pStyle w:val="1d"/>
        <w:spacing w:line="276" w:lineRule="auto"/>
        <w:jc w:val="both"/>
        <w:rPr>
          <w:rFonts w:ascii="Trebuchet MS" w:eastAsia="Calibri" w:hAnsi="Trebuchet MS" w:cs="Calibri"/>
          <w:b/>
          <w:sz w:val="22"/>
          <w:szCs w:val="22"/>
        </w:rPr>
      </w:pPr>
    </w:p>
    <w:p w14:paraId="7315757F" w14:textId="608422AC" w:rsidR="00AD05CB" w:rsidRDefault="00AD05CB" w:rsidP="00A53A98">
      <w:pPr>
        <w:pStyle w:val="1d"/>
        <w:spacing w:after="120" w:line="276" w:lineRule="auto"/>
        <w:jc w:val="both"/>
        <w:rPr>
          <w:rFonts w:ascii="Trebuchet MS" w:eastAsia="Calibri" w:hAnsi="Trebuchet MS" w:cs="Calibri"/>
          <w:iCs/>
          <w:color w:val="000000"/>
          <w:sz w:val="22"/>
          <w:szCs w:val="22"/>
        </w:rPr>
      </w:pPr>
      <w:r w:rsidRPr="00C97483">
        <w:rPr>
          <w:rFonts w:ascii="Trebuchet MS" w:eastAsia="Calibri" w:hAnsi="Trebuchet MS" w:cs="Calibri"/>
          <w:b/>
          <w:sz w:val="22"/>
          <w:szCs w:val="22"/>
        </w:rPr>
        <w:t>Πίνακας 3.</w:t>
      </w:r>
      <w:r w:rsidR="00E549C2">
        <w:rPr>
          <w:rFonts w:ascii="Trebuchet MS" w:eastAsia="Calibri" w:hAnsi="Trebuchet MS" w:cs="Calibri"/>
          <w:b/>
          <w:sz w:val="22"/>
          <w:szCs w:val="22"/>
        </w:rPr>
        <w:t>5</w:t>
      </w:r>
      <w:r w:rsidRPr="00C97483">
        <w:rPr>
          <w:rFonts w:ascii="Trebuchet MS" w:eastAsia="Calibri" w:hAnsi="Trebuchet MS" w:cs="Calibri"/>
          <w:b/>
          <w:sz w:val="22"/>
          <w:szCs w:val="22"/>
        </w:rPr>
        <w:t xml:space="preserve">. </w:t>
      </w:r>
      <w:r w:rsidRPr="00B23C96">
        <w:rPr>
          <w:rFonts w:ascii="Trebuchet MS" w:eastAsia="Calibri" w:hAnsi="Trebuchet MS" w:cs="Calibri"/>
          <w:iCs/>
          <w:sz w:val="22"/>
          <w:szCs w:val="22"/>
        </w:rPr>
        <w:t xml:space="preserve">Μέσοι όροι </w:t>
      </w:r>
      <w:r w:rsidR="008149F3">
        <w:rPr>
          <w:rFonts w:ascii="Trebuchet MS" w:eastAsia="Calibri" w:hAnsi="Trebuchet MS" w:cs="Calibri"/>
          <w:iCs/>
          <w:color w:val="000000"/>
          <w:sz w:val="22"/>
          <w:szCs w:val="22"/>
        </w:rPr>
        <w:t xml:space="preserve">του διδακτικού έργου </w:t>
      </w:r>
      <w:r w:rsidRPr="00B23C96">
        <w:rPr>
          <w:rFonts w:ascii="Trebuchet MS" w:eastAsia="Calibri" w:hAnsi="Trebuchet MS" w:cs="Calibri"/>
          <w:iCs/>
          <w:color w:val="000000"/>
          <w:sz w:val="22"/>
          <w:szCs w:val="22"/>
        </w:rPr>
        <w:t xml:space="preserve">των διδασκόντων </w:t>
      </w:r>
      <w:r w:rsidR="00E863A3">
        <w:rPr>
          <w:rFonts w:ascii="Trebuchet MS" w:eastAsia="Calibri" w:hAnsi="Trebuchet MS" w:cs="Calibri"/>
          <w:iCs/>
          <w:color w:val="000000"/>
          <w:sz w:val="22"/>
          <w:szCs w:val="22"/>
        </w:rPr>
        <w:t xml:space="preserve">του </w:t>
      </w:r>
      <w:r w:rsidR="00CF63AC">
        <w:rPr>
          <w:rFonts w:ascii="Trebuchet MS" w:eastAsia="Calibri" w:hAnsi="Trebuchet MS" w:cs="Calibri"/>
          <w:iCs/>
          <w:color w:val="000000"/>
          <w:sz w:val="22"/>
          <w:szCs w:val="22"/>
        </w:rPr>
        <w:t>Π.Μ.Σ. «Βιώσιμη Ανάπτυξη»</w:t>
      </w:r>
      <w:r w:rsidR="00BE6560">
        <w:rPr>
          <w:rFonts w:ascii="Trebuchet MS" w:eastAsia="Calibri" w:hAnsi="Trebuchet MS" w:cs="Calibri"/>
          <w:iCs/>
          <w:color w:val="000000"/>
          <w:sz w:val="22"/>
          <w:szCs w:val="22"/>
        </w:rPr>
        <w:t>,</w:t>
      </w:r>
      <w:r w:rsidR="00CF63AC">
        <w:rPr>
          <w:rFonts w:ascii="Trebuchet MS" w:eastAsia="Calibri" w:hAnsi="Trebuchet MS" w:cs="Calibri"/>
          <w:iCs/>
          <w:color w:val="000000"/>
          <w:sz w:val="22"/>
          <w:szCs w:val="22"/>
        </w:rPr>
        <w:t xml:space="preserve"> χ</w:t>
      </w:r>
      <w:r w:rsidRPr="00B23C96">
        <w:rPr>
          <w:rFonts w:ascii="Trebuchet MS" w:eastAsia="Calibri" w:hAnsi="Trebuchet MS" w:cs="Calibri"/>
          <w:iCs/>
          <w:color w:val="000000"/>
          <w:sz w:val="22"/>
          <w:szCs w:val="22"/>
        </w:rPr>
        <w:t>ειμερινό εξάμηνο</w:t>
      </w:r>
      <w:r w:rsidR="008149F3">
        <w:rPr>
          <w:rFonts w:ascii="Trebuchet MS" w:eastAsia="Calibri" w:hAnsi="Trebuchet MS" w:cs="Calibri"/>
          <w:iCs/>
          <w:color w:val="000000"/>
          <w:sz w:val="22"/>
          <w:szCs w:val="22"/>
        </w:rPr>
        <w:t xml:space="preserve"> σπουδών</w:t>
      </w:r>
    </w:p>
    <w:p w14:paraId="0E234C28" w14:textId="77777777" w:rsidR="00257702" w:rsidRDefault="00257702" w:rsidP="00A53A98">
      <w:pPr>
        <w:pStyle w:val="1d"/>
        <w:spacing w:after="120" w:line="276" w:lineRule="auto"/>
        <w:jc w:val="both"/>
        <w:rPr>
          <w:rFonts w:ascii="Trebuchet MS" w:eastAsia="Calibri" w:hAnsi="Trebuchet MS" w:cs="Calibri"/>
          <w:iCs/>
          <w:color w:val="000000"/>
          <w:sz w:val="22"/>
          <w:szCs w:val="22"/>
        </w:rPr>
      </w:pPr>
    </w:p>
    <w:p w14:paraId="4A31493B" w14:textId="249E63DE" w:rsidR="00257702" w:rsidRPr="0053311C" w:rsidRDefault="00B9497F" w:rsidP="00B9497F">
      <w:pPr>
        <w:pStyle w:val="1d"/>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ΜΕΤΑΠΤΥΧΙΑΚΟ ΠΡΟΓΡΑΜΜΑ ΣΠΟΥΔΩΝ  «ΒΙΩΣΙΜΗ ΑΝΑΠΤΥΞΗ»</w:t>
      </w:r>
      <w:r w:rsidR="00AF7321" w:rsidRPr="00BD7540">
        <w:rPr>
          <w:rFonts w:ascii="Trebuchet MS" w:eastAsia="Calibri" w:hAnsi="Trebuchet MS" w:cs="Calibri"/>
          <w:b/>
          <w:bCs/>
          <w:iCs/>
          <w:color w:val="000000"/>
          <w:sz w:val="22"/>
          <w:szCs w:val="22"/>
        </w:rPr>
        <w:t xml:space="preserve">. </w:t>
      </w:r>
      <w:r w:rsidRPr="0053311C">
        <w:rPr>
          <w:rFonts w:ascii="Trebuchet MS" w:eastAsia="Calibri" w:hAnsi="Trebuchet MS" w:cs="Calibri"/>
          <w:b/>
          <w:bCs/>
          <w:iCs/>
          <w:color w:val="000000"/>
          <w:sz w:val="22"/>
          <w:szCs w:val="22"/>
        </w:rPr>
        <w:t>ΧΕΙΜΕΡΙΝΟ ΕΞΑΜΗΝΟ ΑΚΑΔ. ΕΤΟΥΣ 2020-2021</w:t>
      </w:r>
    </w:p>
    <w:p w14:paraId="19497FC0" w14:textId="785AB07B" w:rsidR="00E2345D" w:rsidRPr="0053311C" w:rsidRDefault="00B9497F" w:rsidP="00B9497F">
      <w:pPr>
        <w:pStyle w:val="1d"/>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ΑΞΙΟΛΟΓΗΣΗ ΔΙΔΑΚΤΙΚΟΥ ΕΡΓΟΥ</w:t>
      </w:r>
    </w:p>
    <w:tbl>
      <w:tblPr>
        <w:tblW w:w="5000" w:type="pct"/>
        <w:jc w:val="center"/>
        <w:tblLook w:val="04A0" w:firstRow="1" w:lastRow="0" w:firstColumn="1" w:lastColumn="0" w:noHBand="0" w:noVBand="1"/>
      </w:tblPr>
      <w:tblGrid>
        <w:gridCol w:w="2409"/>
        <w:gridCol w:w="365"/>
        <w:gridCol w:w="1012"/>
        <w:gridCol w:w="1833"/>
        <w:gridCol w:w="2747"/>
        <w:gridCol w:w="1498"/>
      </w:tblGrid>
      <w:tr w:rsidR="00A06CB2" w:rsidRPr="00E2345D" w14:paraId="6A8990F9" w14:textId="77777777" w:rsidTr="00A06CB2">
        <w:trPr>
          <w:trHeight w:val="600"/>
          <w:jc w:val="center"/>
        </w:trPr>
        <w:tc>
          <w:tcPr>
            <w:tcW w:w="1201" w:type="pct"/>
            <w:tcBorders>
              <w:top w:val="single" w:sz="12" w:space="0" w:color="auto"/>
              <w:left w:val="nil"/>
              <w:bottom w:val="single" w:sz="2" w:space="0" w:color="auto"/>
              <w:right w:val="nil"/>
            </w:tcBorders>
            <w:shd w:val="clear" w:color="auto" w:fill="auto"/>
            <w:noWrap/>
            <w:vAlign w:val="center"/>
            <w:hideMark/>
          </w:tcPr>
          <w:p w14:paraId="515B679D" w14:textId="77777777" w:rsidR="00A06CB2" w:rsidRPr="0053311C" w:rsidRDefault="00A06CB2" w:rsidP="00E2345D">
            <w:pPr>
              <w:jc w:val="center"/>
              <w:rPr>
                <w:rFonts w:cs="Calibri"/>
                <w:b/>
                <w:bCs/>
                <w:color w:val="000000"/>
                <w:kern w:val="0"/>
                <w:sz w:val="16"/>
                <w:szCs w:val="16"/>
              </w:rPr>
            </w:pPr>
          </w:p>
          <w:p w14:paraId="33B6B0E8" w14:textId="394F9174" w:rsidR="00A06CB2" w:rsidRPr="0053311C" w:rsidRDefault="00A06CB2" w:rsidP="00E2345D">
            <w:pPr>
              <w:jc w:val="center"/>
              <w:rPr>
                <w:rFonts w:cs="Calibri"/>
                <w:b/>
                <w:bCs/>
                <w:color w:val="000000"/>
                <w:kern w:val="0"/>
                <w:sz w:val="16"/>
                <w:szCs w:val="16"/>
              </w:rPr>
            </w:pPr>
            <w:r w:rsidRPr="00E2345D">
              <w:rPr>
                <w:rFonts w:cs="Calibri"/>
                <w:b/>
                <w:bCs/>
                <w:color w:val="000000"/>
                <w:kern w:val="0"/>
                <w:sz w:val="16"/>
                <w:szCs w:val="16"/>
                <w:lang w:val="en-US"/>
              </w:rPr>
              <w:t>ΜΑΘΗΜΑ</w:t>
            </w:r>
          </w:p>
        </w:tc>
        <w:tc>
          <w:tcPr>
            <w:tcW w:w="767" w:type="pct"/>
            <w:gridSpan w:val="2"/>
            <w:tcBorders>
              <w:top w:val="single" w:sz="12" w:space="0" w:color="auto"/>
              <w:left w:val="nil"/>
              <w:bottom w:val="single" w:sz="2" w:space="0" w:color="auto"/>
              <w:right w:val="nil"/>
            </w:tcBorders>
            <w:shd w:val="clear" w:color="auto" w:fill="auto"/>
            <w:noWrap/>
            <w:vAlign w:val="center"/>
            <w:hideMark/>
          </w:tcPr>
          <w:p w14:paraId="685506FC" w14:textId="77777777" w:rsidR="00A06CB2" w:rsidRPr="00E2345D" w:rsidRDefault="00A06CB2" w:rsidP="00A06CB2">
            <w:pPr>
              <w:jc w:val="center"/>
              <w:rPr>
                <w:rFonts w:cs="Arial"/>
                <w:b/>
                <w:bCs/>
                <w:kern w:val="0"/>
                <w:sz w:val="16"/>
                <w:szCs w:val="16"/>
                <w:lang w:val="en-US"/>
              </w:rPr>
            </w:pPr>
            <w:proofErr w:type="spellStart"/>
            <w:r w:rsidRPr="00E2345D">
              <w:rPr>
                <w:rFonts w:cs="Arial"/>
                <w:b/>
                <w:bCs/>
                <w:kern w:val="0"/>
                <w:sz w:val="16"/>
                <w:szCs w:val="16"/>
                <w:lang w:val="en-US"/>
              </w:rPr>
              <w:t>Μέση</w:t>
            </w:r>
            <w:proofErr w:type="spellEnd"/>
            <w:r w:rsidRPr="00E2345D">
              <w:rPr>
                <w:rFonts w:cs="Arial"/>
                <w:b/>
                <w:bCs/>
                <w:kern w:val="0"/>
                <w:sz w:val="16"/>
                <w:szCs w:val="16"/>
                <w:lang w:val="en-US"/>
              </w:rPr>
              <w:t xml:space="preserve"> </w:t>
            </w:r>
            <w:proofErr w:type="spellStart"/>
            <w:r w:rsidRPr="00E2345D">
              <w:rPr>
                <w:rFonts w:cs="Arial"/>
                <w:b/>
                <w:bCs/>
                <w:kern w:val="0"/>
                <w:sz w:val="16"/>
                <w:szCs w:val="16"/>
                <w:lang w:val="en-US"/>
              </w:rPr>
              <w:t>τιμή</w:t>
            </w:r>
            <w:proofErr w:type="spellEnd"/>
          </w:p>
          <w:p w14:paraId="56BC323C" w14:textId="624B0B2D" w:rsidR="00A06CB2" w:rsidRPr="00E2345D" w:rsidRDefault="00A06CB2" w:rsidP="00A06CB2">
            <w:pPr>
              <w:jc w:val="center"/>
              <w:rPr>
                <w:rFonts w:cs="Arial"/>
                <w:b/>
                <w:bCs/>
                <w:kern w:val="0"/>
                <w:sz w:val="16"/>
                <w:szCs w:val="16"/>
                <w:lang w:val="en-US"/>
              </w:rPr>
            </w:pPr>
          </w:p>
        </w:tc>
        <w:tc>
          <w:tcPr>
            <w:tcW w:w="914" w:type="pct"/>
            <w:tcBorders>
              <w:top w:val="single" w:sz="12" w:space="0" w:color="auto"/>
              <w:left w:val="nil"/>
              <w:bottom w:val="single" w:sz="2" w:space="0" w:color="auto"/>
              <w:right w:val="nil"/>
            </w:tcBorders>
            <w:shd w:val="clear" w:color="auto" w:fill="auto"/>
            <w:noWrap/>
            <w:vAlign w:val="bottom"/>
            <w:hideMark/>
          </w:tcPr>
          <w:p w14:paraId="0CE010B4" w14:textId="77777777" w:rsidR="00A06CB2" w:rsidRPr="00E2345D" w:rsidRDefault="00A06CB2" w:rsidP="00E2345D">
            <w:pPr>
              <w:jc w:val="center"/>
              <w:rPr>
                <w:rFonts w:cs="Calibri"/>
                <w:b/>
                <w:bCs/>
                <w:kern w:val="0"/>
                <w:sz w:val="16"/>
                <w:szCs w:val="16"/>
                <w:lang w:val="en-US"/>
              </w:rPr>
            </w:pPr>
            <w:proofErr w:type="spellStart"/>
            <w:r w:rsidRPr="00E2345D">
              <w:rPr>
                <w:rFonts w:cs="Calibri"/>
                <w:b/>
                <w:bCs/>
                <w:kern w:val="0"/>
                <w:sz w:val="16"/>
                <w:szCs w:val="16"/>
                <w:lang w:val="en-US"/>
              </w:rPr>
              <w:t>Αριθμός</w:t>
            </w:r>
            <w:proofErr w:type="spellEnd"/>
            <w:r w:rsidRPr="00E2345D">
              <w:rPr>
                <w:rFonts w:cs="Calibri"/>
                <w:b/>
                <w:bCs/>
                <w:kern w:val="0"/>
                <w:sz w:val="16"/>
                <w:szCs w:val="16"/>
                <w:lang w:val="en-US"/>
              </w:rPr>
              <w:t xml:space="preserve"> απα</w:t>
            </w:r>
            <w:proofErr w:type="spellStart"/>
            <w:r w:rsidRPr="00E2345D">
              <w:rPr>
                <w:rFonts w:cs="Calibri"/>
                <w:b/>
                <w:bCs/>
                <w:kern w:val="0"/>
                <w:sz w:val="16"/>
                <w:szCs w:val="16"/>
                <w:lang w:val="en-US"/>
              </w:rPr>
              <w:t>ντημένων</w:t>
            </w:r>
            <w:proofErr w:type="spellEnd"/>
            <w:r w:rsidRPr="00E2345D">
              <w:rPr>
                <w:rFonts w:cs="Calibri"/>
                <w:b/>
                <w:bCs/>
                <w:kern w:val="0"/>
                <w:sz w:val="16"/>
                <w:szCs w:val="16"/>
                <w:lang w:val="en-US"/>
              </w:rPr>
              <w:t xml:space="preserve"> </w:t>
            </w:r>
            <w:proofErr w:type="spellStart"/>
            <w:r w:rsidRPr="00E2345D">
              <w:rPr>
                <w:rFonts w:cs="Calibri"/>
                <w:b/>
                <w:bCs/>
                <w:kern w:val="0"/>
                <w:sz w:val="16"/>
                <w:szCs w:val="16"/>
                <w:lang w:val="en-US"/>
              </w:rPr>
              <w:t>ερωτημ</w:t>
            </w:r>
            <w:proofErr w:type="spellEnd"/>
            <w:r w:rsidRPr="00E2345D">
              <w:rPr>
                <w:rFonts w:cs="Calibri"/>
                <w:b/>
                <w:bCs/>
                <w:kern w:val="0"/>
                <w:sz w:val="16"/>
                <w:szCs w:val="16"/>
                <w:lang w:val="en-US"/>
              </w:rPr>
              <w:t>ατολογίων</w:t>
            </w:r>
          </w:p>
        </w:tc>
        <w:tc>
          <w:tcPr>
            <w:tcW w:w="1369" w:type="pct"/>
            <w:tcBorders>
              <w:top w:val="single" w:sz="12" w:space="0" w:color="auto"/>
              <w:left w:val="nil"/>
              <w:bottom w:val="single" w:sz="2" w:space="0" w:color="auto"/>
              <w:right w:val="nil"/>
            </w:tcBorders>
            <w:shd w:val="clear" w:color="auto" w:fill="auto"/>
            <w:noWrap/>
            <w:vAlign w:val="bottom"/>
            <w:hideMark/>
          </w:tcPr>
          <w:p w14:paraId="0AED78E6" w14:textId="77777777" w:rsidR="00A06CB2" w:rsidRPr="00E2345D" w:rsidRDefault="00A06CB2" w:rsidP="00E2345D">
            <w:pPr>
              <w:jc w:val="center"/>
              <w:rPr>
                <w:rFonts w:cs="Calibri"/>
                <w:b/>
                <w:bCs/>
                <w:kern w:val="0"/>
                <w:sz w:val="16"/>
                <w:szCs w:val="16"/>
              </w:rPr>
            </w:pPr>
            <w:r w:rsidRPr="00E2345D">
              <w:rPr>
                <w:rFonts w:cs="Calibri"/>
                <w:b/>
                <w:bCs/>
                <w:kern w:val="0"/>
                <w:sz w:val="16"/>
                <w:szCs w:val="16"/>
              </w:rPr>
              <w:t>Αριθμός φοιτητών που προσήλθαν στην εξέταση του μαθήματος</w:t>
            </w:r>
          </w:p>
        </w:tc>
        <w:tc>
          <w:tcPr>
            <w:tcW w:w="748" w:type="pct"/>
            <w:tcBorders>
              <w:top w:val="single" w:sz="12" w:space="0" w:color="auto"/>
              <w:left w:val="nil"/>
              <w:bottom w:val="single" w:sz="2" w:space="0" w:color="auto"/>
              <w:right w:val="nil"/>
            </w:tcBorders>
            <w:shd w:val="clear" w:color="auto" w:fill="auto"/>
            <w:noWrap/>
            <w:vAlign w:val="bottom"/>
            <w:hideMark/>
          </w:tcPr>
          <w:p w14:paraId="5343C92C" w14:textId="77777777" w:rsidR="00A06CB2" w:rsidRPr="00E2345D" w:rsidRDefault="00A06CB2" w:rsidP="00E2345D">
            <w:pPr>
              <w:jc w:val="center"/>
              <w:rPr>
                <w:rFonts w:cs="Calibri"/>
                <w:b/>
                <w:bCs/>
                <w:kern w:val="0"/>
                <w:sz w:val="16"/>
                <w:szCs w:val="16"/>
                <w:lang w:val="en-US"/>
              </w:rPr>
            </w:pPr>
            <w:proofErr w:type="spellStart"/>
            <w:r w:rsidRPr="00E2345D">
              <w:rPr>
                <w:rFonts w:cs="Calibri"/>
                <w:b/>
                <w:bCs/>
                <w:kern w:val="0"/>
                <w:sz w:val="16"/>
                <w:szCs w:val="16"/>
                <w:lang w:val="en-US"/>
              </w:rPr>
              <w:t>Ποσοστό</w:t>
            </w:r>
            <w:proofErr w:type="spellEnd"/>
            <w:r w:rsidRPr="00E2345D">
              <w:rPr>
                <w:rFonts w:cs="Calibri"/>
                <w:b/>
                <w:bCs/>
                <w:kern w:val="0"/>
                <w:sz w:val="16"/>
                <w:szCs w:val="16"/>
                <w:lang w:val="en-US"/>
              </w:rPr>
              <w:t xml:space="preserve"> </w:t>
            </w:r>
            <w:proofErr w:type="spellStart"/>
            <w:r w:rsidRPr="00E2345D">
              <w:rPr>
                <w:rFonts w:cs="Calibri"/>
                <w:b/>
                <w:bCs/>
                <w:kern w:val="0"/>
                <w:sz w:val="16"/>
                <w:szCs w:val="16"/>
                <w:lang w:val="en-US"/>
              </w:rPr>
              <w:t>συμμετοχής</w:t>
            </w:r>
            <w:proofErr w:type="spellEnd"/>
            <w:r w:rsidRPr="00E2345D">
              <w:rPr>
                <w:rFonts w:cs="Calibri"/>
                <w:b/>
                <w:bCs/>
                <w:kern w:val="0"/>
                <w:sz w:val="16"/>
                <w:szCs w:val="16"/>
                <w:lang w:val="en-US"/>
              </w:rPr>
              <w:t>/απ</w:t>
            </w:r>
            <w:proofErr w:type="spellStart"/>
            <w:r w:rsidRPr="00E2345D">
              <w:rPr>
                <w:rFonts w:cs="Calibri"/>
                <w:b/>
                <w:bCs/>
                <w:kern w:val="0"/>
                <w:sz w:val="16"/>
                <w:szCs w:val="16"/>
                <w:lang w:val="en-US"/>
              </w:rPr>
              <w:t>όκρισης</w:t>
            </w:r>
            <w:proofErr w:type="spellEnd"/>
          </w:p>
        </w:tc>
      </w:tr>
      <w:tr w:rsidR="00A06CB2" w:rsidRPr="00E2345D" w14:paraId="67A00CE5" w14:textId="77777777" w:rsidTr="00A06CB2">
        <w:trPr>
          <w:trHeight w:val="621"/>
          <w:jc w:val="center"/>
        </w:trPr>
        <w:tc>
          <w:tcPr>
            <w:tcW w:w="1201" w:type="pct"/>
            <w:tcBorders>
              <w:top w:val="single" w:sz="2" w:space="0" w:color="auto"/>
              <w:left w:val="nil"/>
              <w:bottom w:val="nil"/>
              <w:right w:val="nil"/>
            </w:tcBorders>
            <w:shd w:val="clear" w:color="auto" w:fill="auto"/>
            <w:noWrap/>
            <w:vAlign w:val="center"/>
            <w:hideMark/>
          </w:tcPr>
          <w:p w14:paraId="5A56FD96" w14:textId="77777777" w:rsidR="00A06CB2" w:rsidRPr="00E2345D" w:rsidRDefault="00A06CB2" w:rsidP="00946E79">
            <w:pPr>
              <w:pStyle w:val="ListParagraph"/>
              <w:numPr>
                <w:ilvl w:val="0"/>
                <w:numId w:val="36"/>
              </w:numPr>
              <w:rPr>
                <w:rFonts w:cs="Calibri"/>
                <w:color w:val="000000"/>
                <w:kern w:val="0"/>
                <w:sz w:val="16"/>
                <w:szCs w:val="16"/>
                <w:lang w:val="en-US"/>
              </w:rPr>
            </w:pPr>
            <w:r w:rsidRPr="00E2345D">
              <w:rPr>
                <w:rFonts w:cs="Calibri"/>
                <w:color w:val="000000"/>
                <w:kern w:val="0"/>
                <w:sz w:val="16"/>
                <w:szCs w:val="16"/>
                <w:lang w:val="en-US"/>
              </w:rPr>
              <w:t>ΔΙΑΧΕΙΡΙΣΗ ΣΤΕΡΕΩΝ ΑΠΟΒΛΗΤΩΝ</w:t>
            </w:r>
          </w:p>
        </w:tc>
        <w:tc>
          <w:tcPr>
            <w:tcW w:w="767" w:type="pct"/>
            <w:gridSpan w:val="2"/>
            <w:tcBorders>
              <w:top w:val="single" w:sz="2" w:space="0" w:color="auto"/>
              <w:left w:val="nil"/>
              <w:bottom w:val="nil"/>
              <w:right w:val="nil"/>
            </w:tcBorders>
            <w:shd w:val="clear" w:color="auto" w:fill="auto"/>
            <w:noWrap/>
            <w:vAlign w:val="center"/>
            <w:hideMark/>
          </w:tcPr>
          <w:p w14:paraId="6F334BBB" w14:textId="1EA673D9" w:rsidR="00A06CB2" w:rsidRPr="00E2345D" w:rsidRDefault="00A06CB2" w:rsidP="00A06CB2">
            <w:pPr>
              <w:jc w:val="center"/>
              <w:rPr>
                <w:rFonts w:cs="Arial"/>
                <w:kern w:val="0"/>
                <w:sz w:val="16"/>
                <w:szCs w:val="16"/>
                <w:lang w:val="en-US"/>
              </w:rPr>
            </w:pPr>
            <w:r w:rsidRPr="00E2345D">
              <w:rPr>
                <w:rFonts w:cs="Arial"/>
                <w:kern w:val="0"/>
                <w:sz w:val="16"/>
                <w:szCs w:val="16"/>
                <w:lang w:val="en-US"/>
              </w:rPr>
              <w:t>4.94</w:t>
            </w:r>
          </w:p>
        </w:tc>
        <w:tc>
          <w:tcPr>
            <w:tcW w:w="914" w:type="pct"/>
            <w:tcBorders>
              <w:top w:val="single" w:sz="2" w:space="0" w:color="auto"/>
              <w:left w:val="nil"/>
              <w:bottom w:val="nil"/>
              <w:right w:val="nil"/>
            </w:tcBorders>
            <w:shd w:val="clear" w:color="auto" w:fill="auto"/>
            <w:noWrap/>
            <w:vAlign w:val="center"/>
            <w:hideMark/>
          </w:tcPr>
          <w:p w14:paraId="1DED4AE8"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9</w:t>
            </w:r>
          </w:p>
        </w:tc>
        <w:tc>
          <w:tcPr>
            <w:tcW w:w="1369" w:type="pct"/>
            <w:tcBorders>
              <w:top w:val="single" w:sz="2" w:space="0" w:color="auto"/>
              <w:left w:val="nil"/>
              <w:bottom w:val="nil"/>
              <w:right w:val="nil"/>
            </w:tcBorders>
            <w:shd w:val="clear" w:color="auto" w:fill="auto"/>
            <w:noWrap/>
            <w:vAlign w:val="center"/>
            <w:hideMark/>
          </w:tcPr>
          <w:p w14:paraId="335F776E" w14:textId="77777777" w:rsidR="00A06CB2" w:rsidRPr="0053311C" w:rsidRDefault="00A06CB2" w:rsidP="00A06CB2">
            <w:pPr>
              <w:jc w:val="center"/>
              <w:rPr>
                <w:rFonts w:cs="Calibri"/>
                <w:kern w:val="0"/>
                <w:sz w:val="16"/>
                <w:szCs w:val="16"/>
                <w:lang w:val="en-GB"/>
              </w:rPr>
            </w:pPr>
            <w:r w:rsidRPr="00E2345D">
              <w:rPr>
                <w:rFonts w:cs="Calibri"/>
                <w:kern w:val="0"/>
                <w:sz w:val="16"/>
                <w:szCs w:val="16"/>
                <w:lang w:val="en-US"/>
              </w:rPr>
              <w:t>15</w:t>
            </w:r>
          </w:p>
        </w:tc>
        <w:tc>
          <w:tcPr>
            <w:tcW w:w="748" w:type="pct"/>
            <w:tcBorders>
              <w:top w:val="single" w:sz="2" w:space="0" w:color="auto"/>
              <w:left w:val="nil"/>
              <w:bottom w:val="nil"/>
              <w:right w:val="nil"/>
            </w:tcBorders>
            <w:shd w:val="clear" w:color="auto" w:fill="auto"/>
            <w:noWrap/>
            <w:vAlign w:val="center"/>
            <w:hideMark/>
          </w:tcPr>
          <w:p w14:paraId="707585EF" w14:textId="77777777" w:rsidR="00A06CB2" w:rsidRPr="00E2345D" w:rsidRDefault="00A06CB2" w:rsidP="00A06CB2">
            <w:pPr>
              <w:jc w:val="center"/>
              <w:rPr>
                <w:rFonts w:cs="Arial"/>
                <w:kern w:val="0"/>
                <w:sz w:val="16"/>
                <w:szCs w:val="16"/>
                <w:lang w:val="en-US"/>
              </w:rPr>
            </w:pPr>
            <w:r>
              <w:rPr>
                <w:rFonts w:cs="Arial"/>
                <w:kern w:val="0"/>
                <w:sz w:val="16"/>
                <w:szCs w:val="16"/>
                <w:lang w:val="en-US"/>
              </w:rPr>
              <w:t>60%</w:t>
            </w:r>
          </w:p>
        </w:tc>
      </w:tr>
      <w:tr w:rsidR="00A06CB2" w:rsidRPr="00E2345D" w14:paraId="4B81E30B"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021B9CC4" w14:textId="77777777" w:rsidR="00A06CB2" w:rsidRPr="00E2345D" w:rsidRDefault="00A06CB2" w:rsidP="00946E79">
            <w:pPr>
              <w:pStyle w:val="ListParagraph"/>
              <w:numPr>
                <w:ilvl w:val="0"/>
                <w:numId w:val="36"/>
              </w:numPr>
              <w:rPr>
                <w:rFonts w:cs="Calibri"/>
                <w:color w:val="000000"/>
                <w:kern w:val="0"/>
                <w:sz w:val="16"/>
                <w:szCs w:val="16"/>
                <w:lang w:val="en-US"/>
              </w:rPr>
            </w:pPr>
            <w:r w:rsidRPr="00E2345D">
              <w:rPr>
                <w:rFonts w:cs="Calibri"/>
                <w:color w:val="000000"/>
                <w:kern w:val="0"/>
                <w:sz w:val="16"/>
                <w:szCs w:val="16"/>
                <w:lang w:val="en-US"/>
              </w:rPr>
              <w:t>ΔΙΑΧΕΙΡΙΣΗ ΦΥΣΙΚΩΝ ΠΟΡΩΝ</w:t>
            </w:r>
          </w:p>
        </w:tc>
        <w:tc>
          <w:tcPr>
            <w:tcW w:w="767" w:type="pct"/>
            <w:gridSpan w:val="2"/>
            <w:tcBorders>
              <w:top w:val="nil"/>
              <w:left w:val="nil"/>
              <w:bottom w:val="nil"/>
              <w:right w:val="nil"/>
            </w:tcBorders>
            <w:shd w:val="clear" w:color="auto" w:fill="auto"/>
            <w:noWrap/>
            <w:vAlign w:val="center"/>
            <w:hideMark/>
          </w:tcPr>
          <w:p w14:paraId="4A401090" w14:textId="6CEC63E2" w:rsidR="00A06CB2" w:rsidRPr="00A06CB2" w:rsidRDefault="00A06CB2" w:rsidP="00A06CB2">
            <w:pPr>
              <w:jc w:val="center"/>
              <w:rPr>
                <w:rFonts w:cs="Arial"/>
                <w:kern w:val="0"/>
                <w:sz w:val="16"/>
                <w:szCs w:val="16"/>
                <w:lang w:val="en-US"/>
              </w:rPr>
            </w:pPr>
            <w:r w:rsidRPr="00A06CB2">
              <w:rPr>
                <w:rFonts w:cs="Arial"/>
                <w:kern w:val="0"/>
                <w:sz w:val="16"/>
                <w:szCs w:val="16"/>
                <w:lang w:val="en-US"/>
              </w:rPr>
              <w:t>4.75</w:t>
            </w:r>
          </w:p>
        </w:tc>
        <w:tc>
          <w:tcPr>
            <w:tcW w:w="914" w:type="pct"/>
            <w:tcBorders>
              <w:top w:val="nil"/>
              <w:left w:val="nil"/>
              <w:bottom w:val="nil"/>
              <w:right w:val="nil"/>
            </w:tcBorders>
            <w:shd w:val="clear" w:color="auto" w:fill="auto"/>
            <w:noWrap/>
            <w:vAlign w:val="center"/>
            <w:hideMark/>
          </w:tcPr>
          <w:p w14:paraId="16C8358A" w14:textId="77777777" w:rsidR="00A06CB2" w:rsidRPr="00E2345D" w:rsidRDefault="00A06CB2" w:rsidP="00A06CB2">
            <w:pPr>
              <w:jc w:val="center"/>
              <w:rPr>
                <w:rFonts w:cs="Arial"/>
                <w:kern w:val="0"/>
                <w:sz w:val="16"/>
                <w:szCs w:val="16"/>
                <w:lang w:val="en-US"/>
              </w:rPr>
            </w:pPr>
            <w:r w:rsidRPr="00E2345D">
              <w:rPr>
                <w:rFonts w:cs="Arial"/>
                <w:kern w:val="0"/>
                <w:sz w:val="16"/>
                <w:szCs w:val="16"/>
                <w:lang w:val="en-US"/>
              </w:rPr>
              <w:t>28</w:t>
            </w:r>
          </w:p>
        </w:tc>
        <w:tc>
          <w:tcPr>
            <w:tcW w:w="1369" w:type="pct"/>
            <w:tcBorders>
              <w:top w:val="nil"/>
              <w:left w:val="nil"/>
              <w:bottom w:val="nil"/>
              <w:right w:val="nil"/>
            </w:tcBorders>
            <w:shd w:val="clear" w:color="auto" w:fill="auto"/>
            <w:noWrap/>
            <w:vAlign w:val="center"/>
            <w:hideMark/>
          </w:tcPr>
          <w:p w14:paraId="19BA9EB7" w14:textId="77777777" w:rsidR="00A06CB2" w:rsidRPr="00E2345D" w:rsidRDefault="00A06CB2" w:rsidP="00A06CB2">
            <w:pPr>
              <w:jc w:val="center"/>
              <w:rPr>
                <w:rFonts w:cs="Arial"/>
                <w:kern w:val="0"/>
                <w:sz w:val="16"/>
                <w:szCs w:val="16"/>
                <w:lang w:val="en-US"/>
              </w:rPr>
            </w:pPr>
            <w:r w:rsidRPr="00E2345D">
              <w:rPr>
                <w:rFonts w:cs="Arial"/>
                <w:kern w:val="0"/>
                <w:sz w:val="16"/>
                <w:szCs w:val="16"/>
                <w:lang w:val="en-US"/>
              </w:rPr>
              <w:t>33</w:t>
            </w:r>
          </w:p>
        </w:tc>
        <w:tc>
          <w:tcPr>
            <w:tcW w:w="748" w:type="pct"/>
            <w:tcBorders>
              <w:top w:val="nil"/>
              <w:left w:val="nil"/>
              <w:bottom w:val="nil"/>
              <w:right w:val="nil"/>
            </w:tcBorders>
            <w:shd w:val="clear" w:color="auto" w:fill="auto"/>
            <w:noWrap/>
            <w:vAlign w:val="center"/>
            <w:hideMark/>
          </w:tcPr>
          <w:p w14:paraId="27679312"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84%</w:t>
            </w:r>
          </w:p>
        </w:tc>
      </w:tr>
      <w:tr w:rsidR="00A06CB2" w:rsidRPr="00E2345D" w14:paraId="2CBBFC81"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50EFFE1A" w14:textId="77777777" w:rsidR="00A06CB2" w:rsidRPr="00E2345D" w:rsidRDefault="00A06CB2" w:rsidP="00946E79">
            <w:pPr>
              <w:pStyle w:val="ListParagraph"/>
              <w:numPr>
                <w:ilvl w:val="0"/>
                <w:numId w:val="36"/>
              </w:numPr>
              <w:rPr>
                <w:rFonts w:cs="Calibri"/>
                <w:color w:val="000000"/>
                <w:kern w:val="0"/>
                <w:sz w:val="16"/>
                <w:szCs w:val="16"/>
                <w:lang w:val="en-US"/>
              </w:rPr>
            </w:pPr>
            <w:r w:rsidRPr="00E2345D">
              <w:rPr>
                <w:rFonts w:cs="Calibri"/>
                <w:color w:val="000000"/>
                <w:kern w:val="0"/>
                <w:sz w:val="16"/>
                <w:szCs w:val="16"/>
                <w:lang w:val="en-US"/>
              </w:rPr>
              <w:t>ΕΙΣΑΓΩΓΗ ΣΤΗ ΒΙΩΣΙΜΗ ΑΝΑΠΤΥΞΗ</w:t>
            </w:r>
          </w:p>
        </w:tc>
        <w:tc>
          <w:tcPr>
            <w:tcW w:w="767" w:type="pct"/>
            <w:gridSpan w:val="2"/>
            <w:tcBorders>
              <w:top w:val="nil"/>
              <w:left w:val="nil"/>
              <w:bottom w:val="nil"/>
              <w:right w:val="nil"/>
            </w:tcBorders>
            <w:shd w:val="clear" w:color="auto" w:fill="auto"/>
            <w:noWrap/>
            <w:vAlign w:val="center"/>
            <w:hideMark/>
          </w:tcPr>
          <w:p w14:paraId="1E00A173" w14:textId="2D6ECB5B" w:rsidR="00A06CB2" w:rsidRPr="00E2345D" w:rsidRDefault="00A06CB2" w:rsidP="00A06CB2">
            <w:pPr>
              <w:jc w:val="center"/>
              <w:rPr>
                <w:rFonts w:cs="Calibri"/>
                <w:kern w:val="0"/>
                <w:sz w:val="16"/>
                <w:szCs w:val="16"/>
                <w:lang w:val="en-US"/>
              </w:rPr>
            </w:pPr>
            <w:r w:rsidRPr="00E2345D">
              <w:rPr>
                <w:rFonts w:cs="Calibri"/>
                <w:kern w:val="0"/>
                <w:sz w:val="16"/>
                <w:szCs w:val="16"/>
                <w:lang w:val="en-US"/>
              </w:rPr>
              <w:t>4.92</w:t>
            </w:r>
          </w:p>
        </w:tc>
        <w:tc>
          <w:tcPr>
            <w:tcW w:w="914" w:type="pct"/>
            <w:tcBorders>
              <w:top w:val="nil"/>
              <w:left w:val="nil"/>
              <w:bottom w:val="nil"/>
              <w:right w:val="nil"/>
            </w:tcBorders>
            <w:shd w:val="clear" w:color="auto" w:fill="auto"/>
            <w:noWrap/>
            <w:vAlign w:val="center"/>
            <w:hideMark/>
          </w:tcPr>
          <w:p w14:paraId="193E8834"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26</w:t>
            </w:r>
          </w:p>
        </w:tc>
        <w:tc>
          <w:tcPr>
            <w:tcW w:w="1369" w:type="pct"/>
            <w:tcBorders>
              <w:top w:val="nil"/>
              <w:left w:val="nil"/>
              <w:bottom w:val="nil"/>
              <w:right w:val="nil"/>
            </w:tcBorders>
            <w:shd w:val="clear" w:color="auto" w:fill="auto"/>
            <w:noWrap/>
            <w:vAlign w:val="center"/>
            <w:hideMark/>
          </w:tcPr>
          <w:p w14:paraId="0EFBFB0D"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19</w:t>
            </w:r>
          </w:p>
        </w:tc>
        <w:tc>
          <w:tcPr>
            <w:tcW w:w="748" w:type="pct"/>
            <w:tcBorders>
              <w:top w:val="nil"/>
              <w:left w:val="nil"/>
              <w:bottom w:val="nil"/>
              <w:right w:val="nil"/>
            </w:tcBorders>
            <w:shd w:val="clear" w:color="auto" w:fill="auto"/>
            <w:noWrap/>
            <w:vAlign w:val="center"/>
            <w:hideMark/>
          </w:tcPr>
          <w:p w14:paraId="73DAD220"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136%</w:t>
            </w:r>
          </w:p>
        </w:tc>
      </w:tr>
      <w:tr w:rsidR="00A06CB2" w:rsidRPr="00E2345D" w14:paraId="25DBAF7A"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42D2A37A" w14:textId="77777777" w:rsidR="00A06CB2" w:rsidRPr="00E2345D" w:rsidRDefault="00A06CB2" w:rsidP="00946E79">
            <w:pPr>
              <w:pStyle w:val="ListParagraph"/>
              <w:numPr>
                <w:ilvl w:val="0"/>
                <w:numId w:val="36"/>
              </w:numPr>
              <w:rPr>
                <w:rFonts w:cs="Calibri"/>
                <w:color w:val="000000"/>
                <w:kern w:val="0"/>
                <w:sz w:val="16"/>
                <w:szCs w:val="16"/>
                <w:lang w:val="en-US"/>
              </w:rPr>
            </w:pPr>
            <w:r w:rsidRPr="00E2345D">
              <w:rPr>
                <w:rFonts w:cs="Calibri"/>
                <w:color w:val="000000"/>
                <w:kern w:val="0"/>
                <w:sz w:val="16"/>
                <w:szCs w:val="16"/>
                <w:lang w:val="en-US"/>
              </w:rPr>
              <w:t>ΜΑΚΡΟΟΙΚΟΝΟΜΙΚΗ ΑΝΑΛΥΣΗ</w:t>
            </w:r>
          </w:p>
        </w:tc>
        <w:tc>
          <w:tcPr>
            <w:tcW w:w="767" w:type="pct"/>
            <w:gridSpan w:val="2"/>
            <w:tcBorders>
              <w:top w:val="nil"/>
              <w:left w:val="nil"/>
              <w:bottom w:val="nil"/>
              <w:right w:val="nil"/>
            </w:tcBorders>
            <w:shd w:val="clear" w:color="auto" w:fill="auto"/>
            <w:noWrap/>
            <w:vAlign w:val="center"/>
            <w:hideMark/>
          </w:tcPr>
          <w:p w14:paraId="1A1A6243" w14:textId="001B84EE" w:rsidR="00A06CB2" w:rsidRPr="00E2345D" w:rsidRDefault="00A06CB2" w:rsidP="00A06CB2">
            <w:pPr>
              <w:jc w:val="center"/>
              <w:rPr>
                <w:rFonts w:cs="Calibri"/>
                <w:kern w:val="0"/>
                <w:sz w:val="16"/>
                <w:szCs w:val="16"/>
                <w:lang w:val="en-US"/>
              </w:rPr>
            </w:pPr>
            <w:r w:rsidRPr="00E2345D">
              <w:rPr>
                <w:rFonts w:cs="Calibri"/>
                <w:kern w:val="0"/>
                <w:sz w:val="16"/>
                <w:szCs w:val="16"/>
                <w:lang w:val="en-US"/>
              </w:rPr>
              <w:t>4.88</w:t>
            </w:r>
          </w:p>
        </w:tc>
        <w:tc>
          <w:tcPr>
            <w:tcW w:w="914" w:type="pct"/>
            <w:tcBorders>
              <w:top w:val="nil"/>
              <w:left w:val="nil"/>
              <w:bottom w:val="nil"/>
              <w:right w:val="nil"/>
            </w:tcBorders>
            <w:shd w:val="clear" w:color="auto" w:fill="auto"/>
            <w:noWrap/>
            <w:vAlign w:val="center"/>
            <w:hideMark/>
          </w:tcPr>
          <w:p w14:paraId="01385B44"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18</w:t>
            </w:r>
          </w:p>
        </w:tc>
        <w:tc>
          <w:tcPr>
            <w:tcW w:w="1369" w:type="pct"/>
            <w:tcBorders>
              <w:top w:val="nil"/>
              <w:left w:val="nil"/>
              <w:bottom w:val="nil"/>
              <w:right w:val="nil"/>
            </w:tcBorders>
            <w:shd w:val="clear" w:color="auto" w:fill="auto"/>
            <w:noWrap/>
            <w:vAlign w:val="center"/>
            <w:hideMark/>
          </w:tcPr>
          <w:p w14:paraId="6A11F8A5"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35</w:t>
            </w:r>
          </w:p>
        </w:tc>
        <w:tc>
          <w:tcPr>
            <w:tcW w:w="748" w:type="pct"/>
            <w:tcBorders>
              <w:top w:val="nil"/>
              <w:left w:val="nil"/>
              <w:bottom w:val="nil"/>
              <w:right w:val="nil"/>
            </w:tcBorders>
            <w:shd w:val="clear" w:color="auto" w:fill="auto"/>
            <w:noWrap/>
            <w:vAlign w:val="center"/>
            <w:hideMark/>
          </w:tcPr>
          <w:p w14:paraId="4E7CD3F1"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51%</w:t>
            </w:r>
          </w:p>
        </w:tc>
      </w:tr>
      <w:tr w:rsidR="00A06CB2" w:rsidRPr="00E2345D" w14:paraId="32B4AE21"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77E79683" w14:textId="77777777" w:rsidR="00A06CB2" w:rsidRPr="00E2345D" w:rsidRDefault="00A06CB2" w:rsidP="00946E79">
            <w:pPr>
              <w:pStyle w:val="ListParagraph"/>
              <w:numPr>
                <w:ilvl w:val="0"/>
                <w:numId w:val="36"/>
              </w:numPr>
              <w:rPr>
                <w:rFonts w:cs="Calibri"/>
                <w:color w:val="000000"/>
                <w:kern w:val="0"/>
                <w:sz w:val="16"/>
                <w:szCs w:val="16"/>
                <w:lang w:val="en-US"/>
              </w:rPr>
            </w:pPr>
            <w:r w:rsidRPr="00E2345D">
              <w:rPr>
                <w:rFonts w:cs="Calibri"/>
                <w:color w:val="000000"/>
                <w:kern w:val="0"/>
                <w:sz w:val="16"/>
                <w:szCs w:val="16"/>
                <w:lang w:val="en-US"/>
              </w:rPr>
              <w:t>ΜΙΚΡΟΟΙΚΟΝΟΜΙΚΗ ΑΝΑΛΥΣΗ</w:t>
            </w:r>
          </w:p>
        </w:tc>
        <w:tc>
          <w:tcPr>
            <w:tcW w:w="767" w:type="pct"/>
            <w:gridSpan w:val="2"/>
            <w:tcBorders>
              <w:top w:val="nil"/>
              <w:left w:val="nil"/>
              <w:bottom w:val="nil"/>
              <w:right w:val="nil"/>
            </w:tcBorders>
            <w:shd w:val="clear" w:color="auto" w:fill="auto"/>
            <w:noWrap/>
            <w:vAlign w:val="center"/>
            <w:hideMark/>
          </w:tcPr>
          <w:p w14:paraId="2B1D8A57" w14:textId="744E53C6" w:rsidR="00A06CB2" w:rsidRPr="00E2345D" w:rsidRDefault="00A06CB2" w:rsidP="00A06CB2">
            <w:pPr>
              <w:jc w:val="center"/>
              <w:rPr>
                <w:rFonts w:cs="Calibri"/>
                <w:kern w:val="0"/>
                <w:sz w:val="16"/>
                <w:szCs w:val="16"/>
                <w:lang w:val="en-US"/>
              </w:rPr>
            </w:pPr>
            <w:r w:rsidRPr="00E2345D">
              <w:rPr>
                <w:rFonts w:cs="Calibri"/>
                <w:kern w:val="0"/>
                <w:sz w:val="16"/>
                <w:szCs w:val="16"/>
                <w:lang w:val="en-US"/>
              </w:rPr>
              <w:t>4.86</w:t>
            </w:r>
          </w:p>
        </w:tc>
        <w:tc>
          <w:tcPr>
            <w:tcW w:w="914" w:type="pct"/>
            <w:tcBorders>
              <w:top w:val="nil"/>
              <w:left w:val="nil"/>
              <w:bottom w:val="nil"/>
              <w:right w:val="nil"/>
            </w:tcBorders>
            <w:shd w:val="clear" w:color="auto" w:fill="auto"/>
            <w:noWrap/>
            <w:vAlign w:val="center"/>
            <w:hideMark/>
          </w:tcPr>
          <w:p w14:paraId="27510825"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31</w:t>
            </w:r>
          </w:p>
        </w:tc>
        <w:tc>
          <w:tcPr>
            <w:tcW w:w="1369" w:type="pct"/>
            <w:tcBorders>
              <w:top w:val="nil"/>
              <w:left w:val="nil"/>
              <w:bottom w:val="nil"/>
              <w:right w:val="nil"/>
            </w:tcBorders>
            <w:shd w:val="clear" w:color="auto" w:fill="auto"/>
            <w:noWrap/>
            <w:vAlign w:val="center"/>
            <w:hideMark/>
          </w:tcPr>
          <w:p w14:paraId="6AB2336E"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19</w:t>
            </w:r>
          </w:p>
        </w:tc>
        <w:tc>
          <w:tcPr>
            <w:tcW w:w="748" w:type="pct"/>
            <w:tcBorders>
              <w:top w:val="nil"/>
              <w:left w:val="nil"/>
              <w:bottom w:val="nil"/>
              <w:right w:val="nil"/>
            </w:tcBorders>
            <w:shd w:val="clear" w:color="auto" w:fill="auto"/>
            <w:noWrap/>
            <w:vAlign w:val="center"/>
            <w:hideMark/>
          </w:tcPr>
          <w:p w14:paraId="516BE172"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163%</w:t>
            </w:r>
          </w:p>
        </w:tc>
      </w:tr>
      <w:tr w:rsidR="00A06CB2" w:rsidRPr="00E2345D" w14:paraId="65AD623F"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5888E80D" w14:textId="77777777" w:rsidR="00A06CB2" w:rsidRPr="00E2345D" w:rsidRDefault="00A06CB2" w:rsidP="00946E79">
            <w:pPr>
              <w:pStyle w:val="ListParagraph"/>
              <w:numPr>
                <w:ilvl w:val="0"/>
                <w:numId w:val="36"/>
              </w:numPr>
              <w:rPr>
                <w:rFonts w:cs="Calibri"/>
                <w:color w:val="000000"/>
                <w:kern w:val="0"/>
                <w:sz w:val="16"/>
                <w:szCs w:val="16"/>
                <w:lang w:val="en-US"/>
              </w:rPr>
            </w:pPr>
            <w:r w:rsidRPr="00E2345D">
              <w:rPr>
                <w:rFonts w:cs="Calibri"/>
                <w:color w:val="000000"/>
                <w:kern w:val="0"/>
                <w:sz w:val="16"/>
                <w:szCs w:val="16"/>
                <w:lang w:val="en-US"/>
              </w:rPr>
              <w:t>ΟΙΚΟΝΟΜΕΤΡΙΑ</w:t>
            </w:r>
          </w:p>
        </w:tc>
        <w:tc>
          <w:tcPr>
            <w:tcW w:w="767" w:type="pct"/>
            <w:gridSpan w:val="2"/>
            <w:tcBorders>
              <w:top w:val="nil"/>
              <w:left w:val="nil"/>
              <w:bottom w:val="nil"/>
              <w:right w:val="nil"/>
            </w:tcBorders>
            <w:shd w:val="clear" w:color="auto" w:fill="auto"/>
            <w:noWrap/>
            <w:vAlign w:val="center"/>
            <w:hideMark/>
          </w:tcPr>
          <w:p w14:paraId="1D781EFE" w14:textId="0FAB96DC" w:rsidR="00A06CB2" w:rsidRPr="00E2345D" w:rsidRDefault="00A06CB2" w:rsidP="00A06CB2">
            <w:pPr>
              <w:jc w:val="center"/>
              <w:rPr>
                <w:rFonts w:cs="Calibri"/>
                <w:kern w:val="0"/>
                <w:sz w:val="16"/>
                <w:szCs w:val="16"/>
                <w:lang w:val="en-US"/>
              </w:rPr>
            </w:pPr>
            <w:r w:rsidRPr="00E2345D">
              <w:rPr>
                <w:rFonts w:cs="Calibri"/>
                <w:kern w:val="0"/>
                <w:sz w:val="16"/>
                <w:szCs w:val="16"/>
                <w:lang w:val="en-US"/>
              </w:rPr>
              <w:t>4.75</w:t>
            </w:r>
          </w:p>
        </w:tc>
        <w:tc>
          <w:tcPr>
            <w:tcW w:w="914" w:type="pct"/>
            <w:tcBorders>
              <w:top w:val="nil"/>
              <w:left w:val="nil"/>
              <w:bottom w:val="nil"/>
              <w:right w:val="nil"/>
            </w:tcBorders>
            <w:shd w:val="clear" w:color="auto" w:fill="auto"/>
            <w:noWrap/>
            <w:vAlign w:val="center"/>
            <w:hideMark/>
          </w:tcPr>
          <w:p w14:paraId="2449B1D8"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19</w:t>
            </w:r>
          </w:p>
        </w:tc>
        <w:tc>
          <w:tcPr>
            <w:tcW w:w="1369" w:type="pct"/>
            <w:tcBorders>
              <w:top w:val="nil"/>
              <w:left w:val="nil"/>
              <w:bottom w:val="nil"/>
              <w:right w:val="nil"/>
            </w:tcBorders>
            <w:shd w:val="clear" w:color="auto" w:fill="auto"/>
            <w:noWrap/>
            <w:vAlign w:val="center"/>
            <w:hideMark/>
          </w:tcPr>
          <w:p w14:paraId="3A386E75"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31</w:t>
            </w:r>
          </w:p>
        </w:tc>
        <w:tc>
          <w:tcPr>
            <w:tcW w:w="748" w:type="pct"/>
            <w:tcBorders>
              <w:top w:val="nil"/>
              <w:left w:val="nil"/>
              <w:bottom w:val="nil"/>
              <w:right w:val="nil"/>
            </w:tcBorders>
            <w:shd w:val="clear" w:color="auto" w:fill="auto"/>
            <w:noWrap/>
            <w:vAlign w:val="center"/>
            <w:hideMark/>
          </w:tcPr>
          <w:p w14:paraId="21F240D1"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61%</w:t>
            </w:r>
          </w:p>
        </w:tc>
      </w:tr>
      <w:tr w:rsidR="00A06CB2" w:rsidRPr="00E2345D" w14:paraId="501CAA1B" w14:textId="77777777" w:rsidTr="00A06CB2">
        <w:trPr>
          <w:trHeight w:val="300"/>
          <w:jc w:val="center"/>
        </w:trPr>
        <w:tc>
          <w:tcPr>
            <w:tcW w:w="1201" w:type="pct"/>
            <w:tcBorders>
              <w:top w:val="nil"/>
              <w:left w:val="nil"/>
              <w:bottom w:val="nil"/>
              <w:right w:val="nil"/>
            </w:tcBorders>
            <w:shd w:val="clear" w:color="auto" w:fill="auto"/>
            <w:noWrap/>
            <w:vAlign w:val="center"/>
            <w:hideMark/>
          </w:tcPr>
          <w:p w14:paraId="479F004D" w14:textId="77777777" w:rsidR="00A06CB2" w:rsidRPr="00E2345D" w:rsidRDefault="00A06CB2" w:rsidP="00946E79">
            <w:pPr>
              <w:pStyle w:val="ListParagraph"/>
              <w:numPr>
                <w:ilvl w:val="0"/>
                <w:numId w:val="36"/>
              </w:numPr>
              <w:rPr>
                <w:rFonts w:cs="Calibri"/>
                <w:color w:val="000000"/>
                <w:kern w:val="0"/>
                <w:sz w:val="16"/>
                <w:szCs w:val="16"/>
                <w:lang w:val="en-US"/>
              </w:rPr>
            </w:pPr>
            <w:r w:rsidRPr="00E2345D">
              <w:rPr>
                <w:rFonts w:cs="Calibri"/>
                <w:color w:val="000000"/>
                <w:kern w:val="0"/>
                <w:sz w:val="16"/>
                <w:szCs w:val="16"/>
                <w:lang w:val="en-US"/>
              </w:rPr>
              <w:t>ΣΤΑΤΙΣΤΙΚΗ ΑΝΑΛΥΣΗ ΔΕΔΟΜΕΝΩΝ</w:t>
            </w:r>
          </w:p>
        </w:tc>
        <w:tc>
          <w:tcPr>
            <w:tcW w:w="767" w:type="pct"/>
            <w:gridSpan w:val="2"/>
            <w:tcBorders>
              <w:top w:val="nil"/>
              <w:left w:val="nil"/>
              <w:bottom w:val="nil"/>
              <w:right w:val="nil"/>
            </w:tcBorders>
            <w:shd w:val="clear" w:color="auto" w:fill="auto"/>
            <w:noWrap/>
            <w:vAlign w:val="center"/>
            <w:hideMark/>
          </w:tcPr>
          <w:p w14:paraId="59FA4DDA" w14:textId="60246986" w:rsidR="00A06CB2" w:rsidRPr="00E2345D" w:rsidRDefault="00A06CB2" w:rsidP="00A06CB2">
            <w:pPr>
              <w:jc w:val="center"/>
              <w:rPr>
                <w:rFonts w:cs="Calibri"/>
                <w:kern w:val="0"/>
                <w:sz w:val="16"/>
                <w:szCs w:val="16"/>
                <w:lang w:val="en-US"/>
              </w:rPr>
            </w:pPr>
            <w:r w:rsidRPr="00E2345D">
              <w:rPr>
                <w:rFonts w:cs="Calibri"/>
                <w:kern w:val="0"/>
                <w:sz w:val="16"/>
                <w:szCs w:val="16"/>
                <w:lang w:val="en-US"/>
              </w:rPr>
              <w:t>4.14</w:t>
            </w:r>
          </w:p>
        </w:tc>
        <w:tc>
          <w:tcPr>
            <w:tcW w:w="914" w:type="pct"/>
            <w:tcBorders>
              <w:top w:val="nil"/>
              <w:left w:val="nil"/>
              <w:bottom w:val="nil"/>
              <w:right w:val="nil"/>
            </w:tcBorders>
            <w:shd w:val="clear" w:color="auto" w:fill="auto"/>
            <w:noWrap/>
            <w:vAlign w:val="center"/>
            <w:hideMark/>
          </w:tcPr>
          <w:p w14:paraId="72897856"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24</w:t>
            </w:r>
          </w:p>
        </w:tc>
        <w:tc>
          <w:tcPr>
            <w:tcW w:w="1369" w:type="pct"/>
            <w:tcBorders>
              <w:top w:val="nil"/>
              <w:left w:val="nil"/>
              <w:bottom w:val="nil"/>
              <w:right w:val="nil"/>
            </w:tcBorders>
            <w:shd w:val="clear" w:color="auto" w:fill="auto"/>
            <w:noWrap/>
            <w:vAlign w:val="center"/>
            <w:hideMark/>
          </w:tcPr>
          <w:p w14:paraId="1EDA7AC6"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17</w:t>
            </w:r>
          </w:p>
        </w:tc>
        <w:tc>
          <w:tcPr>
            <w:tcW w:w="748" w:type="pct"/>
            <w:tcBorders>
              <w:top w:val="nil"/>
              <w:left w:val="nil"/>
              <w:bottom w:val="nil"/>
              <w:right w:val="nil"/>
            </w:tcBorders>
            <w:shd w:val="clear" w:color="auto" w:fill="auto"/>
            <w:noWrap/>
            <w:vAlign w:val="center"/>
            <w:hideMark/>
          </w:tcPr>
          <w:p w14:paraId="3EA4B766" w14:textId="77777777" w:rsidR="00A06CB2" w:rsidRPr="00E2345D" w:rsidRDefault="00A06CB2" w:rsidP="00A06CB2">
            <w:pPr>
              <w:jc w:val="center"/>
              <w:rPr>
                <w:rFonts w:cs="Calibri"/>
                <w:kern w:val="0"/>
                <w:sz w:val="16"/>
                <w:szCs w:val="16"/>
                <w:lang w:val="en-US"/>
              </w:rPr>
            </w:pPr>
            <w:r w:rsidRPr="00E2345D">
              <w:rPr>
                <w:rFonts w:cs="Calibri"/>
                <w:kern w:val="0"/>
                <w:sz w:val="16"/>
                <w:szCs w:val="16"/>
                <w:lang w:val="en-US"/>
              </w:rPr>
              <w:t>141%</w:t>
            </w:r>
          </w:p>
        </w:tc>
      </w:tr>
      <w:tr w:rsidR="00A06CB2" w:rsidRPr="00E2345D" w14:paraId="18069A7E" w14:textId="77777777" w:rsidTr="00A06CB2">
        <w:trPr>
          <w:trHeight w:val="300"/>
          <w:jc w:val="center"/>
        </w:trPr>
        <w:tc>
          <w:tcPr>
            <w:tcW w:w="1201" w:type="pct"/>
            <w:tcBorders>
              <w:top w:val="nil"/>
              <w:left w:val="nil"/>
              <w:bottom w:val="single" w:sz="2" w:space="0" w:color="auto"/>
              <w:right w:val="nil"/>
            </w:tcBorders>
            <w:shd w:val="clear" w:color="auto" w:fill="auto"/>
            <w:noWrap/>
            <w:vAlign w:val="center"/>
            <w:hideMark/>
          </w:tcPr>
          <w:p w14:paraId="76B6B6C8" w14:textId="77777777" w:rsidR="00A06CB2" w:rsidRPr="00E2345D" w:rsidRDefault="00A06CB2" w:rsidP="00946E79">
            <w:pPr>
              <w:pStyle w:val="ListParagraph"/>
              <w:numPr>
                <w:ilvl w:val="0"/>
                <w:numId w:val="36"/>
              </w:numPr>
              <w:rPr>
                <w:rFonts w:cs="Calibri"/>
                <w:color w:val="000000"/>
                <w:kern w:val="0"/>
                <w:sz w:val="16"/>
                <w:szCs w:val="16"/>
                <w:lang w:val="en-US"/>
              </w:rPr>
            </w:pPr>
            <w:r w:rsidRPr="00E2345D">
              <w:rPr>
                <w:rFonts w:cs="Calibri"/>
                <w:color w:val="000000"/>
                <w:kern w:val="0"/>
                <w:sz w:val="16"/>
                <w:szCs w:val="16"/>
                <w:lang w:val="en-US"/>
              </w:rPr>
              <w:t>ΧΩΡΟΤΑΞΙΑ ΚΑΙ ΠΕΡΙΒΑΛΛΟΝΤΙΚΟΣ ΣΧΕΔΙΑΣΜΟΣ</w:t>
            </w:r>
          </w:p>
        </w:tc>
        <w:tc>
          <w:tcPr>
            <w:tcW w:w="767" w:type="pct"/>
            <w:gridSpan w:val="2"/>
            <w:tcBorders>
              <w:top w:val="nil"/>
              <w:left w:val="nil"/>
              <w:bottom w:val="single" w:sz="2" w:space="0" w:color="auto"/>
              <w:right w:val="nil"/>
            </w:tcBorders>
            <w:shd w:val="clear" w:color="auto" w:fill="auto"/>
            <w:noWrap/>
            <w:vAlign w:val="center"/>
            <w:hideMark/>
          </w:tcPr>
          <w:p w14:paraId="6AC17ACD" w14:textId="4F67EB25" w:rsidR="00A06CB2" w:rsidRPr="00E2345D" w:rsidRDefault="00A06CB2" w:rsidP="00A06CB2">
            <w:pPr>
              <w:jc w:val="center"/>
              <w:rPr>
                <w:rFonts w:cs="Calibri"/>
                <w:kern w:val="0"/>
                <w:sz w:val="16"/>
                <w:szCs w:val="16"/>
                <w:lang w:val="en-US"/>
              </w:rPr>
            </w:pPr>
            <w:r w:rsidRPr="00E2345D">
              <w:rPr>
                <w:rFonts w:cs="Calibri"/>
                <w:kern w:val="0"/>
                <w:sz w:val="16"/>
                <w:szCs w:val="16"/>
                <w:lang w:val="en-US"/>
              </w:rPr>
              <w:t>4.83</w:t>
            </w:r>
          </w:p>
        </w:tc>
        <w:tc>
          <w:tcPr>
            <w:tcW w:w="914" w:type="pct"/>
            <w:tcBorders>
              <w:top w:val="nil"/>
              <w:left w:val="nil"/>
              <w:bottom w:val="single" w:sz="2" w:space="0" w:color="auto"/>
              <w:right w:val="nil"/>
            </w:tcBorders>
            <w:shd w:val="clear" w:color="auto" w:fill="auto"/>
            <w:noWrap/>
            <w:vAlign w:val="center"/>
            <w:hideMark/>
          </w:tcPr>
          <w:p w14:paraId="1B90E7C3" w14:textId="73F8A891" w:rsidR="00A06CB2" w:rsidRPr="00E2345D" w:rsidRDefault="00A06CB2" w:rsidP="00A06CB2">
            <w:pPr>
              <w:jc w:val="center"/>
              <w:rPr>
                <w:rFonts w:cs="Calibri"/>
                <w:kern w:val="0"/>
                <w:sz w:val="16"/>
                <w:szCs w:val="16"/>
                <w:lang w:val="en-US"/>
              </w:rPr>
            </w:pPr>
            <w:r>
              <w:rPr>
                <w:rFonts w:cs="Calibri"/>
                <w:kern w:val="0"/>
                <w:sz w:val="16"/>
                <w:szCs w:val="16"/>
              </w:rPr>
              <w:t>11</w:t>
            </w:r>
          </w:p>
        </w:tc>
        <w:tc>
          <w:tcPr>
            <w:tcW w:w="1369" w:type="pct"/>
            <w:tcBorders>
              <w:top w:val="nil"/>
              <w:left w:val="nil"/>
              <w:bottom w:val="single" w:sz="2" w:space="0" w:color="auto"/>
              <w:right w:val="nil"/>
            </w:tcBorders>
            <w:shd w:val="clear" w:color="auto" w:fill="auto"/>
            <w:noWrap/>
            <w:vAlign w:val="center"/>
            <w:hideMark/>
          </w:tcPr>
          <w:p w14:paraId="2117DCCA" w14:textId="25682182" w:rsidR="00A06CB2" w:rsidRPr="0053311C" w:rsidRDefault="00A06CB2" w:rsidP="00A06CB2">
            <w:pPr>
              <w:jc w:val="center"/>
              <w:rPr>
                <w:rFonts w:cs="Calibri"/>
                <w:kern w:val="0"/>
                <w:sz w:val="16"/>
                <w:szCs w:val="16"/>
              </w:rPr>
            </w:pPr>
            <w:r>
              <w:rPr>
                <w:rFonts w:cs="Calibri"/>
                <w:kern w:val="0"/>
                <w:sz w:val="16"/>
                <w:szCs w:val="16"/>
              </w:rPr>
              <w:t>11</w:t>
            </w:r>
          </w:p>
        </w:tc>
        <w:tc>
          <w:tcPr>
            <w:tcW w:w="748" w:type="pct"/>
            <w:tcBorders>
              <w:top w:val="nil"/>
              <w:left w:val="nil"/>
              <w:bottom w:val="single" w:sz="2" w:space="0" w:color="auto"/>
              <w:right w:val="nil"/>
            </w:tcBorders>
            <w:shd w:val="clear" w:color="auto" w:fill="auto"/>
            <w:noWrap/>
            <w:vAlign w:val="center"/>
            <w:hideMark/>
          </w:tcPr>
          <w:p w14:paraId="2B7DE6A9" w14:textId="3B420BE3" w:rsidR="00A06CB2" w:rsidRPr="0053311C" w:rsidRDefault="00A06CB2" w:rsidP="00A06CB2">
            <w:pPr>
              <w:jc w:val="center"/>
              <w:rPr>
                <w:rFonts w:cs="Calibri"/>
                <w:kern w:val="0"/>
                <w:sz w:val="16"/>
                <w:szCs w:val="16"/>
              </w:rPr>
            </w:pPr>
            <w:r>
              <w:rPr>
                <w:rFonts w:cs="Calibri"/>
                <w:kern w:val="0"/>
                <w:sz w:val="16"/>
                <w:szCs w:val="16"/>
              </w:rPr>
              <w:t>100%</w:t>
            </w:r>
          </w:p>
        </w:tc>
      </w:tr>
      <w:tr w:rsidR="00A06CB2" w:rsidRPr="00E2345D" w14:paraId="276F9C06" w14:textId="77777777" w:rsidTr="00A06CB2">
        <w:trPr>
          <w:trHeight w:val="300"/>
          <w:jc w:val="center"/>
        </w:trPr>
        <w:tc>
          <w:tcPr>
            <w:tcW w:w="1352" w:type="pct"/>
            <w:gridSpan w:val="2"/>
            <w:tcBorders>
              <w:top w:val="single" w:sz="2" w:space="0" w:color="auto"/>
              <w:left w:val="nil"/>
              <w:bottom w:val="single" w:sz="12" w:space="0" w:color="auto"/>
              <w:right w:val="nil"/>
            </w:tcBorders>
            <w:shd w:val="clear" w:color="auto" w:fill="auto"/>
            <w:noWrap/>
            <w:vAlign w:val="bottom"/>
            <w:hideMark/>
          </w:tcPr>
          <w:p w14:paraId="06F6352B" w14:textId="77777777" w:rsidR="00A06CB2" w:rsidRPr="00E2345D" w:rsidRDefault="00A06CB2" w:rsidP="00E2345D">
            <w:pPr>
              <w:rPr>
                <w:rFonts w:cs="Calibri"/>
                <w:color w:val="000000"/>
                <w:kern w:val="0"/>
                <w:sz w:val="16"/>
                <w:szCs w:val="16"/>
              </w:rPr>
            </w:pPr>
            <w:r w:rsidRPr="00E2345D">
              <w:rPr>
                <w:rFonts w:cs="Calibri"/>
                <w:color w:val="000000"/>
                <w:kern w:val="0"/>
                <w:sz w:val="16"/>
                <w:szCs w:val="16"/>
              </w:rPr>
              <w:t>Συνολικός βαθμός ικανοποίησης των φοιτητριών/φοιτητών</w:t>
            </w:r>
          </w:p>
        </w:tc>
        <w:tc>
          <w:tcPr>
            <w:tcW w:w="616" w:type="pct"/>
            <w:tcBorders>
              <w:top w:val="single" w:sz="2" w:space="0" w:color="auto"/>
              <w:left w:val="nil"/>
              <w:bottom w:val="single" w:sz="12" w:space="0" w:color="auto"/>
              <w:right w:val="nil"/>
            </w:tcBorders>
            <w:shd w:val="clear" w:color="auto" w:fill="auto"/>
            <w:noWrap/>
            <w:vAlign w:val="bottom"/>
            <w:hideMark/>
          </w:tcPr>
          <w:p w14:paraId="0FBA2158" w14:textId="618EB852" w:rsidR="00A06CB2" w:rsidRPr="00E2345D" w:rsidRDefault="00A06CB2" w:rsidP="00E2345D">
            <w:pPr>
              <w:rPr>
                <w:rFonts w:cs="Calibri"/>
                <w:kern w:val="0"/>
                <w:sz w:val="16"/>
                <w:szCs w:val="16"/>
                <w:lang w:val="en-US"/>
              </w:rPr>
            </w:pPr>
            <w:r>
              <w:rPr>
                <w:rFonts w:cs="Calibri"/>
                <w:b/>
                <w:bCs/>
                <w:kern w:val="0"/>
                <w:sz w:val="16"/>
                <w:szCs w:val="16"/>
              </w:rPr>
              <w:t xml:space="preserve">                        </w:t>
            </w:r>
            <w:r w:rsidRPr="00E2345D">
              <w:rPr>
                <w:rFonts w:cs="Calibri"/>
                <w:b/>
                <w:bCs/>
                <w:kern w:val="0"/>
                <w:sz w:val="16"/>
                <w:szCs w:val="16"/>
                <w:lang w:val="en-US"/>
              </w:rPr>
              <w:t>4.76</w:t>
            </w:r>
          </w:p>
        </w:tc>
        <w:tc>
          <w:tcPr>
            <w:tcW w:w="914" w:type="pct"/>
            <w:tcBorders>
              <w:top w:val="single" w:sz="2" w:space="0" w:color="auto"/>
              <w:left w:val="nil"/>
              <w:bottom w:val="single" w:sz="12" w:space="0" w:color="auto"/>
              <w:right w:val="nil"/>
            </w:tcBorders>
            <w:shd w:val="clear" w:color="auto" w:fill="FFFFFF" w:themeFill="background1"/>
            <w:noWrap/>
            <w:vAlign w:val="bottom"/>
          </w:tcPr>
          <w:p w14:paraId="729DE5B0" w14:textId="77777777" w:rsidR="00A06CB2" w:rsidRPr="00E34845" w:rsidRDefault="00A06CB2" w:rsidP="00E2345D">
            <w:pPr>
              <w:jc w:val="center"/>
              <w:rPr>
                <w:rFonts w:cs="Calibri"/>
                <w:b/>
                <w:bCs/>
                <w:kern w:val="0"/>
                <w:sz w:val="16"/>
                <w:szCs w:val="16"/>
                <w:lang w:val="en-US"/>
              </w:rPr>
            </w:pPr>
          </w:p>
        </w:tc>
        <w:tc>
          <w:tcPr>
            <w:tcW w:w="1369" w:type="pct"/>
            <w:tcBorders>
              <w:top w:val="single" w:sz="2" w:space="0" w:color="auto"/>
              <w:left w:val="nil"/>
              <w:bottom w:val="single" w:sz="12" w:space="0" w:color="auto"/>
              <w:right w:val="nil"/>
            </w:tcBorders>
            <w:shd w:val="clear" w:color="auto" w:fill="FFFFFF" w:themeFill="background1"/>
            <w:noWrap/>
            <w:vAlign w:val="bottom"/>
          </w:tcPr>
          <w:p w14:paraId="2E817E09" w14:textId="2567C01C" w:rsidR="00A06CB2" w:rsidRPr="00E34845" w:rsidRDefault="00A06CB2" w:rsidP="00E2345D">
            <w:pPr>
              <w:rPr>
                <w:rFonts w:cs="Calibri"/>
                <w:b/>
                <w:bCs/>
                <w:kern w:val="0"/>
                <w:sz w:val="16"/>
                <w:szCs w:val="16"/>
                <w:lang w:val="en-US"/>
              </w:rPr>
            </w:pPr>
          </w:p>
        </w:tc>
        <w:tc>
          <w:tcPr>
            <w:tcW w:w="748" w:type="pct"/>
            <w:tcBorders>
              <w:top w:val="single" w:sz="2" w:space="0" w:color="auto"/>
              <w:left w:val="nil"/>
              <w:bottom w:val="single" w:sz="12" w:space="0" w:color="auto"/>
              <w:right w:val="nil"/>
            </w:tcBorders>
            <w:shd w:val="clear" w:color="auto" w:fill="FFFFFF" w:themeFill="background1"/>
            <w:noWrap/>
            <w:vAlign w:val="bottom"/>
            <w:hideMark/>
          </w:tcPr>
          <w:p w14:paraId="38CCE4BB" w14:textId="77777777" w:rsidR="00A06CB2" w:rsidRPr="00E2345D" w:rsidRDefault="00A06CB2" w:rsidP="00E2345D">
            <w:pPr>
              <w:rPr>
                <w:rFonts w:cs="Calibri"/>
                <w:kern w:val="0"/>
                <w:sz w:val="16"/>
                <w:szCs w:val="16"/>
                <w:lang w:val="en-US"/>
              </w:rPr>
            </w:pPr>
          </w:p>
        </w:tc>
      </w:tr>
    </w:tbl>
    <w:p w14:paraId="7FC14D98" w14:textId="77777777" w:rsidR="00E2345D" w:rsidRDefault="00E2345D" w:rsidP="00E2345D">
      <w:pPr>
        <w:jc w:val="both"/>
        <w:rPr>
          <w:rFonts w:cs="Calibri"/>
          <w:color w:val="000000"/>
          <w:kern w:val="0"/>
          <w:sz w:val="16"/>
          <w:szCs w:val="16"/>
          <w:lang w:val="en-US"/>
        </w:rPr>
      </w:pPr>
    </w:p>
    <w:p w14:paraId="35CAC1FF" w14:textId="00B898C4" w:rsidR="00E2345D" w:rsidRPr="0053311C" w:rsidRDefault="00E2345D" w:rsidP="00E2345D">
      <w:pPr>
        <w:rPr>
          <w:rFonts w:cs="Calibri"/>
          <w:b/>
          <w:bCs/>
          <w:color w:val="000000" w:themeColor="text1"/>
          <w:kern w:val="0"/>
          <w:sz w:val="16"/>
          <w:szCs w:val="16"/>
        </w:rPr>
      </w:pPr>
      <w:r w:rsidRPr="00BE23C3">
        <w:rPr>
          <w:rFonts w:cs="Calibri"/>
          <w:color w:val="000000" w:themeColor="text1"/>
          <w:kern w:val="0"/>
          <w:sz w:val="16"/>
          <w:szCs w:val="16"/>
        </w:rPr>
        <w:t>Σύνολο απαντημένων ερωτηματολογίων</w:t>
      </w:r>
      <w:r w:rsidR="008149F3">
        <w:rPr>
          <w:rFonts w:cs="Calibri"/>
          <w:color w:val="000000" w:themeColor="text1"/>
          <w:kern w:val="0"/>
          <w:sz w:val="16"/>
          <w:szCs w:val="16"/>
        </w:rPr>
        <w:t xml:space="preserve">  </w:t>
      </w:r>
      <w:r w:rsidR="008149F3" w:rsidRPr="0053311C">
        <w:rPr>
          <w:rFonts w:cs="Calibri"/>
          <w:b/>
          <w:bCs/>
          <w:color w:val="000000" w:themeColor="text1"/>
          <w:kern w:val="0"/>
          <w:sz w:val="16"/>
          <w:szCs w:val="16"/>
        </w:rPr>
        <w:t>166</w:t>
      </w:r>
    </w:p>
    <w:p w14:paraId="3E811E31" w14:textId="77777777" w:rsidR="00E2345D" w:rsidRPr="00BE23C3" w:rsidRDefault="00E2345D" w:rsidP="00E2345D">
      <w:pPr>
        <w:pStyle w:val="1d"/>
        <w:spacing w:after="120" w:line="276" w:lineRule="auto"/>
        <w:rPr>
          <w:rFonts w:ascii="Trebuchet MS" w:eastAsia="Calibri" w:hAnsi="Trebuchet MS" w:cs="Calibri"/>
          <w:iCs/>
          <w:color w:val="000000" w:themeColor="text1"/>
          <w:sz w:val="16"/>
          <w:szCs w:val="16"/>
        </w:rPr>
      </w:pPr>
    </w:p>
    <w:p w14:paraId="352DC5E5" w14:textId="5DF09E81" w:rsidR="001E2F2F" w:rsidRPr="0053311C" w:rsidRDefault="00F310B6" w:rsidP="0053311C">
      <w:pPr>
        <w:pStyle w:val="1d"/>
        <w:keepNext/>
        <w:pBdr>
          <w:top w:val="nil"/>
          <w:left w:val="nil"/>
          <w:bottom w:val="nil"/>
          <w:right w:val="nil"/>
          <w:between w:val="nil"/>
        </w:pBdr>
        <w:spacing w:line="276" w:lineRule="auto"/>
        <w:jc w:val="both"/>
        <w:rPr>
          <w:rFonts w:ascii="Trebuchet MS" w:eastAsia="Calibri" w:hAnsi="Trebuchet MS" w:cs="Calibri"/>
          <w:color w:val="000000" w:themeColor="text1"/>
          <w:sz w:val="22"/>
          <w:szCs w:val="22"/>
        </w:rPr>
      </w:pPr>
      <w:r>
        <w:rPr>
          <w:rFonts w:ascii="Trebuchet MS" w:eastAsia="Calibri" w:hAnsi="Trebuchet MS" w:cs="Calibri"/>
          <w:color w:val="000000" w:themeColor="text1"/>
          <w:sz w:val="22"/>
          <w:szCs w:val="22"/>
        </w:rPr>
        <w:t xml:space="preserve">Σύμφωνα με τα παραπάνω </w:t>
      </w:r>
      <w:r w:rsidR="00315833">
        <w:rPr>
          <w:rFonts w:ascii="Trebuchet MS" w:eastAsia="Calibri" w:hAnsi="Trebuchet MS" w:cs="Calibri"/>
          <w:color w:val="000000" w:themeColor="text1"/>
          <w:sz w:val="22"/>
          <w:szCs w:val="22"/>
        </w:rPr>
        <w:t xml:space="preserve">οι φοιτητές αξιολογούν το διδακτικό έργο των διδασκόντων πάρα πολύ ικανοποιητικά. </w:t>
      </w:r>
      <w:proofErr w:type="spellStart"/>
      <w:r w:rsidR="00315833">
        <w:rPr>
          <w:rFonts w:ascii="Trebuchet MS" w:eastAsia="Calibri" w:hAnsi="Trebuchet MS" w:cs="Calibri"/>
          <w:color w:val="000000" w:themeColor="text1"/>
          <w:sz w:val="22"/>
          <w:szCs w:val="22"/>
        </w:rPr>
        <w:t>Αναλυτικοτερα</w:t>
      </w:r>
      <w:proofErr w:type="spellEnd"/>
      <w:r w:rsidR="00315833">
        <w:rPr>
          <w:rFonts w:ascii="Trebuchet MS" w:eastAsia="Calibri" w:hAnsi="Trebuchet MS" w:cs="Calibri"/>
          <w:color w:val="000000" w:themeColor="text1"/>
          <w:sz w:val="22"/>
          <w:szCs w:val="22"/>
        </w:rPr>
        <w:t xml:space="preserve"> </w:t>
      </w:r>
      <w:r>
        <w:rPr>
          <w:rFonts w:ascii="Trebuchet MS" w:eastAsia="Calibri" w:hAnsi="Trebuchet MS" w:cs="Calibri"/>
          <w:color w:val="000000" w:themeColor="text1"/>
          <w:sz w:val="22"/>
          <w:szCs w:val="22"/>
        </w:rPr>
        <w:t>η</w:t>
      </w:r>
      <w:r w:rsidR="000D1B98" w:rsidRPr="0053311C">
        <w:rPr>
          <w:rFonts w:ascii="Trebuchet MS" w:eastAsia="Calibri" w:hAnsi="Trebuchet MS" w:cs="Calibri"/>
          <w:color w:val="000000" w:themeColor="text1"/>
          <w:sz w:val="22"/>
          <w:szCs w:val="22"/>
        </w:rPr>
        <w:t xml:space="preserve"> βαθμολογία του διδακτικού έργου των διδασκόντων του χειμερινού εξαμήνου </w:t>
      </w:r>
      <w:r w:rsidRPr="0053311C">
        <w:rPr>
          <w:rFonts w:ascii="Trebuchet MS" w:eastAsia="Calibri" w:hAnsi="Trebuchet MS" w:cs="Calibri"/>
          <w:color w:val="000000" w:themeColor="text1"/>
          <w:sz w:val="22"/>
          <w:szCs w:val="22"/>
        </w:rPr>
        <w:t xml:space="preserve">προσεγγίζει την ανώτερη βαθμολογία </w:t>
      </w:r>
      <w:r w:rsidR="00315833">
        <w:rPr>
          <w:rFonts w:ascii="Trebuchet MS" w:eastAsia="Calibri" w:hAnsi="Trebuchet MS" w:cs="Calibri"/>
          <w:color w:val="000000" w:themeColor="text1"/>
          <w:sz w:val="22"/>
          <w:szCs w:val="22"/>
        </w:rPr>
        <w:t xml:space="preserve">(5) </w:t>
      </w:r>
      <w:r w:rsidRPr="0053311C">
        <w:rPr>
          <w:rFonts w:ascii="Trebuchet MS" w:eastAsia="Calibri" w:hAnsi="Trebuchet MS" w:cs="Calibri"/>
          <w:color w:val="000000" w:themeColor="text1"/>
          <w:sz w:val="22"/>
          <w:szCs w:val="22"/>
        </w:rPr>
        <w:t xml:space="preserve">καθώς τα επτά (7) από τα οκτώ (8) συνολικά μαθήματα του εξαμήνου έχουν </w:t>
      </w:r>
      <w:proofErr w:type="spellStart"/>
      <w:r w:rsidRPr="0053311C">
        <w:rPr>
          <w:rFonts w:ascii="Trebuchet MS" w:eastAsia="Calibri" w:hAnsi="Trebuchet MS" w:cs="Calibri"/>
          <w:color w:val="000000" w:themeColor="text1"/>
          <w:sz w:val="22"/>
          <w:szCs w:val="22"/>
        </w:rPr>
        <w:t>αξιολογηθέι</w:t>
      </w:r>
      <w:proofErr w:type="spellEnd"/>
      <w:r w:rsidRPr="0053311C">
        <w:rPr>
          <w:rFonts w:ascii="Trebuchet MS" w:eastAsia="Calibri" w:hAnsi="Trebuchet MS" w:cs="Calibri"/>
          <w:color w:val="000000" w:themeColor="text1"/>
          <w:sz w:val="22"/>
          <w:szCs w:val="22"/>
        </w:rPr>
        <w:t xml:space="preserve"> με βαθμό από 4,75 έως 4,94</w:t>
      </w:r>
      <w:r w:rsidR="00B9497F">
        <w:rPr>
          <w:rFonts w:ascii="Trebuchet MS" w:eastAsia="Calibri" w:hAnsi="Trebuchet MS" w:cs="Calibri"/>
          <w:color w:val="000000" w:themeColor="text1"/>
          <w:sz w:val="22"/>
          <w:szCs w:val="22"/>
        </w:rPr>
        <w:t xml:space="preserve"> </w:t>
      </w:r>
      <w:r w:rsidRPr="0053311C">
        <w:rPr>
          <w:rFonts w:ascii="Trebuchet MS" w:eastAsia="Calibri" w:hAnsi="Trebuchet MS" w:cs="Calibri"/>
          <w:color w:val="000000" w:themeColor="text1"/>
          <w:sz w:val="22"/>
          <w:szCs w:val="22"/>
        </w:rPr>
        <w:t xml:space="preserve"> ενώ μόνο ένα (1) </w:t>
      </w:r>
      <w:r w:rsidR="00364156" w:rsidRPr="0053311C">
        <w:rPr>
          <w:rFonts w:ascii="Trebuchet MS" w:eastAsia="Calibri" w:hAnsi="Trebuchet MS" w:cs="Calibri"/>
          <w:color w:val="000000" w:themeColor="text1"/>
          <w:sz w:val="22"/>
          <w:szCs w:val="22"/>
        </w:rPr>
        <w:t xml:space="preserve"> μάθημα </w:t>
      </w:r>
      <w:r w:rsidRPr="0053311C">
        <w:rPr>
          <w:rFonts w:ascii="Trebuchet MS" w:eastAsia="Calibri" w:hAnsi="Trebuchet MS" w:cs="Calibri"/>
          <w:color w:val="000000" w:themeColor="text1"/>
          <w:sz w:val="22"/>
          <w:szCs w:val="22"/>
        </w:rPr>
        <w:t xml:space="preserve">έλαβε </w:t>
      </w:r>
      <w:r w:rsidR="00364156" w:rsidRPr="0053311C">
        <w:rPr>
          <w:rFonts w:ascii="Trebuchet MS" w:eastAsia="Calibri" w:hAnsi="Trebuchet MS" w:cs="Calibri"/>
          <w:color w:val="000000" w:themeColor="text1"/>
          <w:sz w:val="22"/>
          <w:szCs w:val="22"/>
        </w:rPr>
        <w:t>βαθμό</w:t>
      </w:r>
      <w:r w:rsidRPr="0053311C">
        <w:rPr>
          <w:rFonts w:ascii="Trebuchet MS" w:eastAsia="Calibri" w:hAnsi="Trebuchet MS" w:cs="Calibri"/>
          <w:color w:val="000000" w:themeColor="text1"/>
          <w:sz w:val="22"/>
          <w:szCs w:val="22"/>
        </w:rPr>
        <w:t xml:space="preserve"> 4,14</w:t>
      </w:r>
      <w:r w:rsidR="00364156" w:rsidRPr="0053311C">
        <w:rPr>
          <w:rFonts w:ascii="Trebuchet MS" w:eastAsia="Calibri" w:hAnsi="Trebuchet MS" w:cs="Calibri"/>
          <w:color w:val="000000" w:themeColor="text1"/>
          <w:sz w:val="22"/>
          <w:szCs w:val="22"/>
        </w:rPr>
        <w:t xml:space="preserve">. </w:t>
      </w:r>
    </w:p>
    <w:p w14:paraId="380DBFED" w14:textId="77777777" w:rsidR="001E2F2F" w:rsidRPr="0053311C" w:rsidRDefault="001E2F2F" w:rsidP="00AD05CB">
      <w:pPr>
        <w:pStyle w:val="1d"/>
        <w:keepNext/>
        <w:pBdr>
          <w:top w:val="nil"/>
          <w:left w:val="nil"/>
          <w:bottom w:val="nil"/>
          <w:right w:val="nil"/>
          <w:between w:val="nil"/>
        </w:pBdr>
        <w:spacing w:line="276" w:lineRule="auto"/>
        <w:rPr>
          <w:rFonts w:ascii="Trebuchet MS" w:eastAsia="Calibri" w:hAnsi="Trebuchet MS" w:cs="Calibri"/>
          <w:b/>
          <w:color w:val="000000" w:themeColor="text1"/>
        </w:rPr>
      </w:pPr>
    </w:p>
    <w:p w14:paraId="0288C9DB" w14:textId="6BBEFA03" w:rsidR="00AD05CB" w:rsidRDefault="00AD05CB" w:rsidP="00A53A98">
      <w:pPr>
        <w:pStyle w:val="1d"/>
        <w:spacing w:after="120" w:line="276" w:lineRule="auto"/>
        <w:jc w:val="both"/>
        <w:rPr>
          <w:rFonts w:ascii="Trebuchet MS" w:eastAsia="Calibri" w:hAnsi="Trebuchet MS" w:cs="Calibri"/>
          <w:iCs/>
          <w:color w:val="000000"/>
          <w:sz w:val="22"/>
          <w:szCs w:val="22"/>
        </w:rPr>
      </w:pPr>
      <w:bookmarkStart w:id="287" w:name="_Hlk107761209"/>
      <w:r w:rsidRPr="00F57DEF">
        <w:rPr>
          <w:rFonts w:ascii="Trebuchet MS" w:eastAsia="Calibri" w:hAnsi="Trebuchet MS" w:cs="Calibri"/>
          <w:b/>
          <w:sz w:val="22"/>
          <w:szCs w:val="22"/>
        </w:rPr>
        <w:t>Πίνακας 3.</w:t>
      </w:r>
      <w:r w:rsidR="00E549C2">
        <w:rPr>
          <w:rFonts w:ascii="Trebuchet MS" w:eastAsia="Calibri" w:hAnsi="Trebuchet MS" w:cs="Calibri"/>
          <w:b/>
          <w:sz w:val="22"/>
          <w:szCs w:val="22"/>
        </w:rPr>
        <w:t>6</w:t>
      </w:r>
      <w:r w:rsidRPr="00F57DEF">
        <w:rPr>
          <w:rFonts w:ascii="Trebuchet MS" w:eastAsia="Calibri" w:hAnsi="Trebuchet MS" w:cs="Calibri"/>
          <w:b/>
          <w:sz w:val="22"/>
          <w:szCs w:val="22"/>
        </w:rPr>
        <w:t xml:space="preserve">. </w:t>
      </w:r>
      <w:r w:rsidRPr="00B23C96">
        <w:rPr>
          <w:rFonts w:ascii="Trebuchet MS" w:eastAsia="Calibri" w:hAnsi="Trebuchet MS" w:cs="Calibri"/>
          <w:iCs/>
          <w:sz w:val="22"/>
          <w:szCs w:val="22"/>
        </w:rPr>
        <w:t xml:space="preserve">Μέσοι όροι </w:t>
      </w:r>
      <w:r w:rsidR="00B9497F">
        <w:rPr>
          <w:rFonts w:ascii="Trebuchet MS" w:eastAsia="Calibri" w:hAnsi="Trebuchet MS" w:cs="Calibri"/>
          <w:iCs/>
          <w:sz w:val="22"/>
          <w:szCs w:val="22"/>
        </w:rPr>
        <w:t xml:space="preserve">του διδακτικού έργου </w:t>
      </w:r>
      <w:r w:rsidRPr="00B23C96">
        <w:rPr>
          <w:rFonts w:ascii="Trebuchet MS" w:eastAsia="Calibri" w:hAnsi="Trebuchet MS" w:cs="Calibri"/>
          <w:iCs/>
          <w:color w:val="000000"/>
          <w:sz w:val="22"/>
          <w:szCs w:val="22"/>
        </w:rPr>
        <w:t xml:space="preserve">των διδασκόντων </w:t>
      </w:r>
      <w:r w:rsidR="00E863A3">
        <w:rPr>
          <w:rFonts w:ascii="Trebuchet MS" w:eastAsia="Calibri" w:hAnsi="Trebuchet MS" w:cs="Calibri"/>
          <w:iCs/>
          <w:color w:val="000000"/>
          <w:sz w:val="22"/>
          <w:szCs w:val="22"/>
        </w:rPr>
        <w:t>του</w:t>
      </w:r>
      <w:r w:rsidR="00CF63AC">
        <w:rPr>
          <w:rFonts w:ascii="Trebuchet MS" w:eastAsia="Calibri" w:hAnsi="Trebuchet MS" w:cs="Calibri"/>
          <w:iCs/>
          <w:color w:val="000000"/>
          <w:sz w:val="22"/>
          <w:szCs w:val="22"/>
        </w:rPr>
        <w:t xml:space="preserve"> Π.Μ.Σ. «Βιώσιμη Ανάπτυξη»</w:t>
      </w:r>
      <w:r w:rsidR="00BE6560">
        <w:rPr>
          <w:rFonts w:ascii="Trebuchet MS" w:eastAsia="Calibri" w:hAnsi="Trebuchet MS" w:cs="Calibri"/>
          <w:iCs/>
          <w:color w:val="000000"/>
          <w:sz w:val="22"/>
          <w:szCs w:val="22"/>
        </w:rPr>
        <w:t>,</w:t>
      </w:r>
      <w:r w:rsidR="00CF63AC">
        <w:rPr>
          <w:rFonts w:ascii="Trebuchet MS" w:eastAsia="Calibri" w:hAnsi="Trebuchet MS" w:cs="Calibri"/>
          <w:iCs/>
          <w:color w:val="000000"/>
          <w:sz w:val="22"/>
          <w:szCs w:val="22"/>
        </w:rPr>
        <w:t xml:space="preserve"> ε</w:t>
      </w:r>
      <w:r w:rsidRPr="00B23C96">
        <w:rPr>
          <w:rFonts w:ascii="Trebuchet MS" w:eastAsia="Calibri" w:hAnsi="Trebuchet MS" w:cs="Calibri"/>
          <w:iCs/>
          <w:color w:val="000000"/>
          <w:sz w:val="22"/>
          <w:szCs w:val="22"/>
        </w:rPr>
        <w:t>αρινό εξάμηνο</w:t>
      </w:r>
      <w:r w:rsidR="00B9497F">
        <w:rPr>
          <w:rFonts w:ascii="Trebuchet MS" w:eastAsia="Calibri" w:hAnsi="Trebuchet MS" w:cs="Calibri"/>
          <w:iCs/>
          <w:color w:val="000000"/>
          <w:sz w:val="22"/>
          <w:szCs w:val="22"/>
        </w:rPr>
        <w:t xml:space="preserve"> σπουδών</w:t>
      </w:r>
    </w:p>
    <w:p w14:paraId="4261CA88" w14:textId="69B13E5B" w:rsidR="00257702" w:rsidRPr="0053311C" w:rsidRDefault="00257702" w:rsidP="00257702">
      <w:pPr>
        <w:pStyle w:val="1d"/>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ΜΕΤΑΠΤΥΧΙΑΚΟ ΠΡΟΓΡΑΜΜΑ ΣΠΟΥΔΩΝ  «ΒΙΩΣΙΜΗ ΑΝΑΠΤΥΞΗ»</w:t>
      </w:r>
      <w:r w:rsidR="00AF7321" w:rsidRPr="00BD7540">
        <w:rPr>
          <w:rFonts w:ascii="Trebuchet MS" w:eastAsia="Calibri" w:hAnsi="Trebuchet MS" w:cs="Calibri"/>
          <w:b/>
          <w:bCs/>
          <w:iCs/>
          <w:color w:val="000000"/>
          <w:sz w:val="22"/>
          <w:szCs w:val="22"/>
        </w:rPr>
        <w:t xml:space="preserve">. </w:t>
      </w:r>
      <w:r w:rsidRPr="0053311C">
        <w:rPr>
          <w:rFonts w:ascii="Trebuchet MS" w:eastAsia="Calibri" w:hAnsi="Trebuchet MS" w:cs="Calibri"/>
          <w:b/>
          <w:bCs/>
          <w:iCs/>
          <w:color w:val="000000"/>
          <w:sz w:val="22"/>
          <w:szCs w:val="22"/>
        </w:rPr>
        <w:t>ΕΑΡΙΝΟ ΕΞΑΜΗΝΟ ΑΚΑΔ. ΕΤΟΥΣ 2020-2021</w:t>
      </w:r>
    </w:p>
    <w:p w14:paraId="050D350E" w14:textId="3CA39DD8" w:rsidR="00257702" w:rsidRPr="0053311C" w:rsidRDefault="00257702" w:rsidP="00257702">
      <w:pPr>
        <w:pStyle w:val="1d"/>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ΑΞΙΟΛΟΓΗΣΗ ΔΙΔΑΚΤΙΚΟΥ ΕΡΓΟΥ</w:t>
      </w:r>
    </w:p>
    <w:tbl>
      <w:tblPr>
        <w:tblW w:w="5000" w:type="pct"/>
        <w:tblLayout w:type="fixed"/>
        <w:tblLook w:val="04A0" w:firstRow="1" w:lastRow="0" w:firstColumn="1" w:lastColumn="0" w:noHBand="0" w:noVBand="1"/>
      </w:tblPr>
      <w:tblGrid>
        <w:gridCol w:w="2878"/>
        <w:gridCol w:w="1261"/>
        <w:gridCol w:w="2071"/>
        <w:gridCol w:w="2340"/>
        <w:gridCol w:w="89"/>
        <w:gridCol w:w="1225"/>
      </w:tblGrid>
      <w:tr w:rsidR="005834AE" w:rsidRPr="008A0291" w14:paraId="37F90290" w14:textId="77777777" w:rsidTr="005834AE">
        <w:trPr>
          <w:trHeight w:val="290"/>
        </w:trPr>
        <w:tc>
          <w:tcPr>
            <w:tcW w:w="1459" w:type="pct"/>
            <w:tcBorders>
              <w:top w:val="single" w:sz="12" w:space="0" w:color="auto"/>
              <w:left w:val="nil"/>
              <w:bottom w:val="single" w:sz="2" w:space="0" w:color="auto"/>
              <w:right w:val="nil"/>
            </w:tcBorders>
            <w:shd w:val="clear" w:color="auto" w:fill="auto"/>
            <w:noWrap/>
            <w:vAlign w:val="bottom"/>
            <w:hideMark/>
          </w:tcPr>
          <w:p w14:paraId="29C57C58" w14:textId="77777777" w:rsidR="005834AE" w:rsidRPr="008A0291" w:rsidRDefault="005834AE" w:rsidP="008A0291">
            <w:pPr>
              <w:jc w:val="center"/>
              <w:rPr>
                <w:rFonts w:cs="Arial"/>
                <w:b/>
                <w:bCs/>
                <w:kern w:val="0"/>
                <w:sz w:val="16"/>
                <w:szCs w:val="16"/>
                <w:lang w:val="en-GB" w:eastAsia="en-GB"/>
              </w:rPr>
            </w:pPr>
            <w:r w:rsidRPr="008A0291">
              <w:rPr>
                <w:rFonts w:cs="Arial"/>
                <w:b/>
                <w:bCs/>
                <w:kern w:val="0"/>
                <w:sz w:val="16"/>
                <w:szCs w:val="16"/>
                <w:lang w:val="en-GB" w:eastAsia="en-GB"/>
              </w:rPr>
              <w:lastRenderedPageBreak/>
              <w:t>ΜΑΘΗΜΑ</w:t>
            </w:r>
          </w:p>
        </w:tc>
        <w:tc>
          <w:tcPr>
            <w:tcW w:w="639" w:type="pct"/>
            <w:tcBorders>
              <w:top w:val="single" w:sz="12" w:space="0" w:color="auto"/>
              <w:left w:val="nil"/>
              <w:bottom w:val="single" w:sz="2" w:space="0" w:color="auto"/>
              <w:right w:val="nil"/>
            </w:tcBorders>
            <w:shd w:val="clear" w:color="auto" w:fill="auto"/>
            <w:noWrap/>
            <w:vAlign w:val="bottom"/>
            <w:hideMark/>
          </w:tcPr>
          <w:p w14:paraId="6B864F68" w14:textId="77777777" w:rsidR="005834AE" w:rsidRPr="008A0291" w:rsidRDefault="005834AE" w:rsidP="008A0291">
            <w:pPr>
              <w:jc w:val="center"/>
              <w:rPr>
                <w:rFonts w:cs="Arial"/>
                <w:b/>
                <w:bCs/>
                <w:kern w:val="0"/>
                <w:sz w:val="16"/>
                <w:szCs w:val="16"/>
                <w:lang w:val="en-GB" w:eastAsia="en-GB"/>
              </w:rPr>
            </w:pPr>
            <w:r w:rsidRPr="008A0291">
              <w:rPr>
                <w:rFonts w:cs="Arial"/>
                <w:b/>
                <w:bCs/>
                <w:kern w:val="0"/>
                <w:sz w:val="16"/>
                <w:szCs w:val="16"/>
                <w:lang w:val="en-GB" w:eastAsia="en-GB"/>
              </w:rPr>
              <w:t>ΑΞΙΟΛΟΓΗΣΗ ΔΙΔΑΚΤΙΚΟΥ ΕΡΓΟΥ</w:t>
            </w:r>
          </w:p>
        </w:tc>
        <w:tc>
          <w:tcPr>
            <w:tcW w:w="1049" w:type="pct"/>
            <w:tcBorders>
              <w:top w:val="single" w:sz="12" w:space="0" w:color="auto"/>
              <w:left w:val="nil"/>
              <w:bottom w:val="single" w:sz="2" w:space="0" w:color="auto"/>
              <w:right w:val="nil"/>
            </w:tcBorders>
            <w:shd w:val="clear" w:color="auto" w:fill="auto"/>
            <w:noWrap/>
            <w:vAlign w:val="bottom"/>
            <w:hideMark/>
          </w:tcPr>
          <w:p w14:paraId="1AA1374E" w14:textId="77777777" w:rsidR="005834AE" w:rsidRPr="008A0291" w:rsidRDefault="005834AE" w:rsidP="008A0291">
            <w:pPr>
              <w:jc w:val="center"/>
              <w:rPr>
                <w:rFonts w:cs="Calibri"/>
                <w:b/>
                <w:bCs/>
                <w:kern w:val="0"/>
                <w:sz w:val="16"/>
                <w:szCs w:val="16"/>
                <w:lang w:val="en-GB" w:eastAsia="en-GB"/>
              </w:rPr>
            </w:pPr>
            <w:proofErr w:type="spellStart"/>
            <w:r w:rsidRPr="008A0291">
              <w:rPr>
                <w:rFonts w:cs="Calibri"/>
                <w:b/>
                <w:bCs/>
                <w:kern w:val="0"/>
                <w:sz w:val="16"/>
                <w:szCs w:val="16"/>
                <w:lang w:val="en-GB" w:eastAsia="en-GB"/>
              </w:rPr>
              <w:t>Αριθμός</w:t>
            </w:r>
            <w:proofErr w:type="spellEnd"/>
            <w:r w:rsidRPr="008A0291">
              <w:rPr>
                <w:rFonts w:cs="Calibri"/>
                <w:b/>
                <w:bCs/>
                <w:kern w:val="0"/>
                <w:sz w:val="16"/>
                <w:szCs w:val="16"/>
                <w:lang w:val="en-GB" w:eastAsia="en-GB"/>
              </w:rPr>
              <w:t xml:space="preserve"> Απα</w:t>
            </w:r>
            <w:proofErr w:type="spellStart"/>
            <w:r w:rsidRPr="008A0291">
              <w:rPr>
                <w:rFonts w:cs="Calibri"/>
                <w:b/>
                <w:bCs/>
                <w:kern w:val="0"/>
                <w:sz w:val="16"/>
                <w:szCs w:val="16"/>
                <w:lang w:val="en-GB" w:eastAsia="en-GB"/>
              </w:rPr>
              <w:t>ντημένων</w:t>
            </w:r>
            <w:proofErr w:type="spellEnd"/>
            <w:r w:rsidRPr="008A0291">
              <w:rPr>
                <w:rFonts w:cs="Calibri"/>
                <w:b/>
                <w:bCs/>
                <w:kern w:val="0"/>
                <w:sz w:val="16"/>
                <w:szCs w:val="16"/>
                <w:lang w:val="en-GB" w:eastAsia="en-GB"/>
              </w:rPr>
              <w:t xml:space="preserve"> </w:t>
            </w:r>
            <w:proofErr w:type="spellStart"/>
            <w:r w:rsidRPr="008A0291">
              <w:rPr>
                <w:rFonts w:cs="Calibri"/>
                <w:b/>
                <w:bCs/>
                <w:kern w:val="0"/>
                <w:sz w:val="16"/>
                <w:szCs w:val="16"/>
                <w:lang w:val="en-GB" w:eastAsia="en-GB"/>
              </w:rPr>
              <w:t>ερωτημ</w:t>
            </w:r>
            <w:proofErr w:type="spellEnd"/>
            <w:r w:rsidRPr="008A0291">
              <w:rPr>
                <w:rFonts w:cs="Calibri"/>
                <w:b/>
                <w:bCs/>
                <w:kern w:val="0"/>
                <w:sz w:val="16"/>
                <w:szCs w:val="16"/>
                <w:lang w:val="en-GB" w:eastAsia="en-GB"/>
              </w:rPr>
              <w:t>ατολογίων</w:t>
            </w:r>
          </w:p>
        </w:tc>
        <w:tc>
          <w:tcPr>
            <w:tcW w:w="1231" w:type="pct"/>
            <w:gridSpan w:val="2"/>
            <w:tcBorders>
              <w:top w:val="single" w:sz="12" w:space="0" w:color="auto"/>
              <w:left w:val="nil"/>
              <w:bottom w:val="single" w:sz="2" w:space="0" w:color="auto"/>
              <w:right w:val="nil"/>
            </w:tcBorders>
            <w:shd w:val="clear" w:color="auto" w:fill="auto"/>
            <w:noWrap/>
            <w:vAlign w:val="bottom"/>
            <w:hideMark/>
          </w:tcPr>
          <w:p w14:paraId="35D35BD1" w14:textId="77777777" w:rsidR="005834AE" w:rsidRPr="008A0291" w:rsidRDefault="005834AE" w:rsidP="008A0291">
            <w:pPr>
              <w:jc w:val="center"/>
              <w:rPr>
                <w:rFonts w:cs="Calibri"/>
                <w:b/>
                <w:bCs/>
                <w:kern w:val="0"/>
                <w:sz w:val="16"/>
                <w:szCs w:val="16"/>
                <w:lang w:eastAsia="en-GB"/>
              </w:rPr>
            </w:pPr>
            <w:r w:rsidRPr="008A0291">
              <w:rPr>
                <w:rFonts w:cs="Calibri"/>
                <w:b/>
                <w:bCs/>
                <w:kern w:val="0"/>
                <w:sz w:val="16"/>
                <w:szCs w:val="16"/>
                <w:lang w:eastAsia="en-GB"/>
              </w:rPr>
              <w:t>Αριθμός φοιτητών που συμμετείχαν στις εξετάσεις</w:t>
            </w:r>
          </w:p>
        </w:tc>
        <w:tc>
          <w:tcPr>
            <w:tcW w:w="621" w:type="pct"/>
            <w:tcBorders>
              <w:top w:val="single" w:sz="12" w:space="0" w:color="auto"/>
              <w:left w:val="nil"/>
              <w:bottom w:val="single" w:sz="2" w:space="0" w:color="auto"/>
              <w:right w:val="nil"/>
            </w:tcBorders>
            <w:shd w:val="clear" w:color="auto" w:fill="auto"/>
            <w:noWrap/>
            <w:vAlign w:val="bottom"/>
            <w:hideMark/>
          </w:tcPr>
          <w:p w14:paraId="08762869" w14:textId="77777777" w:rsidR="005834AE" w:rsidRPr="008A0291" w:rsidRDefault="005834AE" w:rsidP="008A0291">
            <w:pPr>
              <w:jc w:val="center"/>
              <w:rPr>
                <w:rFonts w:cs="Calibri"/>
                <w:b/>
                <w:bCs/>
                <w:kern w:val="0"/>
                <w:sz w:val="16"/>
                <w:szCs w:val="16"/>
                <w:lang w:val="en-GB" w:eastAsia="en-GB"/>
              </w:rPr>
            </w:pPr>
            <w:proofErr w:type="spellStart"/>
            <w:r w:rsidRPr="008A0291">
              <w:rPr>
                <w:rFonts w:cs="Calibri"/>
                <w:b/>
                <w:bCs/>
                <w:kern w:val="0"/>
                <w:sz w:val="16"/>
                <w:szCs w:val="16"/>
                <w:lang w:val="en-GB" w:eastAsia="en-GB"/>
              </w:rPr>
              <w:t>Ποσοστό</w:t>
            </w:r>
            <w:proofErr w:type="spellEnd"/>
            <w:r w:rsidRPr="008A0291">
              <w:rPr>
                <w:rFonts w:cs="Calibri"/>
                <w:b/>
                <w:bCs/>
                <w:kern w:val="0"/>
                <w:sz w:val="16"/>
                <w:szCs w:val="16"/>
                <w:lang w:val="en-GB" w:eastAsia="en-GB"/>
              </w:rPr>
              <w:t xml:space="preserve"> </w:t>
            </w:r>
            <w:proofErr w:type="spellStart"/>
            <w:r w:rsidRPr="008A0291">
              <w:rPr>
                <w:rFonts w:cs="Calibri"/>
                <w:b/>
                <w:bCs/>
                <w:kern w:val="0"/>
                <w:sz w:val="16"/>
                <w:szCs w:val="16"/>
                <w:lang w:val="en-GB" w:eastAsia="en-GB"/>
              </w:rPr>
              <w:t>συμμετοχής</w:t>
            </w:r>
            <w:proofErr w:type="spellEnd"/>
            <w:r w:rsidRPr="008A0291">
              <w:rPr>
                <w:rFonts w:cs="Calibri"/>
                <w:b/>
                <w:bCs/>
                <w:kern w:val="0"/>
                <w:sz w:val="16"/>
                <w:szCs w:val="16"/>
                <w:lang w:val="en-GB" w:eastAsia="en-GB"/>
              </w:rPr>
              <w:t>/απ</w:t>
            </w:r>
            <w:proofErr w:type="spellStart"/>
            <w:r w:rsidRPr="008A0291">
              <w:rPr>
                <w:rFonts w:cs="Calibri"/>
                <w:b/>
                <w:bCs/>
                <w:kern w:val="0"/>
                <w:sz w:val="16"/>
                <w:szCs w:val="16"/>
                <w:lang w:val="en-GB" w:eastAsia="en-GB"/>
              </w:rPr>
              <w:t>όκρισης</w:t>
            </w:r>
            <w:proofErr w:type="spellEnd"/>
          </w:p>
        </w:tc>
      </w:tr>
      <w:tr w:rsidR="005834AE" w:rsidRPr="008A0291" w14:paraId="5B372D4C" w14:textId="77777777" w:rsidTr="005834AE">
        <w:trPr>
          <w:trHeight w:val="290"/>
        </w:trPr>
        <w:tc>
          <w:tcPr>
            <w:tcW w:w="1459" w:type="pct"/>
            <w:tcBorders>
              <w:top w:val="single" w:sz="2" w:space="0" w:color="auto"/>
              <w:left w:val="nil"/>
              <w:bottom w:val="nil"/>
              <w:right w:val="nil"/>
            </w:tcBorders>
            <w:shd w:val="clear" w:color="auto" w:fill="auto"/>
            <w:noWrap/>
            <w:vAlign w:val="bottom"/>
            <w:hideMark/>
          </w:tcPr>
          <w:p w14:paraId="66E40D8D" w14:textId="77777777" w:rsidR="005834AE" w:rsidRPr="008A0291" w:rsidRDefault="005834AE" w:rsidP="008A0291">
            <w:pPr>
              <w:jc w:val="center"/>
              <w:rPr>
                <w:rFonts w:cs="Calibri"/>
                <w:b/>
                <w:bCs/>
                <w:kern w:val="0"/>
                <w:sz w:val="16"/>
                <w:szCs w:val="16"/>
                <w:lang w:val="en-GB" w:eastAsia="en-GB"/>
              </w:rPr>
            </w:pPr>
          </w:p>
        </w:tc>
        <w:tc>
          <w:tcPr>
            <w:tcW w:w="639" w:type="pct"/>
            <w:tcBorders>
              <w:top w:val="single" w:sz="2" w:space="0" w:color="auto"/>
              <w:left w:val="nil"/>
              <w:bottom w:val="nil"/>
              <w:right w:val="nil"/>
            </w:tcBorders>
            <w:shd w:val="clear" w:color="auto" w:fill="auto"/>
            <w:noWrap/>
            <w:vAlign w:val="center"/>
            <w:hideMark/>
          </w:tcPr>
          <w:p w14:paraId="5D11074F" w14:textId="77777777" w:rsidR="005834AE" w:rsidRPr="008A0291" w:rsidRDefault="005834AE" w:rsidP="005834AE">
            <w:pPr>
              <w:jc w:val="center"/>
              <w:rPr>
                <w:rFonts w:cs="Arial"/>
                <w:b/>
                <w:bCs/>
                <w:kern w:val="0"/>
                <w:sz w:val="16"/>
                <w:szCs w:val="16"/>
                <w:lang w:val="en-GB" w:eastAsia="en-GB"/>
              </w:rPr>
            </w:pPr>
            <w:r w:rsidRPr="008A0291">
              <w:rPr>
                <w:rFonts w:cs="Arial"/>
                <w:b/>
                <w:bCs/>
                <w:kern w:val="0"/>
                <w:sz w:val="16"/>
                <w:szCs w:val="16"/>
                <w:lang w:val="en-GB" w:eastAsia="en-GB"/>
              </w:rPr>
              <w:t>Μ.Ο</w:t>
            </w:r>
          </w:p>
        </w:tc>
        <w:tc>
          <w:tcPr>
            <w:tcW w:w="1049" w:type="pct"/>
            <w:tcBorders>
              <w:top w:val="single" w:sz="2" w:space="0" w:color="auto"/>
              <w:left w:val="nil"/>
              <w:bottom w:val="nil"/>
              <w:right w:val="nil"/>
            </w:tcBorders>
            <w:vAlign w:val="center"/>
            <w:hideMark/>
          </w:tcPr>
          <w:p w14:paraId="71524461" w14:textId="77777777" w:rsidR="005834AE" w:rsidRPr="008A0291" w:rsidRDefault="005834AE" w:rsidP="005834AE">
            <w:pPr>
              <w:jc w:val="center"/>
              <w:rPr>
                <w:rFonts w:cs="Calibri"/>
                <w:b/>
                <w:bCs/>
                <w:kern w:val="0"/>
                <w:sz w:val="16"/>
                <w:szCs w:val="16"/>
                <w:lang w:val="en-GB" w:eastAsia="en-GB"/>
              </w:rPr>
            </w:pPr>
          </w:p>
        </w:tc>
        <w:tc>
          <w:tcPr>
            <w:tcW w:w="1186" w:type="pct"/>
            <w:tcBorders>
              <w:top w:val="single" w:sz="2" w:space="0" w:color="auto"/>
              <w:left w:val="nil"/>
              <w:bottom w:val="nil"/>
              <w:right w:val="nil"/>
            </w:tcBorders>
            <w:vAlign w:val="center"/>
            <w:hideMark/>
          </w:tcPr>
          <w:p w14:paraId="7C161F8A" w14:textId="77777777" w:rsidR="005834AE" w:rsidRPr="008A0291" w:rsidRDefault="005834AE" w:rsidP="005834AE">
            <w:pPr>
              <w:jc w:val="center"/>
              <w:rPr>
                <w:rFonts w:cs="Calibri"/>
                <w:b/>
                <w:bCs/>
                <w:kern w:val="0"/>
                <w:sz w:val="16"/>
                <w:szCs w:val="16"/>
                <w:lang w:val="en-GB" w:eastAsia="en-GB"/>
              </w:rPr>
            </w:pPr>
          </w:p>
        </w:tc>
        <w:tc>
          <w:tcPr>
            <w:tcW w:w="666" w:type="pct"/>
            <w:gridSpan w:val="2"/>
            <w:tcBorders>
              <w:top w:val="single" w:sz="2" w:space="0" w:color="auto"/>
              <w:left w:val="nil"/>
              <w:bottom w:val="nil"/>
              <w:right w:val="nil"/>
            </w:tcBorders>
            <w:vAlign w:val="center"/>
            <w:hideMark/>
          </w:tcPr>
          <w:p w14:paraId="77C4FD52" w14:textId="77777777" w:rsidR="005834AE" w:rsidRPr="008A0291" w:rsidRDefault="005834AE" w:rsidP="005834AE">
            <w:pPr>
              <w:jc w:val="center"/>
              <w:rPr>
                <w:rFonts w:cs="Calibri"/>
                <w:b/>
                <w:bCs/>
                <w:kern w:val="0"/>
                <w:sz w:val="16"/>
                <w:szCs w:val="16"/>
                <w:lang w:val="en-GB" w:eastAsia="en-GB"/>
              </w:rPr>
            </w:pPr>
          </w:p>
        </w:tc>
      </w:tr>
      <w:tr w:rsidR="005834AE" w:rsidRPr="008A0291" w14:paraId="4E2F272E" w14:textId="77777777" w:rsidTr="005834AE">
        <w:trPr>
          <w:trHeight w:val="290"/>
        </w:trPr>
        <w:tc>
          <w:tcPr>
            <w:tcW w:w="1459" w:type="pct"/>
            <w:tcBorders>
              <w:top w:val="nil"/>
              <w:left w:val="nil"/>
              <w:bottom w:val="nil"/>
              <w:right w:val="nil"/>
            </w:tcBorders>
            <w:shd w:val="clear" w:color="auto" w:fill="auto"/>
            <w:noWrap/>
            <w:vAlign w:val="bottom"/>
            <w:hideMark/>
          </w:tcPr>
          <w:p w14:paraId="6ED195D9" w14:textId="6A0E7BB5" w:rsidR="005834AE" w:rsidRPr="00206205" w:rsidRDefault="005834AE" w:rsidP="00946E79">
            <w:pPr>
              <w:pStyle w:val="ListParagraph"/>
              <w:numPr>
                <w:ilvl w:val="0"/>
                <w:numId w:val="61"/>
              </w:numPr>
              <w:rPr>
                <w:rFonts w:cs="Calibri"/>
                <w:kern w:val="0"/>
                <w:sz w:val="16"/>
                <w:szCs w:val="16"/>
                <w:lang w:val="en-GB" w:eastAsia="en-GB"/>
              </w:rPr>
            </w:pPr>
            <w:r w:rsidRPr="00206205">
              <w:rPr>
                <w:rFonts w:cs="Calibri"/>
                <w:kern w:val="0"/>
                <w:sz w:val="16"/>
                <w:szCs w:val="16"/>
                <w:lang w:val="en-GB" w:eastAsia="en-GB"/>
              </w:rPr>
              <w:t>ΑΝΑΛΥΣΗ ΚΥΚΛΟΥ ΖΩΗΣ ΠΡΟΪΟΝΤΟΣ</w:t>
            </w:r>
          </w:p>
        </w:tc>
        <w:tc>
          <w:tcPr>
            <w:tcW w:w="639" w:type="pct"/>
            <w:tcBorders>
              <w:top w:val="nil"/>
              <w:left w:val="nil"/>
              <w:bottom w:val="nil"/>
              <w:right w:val="nil"/>
            </w:tcBorders>
            <w:shd w:val="clear" w:color="auto" w:fill="auto"/>
            <w:noWrap/>
            <w:vAlign w:val="center"/>
            <w:hideMark/>
          </w:tcPr>
          <w:p w14:paraId="2110453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4.99</w:t>
            </w:r>
          </w:p>
        </w:tc>
        <w:tc>
          <w:tcPr>
            <w:tcW w:w="1049" w:type="pct"/>
            <w:tcBorders>
              <w:top w:val="nil"/>
              <w:left w:val="nil"/>
              <w:bottom w:val="nil"/>
              <w:right w:val="nil"/>
            </w:tcBorders>
            <w:shd w:val="clear" w:color="auto" w:fill="auto"/>
            <w:noWrap/>
            <w:vAlign w:val="center"/>
            <w:hideMark/>
          </w:tcPr>
          <w:p w14:paraId="083B420B"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8</w:t>
            </w:r>
          </w:p>
        </w:tc>
        <w:tc>
          <w:tcPr>
            <w:tcW w:w="1186" w:type="pct"/>
            <w:tcBorders>
              <w:top w:val="nil"/>
              <w:left w:val="nil"/>
              <w:bottom w:val="nil"/>
              <w:right w:val="nil"/>
            </w:tcBorders>
            <w:shd w:val="clear" w:color="auto" w:fill="auto"/>
            <w:noWrap/>
            <w:vAlign w:val="center"/>
            <w:hideMark/>
          </w:tcPr>
          <w:p w14:paraId="64616048"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17</w:t>
            </w:r>
          </w:p>
        </w:tc>
        <w:tc>
          <w:tcPr>
            <w:tcW w:w="666" w:type="pct"/>
            <w:gridSpan w:val="2"/>
            <w:tcBorders>
              <w:top w:val="nil"/>
              <w:left w:val="nil"/>
              <w:bottom w:val="nil"/>
              <w:right w:val="nil"/>
            </w:tcBorders>
            <w:shd w:val="clear" w:color="auto" w:fill="auto"/>
            <w:noWrap/>
            <w:vAlign w:val="center"/>
            <w:hideMark/>
          </w:tcPr>
          <w:p w14:paraId="06B7A485"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w:t>
            </w:r>
          </w:p>
        </w:tc>
      </w:tr>
      <w:tr w:rsidR="005834AE" w:rsidRPr="008A0291" w14:paraId="057CB24E" w14:textId="77777777" w:rsidTr="005834AE">
        <w:trPr>
          <w:trHeight w:val="290"/>
        </w:trPr>
        <w:tc>
          <w:tcPr>
            <w:tcW w:w="1459" w:type="pct"/>
            <w:tcBorders>
              <w:top w:val="nil"/>
              <w:left w:val="nil"/>
              <w:bottom w:val="nil"/>
              <w:right w:val="nil"/>
            </w:tcBorders>
            <w:shd w:val="clear" w:color="auto" w:fill="auto"/>
            <w:noWrap/>
            <w:vAlign w:val="bottom"/>
            <w:hideMark/>
          </w:tcPr>
          <w:p w14:paraId="01FEF7A4" w14:textId="723C4933" w:rsidR="005834AE" w:rsidRPr="00206205" w:rsidRDefault="005834AE" w:rsidP="00946E79">
            <w:pPr>
              <w:pStyle w:val="ListParagraph"/>
              <w:numPr>
                <w:ilvl w:val="0"/>
                <w:numId w:val="61"/>
              </w:numPr>
              <w:rPr>
                <w:rFonts w:cs="Calibri"/>
                <w:kern w:val="0"/>
                <w:sz w:val="16"/>
                <w:szCs w:val="16"/>
                <w:lang w:val="en-GB" w:eastAsia="en-GB"/>
              </w:rPr>
            </w:pPr>
            <w:r w:rsidRPr="00206205">
              <w:rPr>
                <w:rFonts w:cs="Calibri"/>
                <w:kern w:val="0"/>
                <w:sz w:val="16"/>
                <w:szCs w:val="16"/>
                <w:lang w:val="en-GB" w:eastAsia="en-GB"/>
              </w:rPr>
              <w:t>ΑΝΑΛΥΣΗ ΧΡΗΜΑΤΑΓΟΡΩΝ ΚΑΙ ΚΕΦΑΛΑΙΑΓΟΡΩΝ</w:t>
            </w:r>
          </w:p>
        </w:tc>
        <w:tc>
          <w:tcPr>
            <w:tcW w:w="639" w:type="pct"/>
            <w:tcBorders>
              <w:top w:val="nil"/>
              <w:left w:val="nil"/>
              <w:bottom w:val="nil"/>
              <w:right w:val="nil"/>
            </w:tcBorders>
            <w:shd w:val="clear" w:color="auto" w:fill="auto"/>
            <w:noWrap/>
            <w:vAlign w:val="center"/>
            <w:hideMark/>
          </w:tcPr>
          <w:p w14:paraId="164FC908"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4.97</w:t>
            </w:r>
          </w:p>
        </w:tc>
        <w:tc>
          <w:tcPr>
            <w:tcW w:w="1049" w:type="pct"/>
            <w:tcBorders>
              <w:top w:val="nil"/>
              <w:left w:val="nil"/>
              <w:bottom w:val="nil"/>
              <w:right w:val="nil"/>
            </w:tcBorders>
            <w:shd w:val="clear" w:color="auto" w:fill="auto"/>
            <w:noWrap/>
            <w:vAlign w:val="center"/>
            <w:hideMark/>
          </w:tcPr>
          <w:p w14:paraId="0DDFF07B"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w:t>
            </w:r>
          </w:p>
        </w:tc>
        <w:tc>
          <w:tcPr>
            <w:tcW w:w="1186" w:type="pct"/>
            <w:tcBorders>
              <w:top w:val="nil"/>
              <w:left w:val="nil"/>
              <w:bottom w:val="nil"/>
              <w:right w:val="nil"/>
            </w:tcBorders>
            <w:shd w:val="clear" w:color="auto" w:fill="auto"/>
            <w:noWrap/>
            <w:vAlign w:val="center"/>
            <w:hideMark/>
          </w:tcPr>
          <w:p w14:paraId="6319577A"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w:t>
            </w:r>
          </w:p>
        </w:tc>
        <w:tc>
          <w:tcPr>
            <w:tcW w:w="666" w:type="pct"/>
            <w:gridSpan w:val="2"/>
            <w:tcBorders>
              <w:top w:val="nil"/>
              <w:left w:val="nil"/>
              <w:bottom w:val="nil"/>
              <w:right w:val="nil"/>
            </w:tcBorders>
            <w:shd w:val="clear" w:color="auto" w:fill="auto"/>
            <w:noWrap/>
            <w:vAlign w:val="center"/>
            <w:hideMark/>
          </w:tcPr>
          <w:p w14:paraId="5E3DD76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53BC8073" w14:textId="77777777" w:rsidTr="005834AE">
        <w:trPr>
          <w:trHeight w:val="290"/>
        </w:trPr>
        <w:tc>
          <w:tcPr>
            <w:tcW w:w="1459" w:type="pct"/>
            <w:tcBorders>
              <w:top w:val="nil"/>
              <w:left w:val="nil"/>
              <w:bottom w:val="nil"/>
              <w:right w:val="nil"/>
            </w:tcBorders>
            <w:shd w:val="clear" w:color="auto" w:fill="auto"/>
            <w:noWrap/>
            <w:vAlign w:val="bottom"/>
            <w:hideMark/>
          </w:tcPr>
          <w:p w14:paraId="1BD11CCD" w14:textId="4A71FFC6" w:rsidR="005834AE" w:rsidRPr="00206205" w:rsidRDefault="005834AE" w:rsidP="00946E79">
            <w:pPr>
              <w:pStyle w:val="ListParagraph"/>
              <w:numPr>
                <w:ilvl w:val="0"/>
                <w:numId w:val="61"/>
              </w:numPr>
              <w:rPr>
                <w:rFonts w:cs="Calibri"/>
                <w:kern w:val="0"/>
                <w:sz w:val="16"/>
                <w:szCs w:val="16"/>
                <w:lang w:val="en-GB" w:eastAsia="en-GB"/>
              </w:rPr>
            </w:pPr>
            <w:r w:rsidRPr="00206205">
              <w:rPr>
                <w:rFonts w:cs="Calibri"/>
                <w:kern w:val="0"/>
                <w:sz w:val="16"/>
                <w:szCs w:val="16"/>
                <w:lang w:val="en-GB" w:eastAsia="en-GB"/>
              </w:rPr>
              <w:t>ΑΝΑΠΤΥΞΙΑΚΑ ΕΠΙΧΕΙΡΗΣΙΑΚΑ ΠΡΟΓΡΑΜΜΑΤΑ</w:t>
            </w:r>
          </w:p>
        </w:tc>
        <w:tc>
          <w:tcPr>
            <w:tcW w:w="639" w:type="pct"/>
            <w:tcBorders>
              <w:top w:val="nil"/>
              <w:left w:val="nil"/>
              <w:bottom w:val="nil"/>
              <w:right w:val="nil"/>
            </w:tcBorders>
            <w:shd w:val="clear" w:color="auto" w:fill="auto"/>
            <w:noWrap/>
            <w:vAlign w:val="center"/>
            <w:hideMark/>
          </w:tcPr>
          <w:p w14:paraId="095DAF5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4.38</w:t>
            </w:r>
          </w:p>
        </w:tc>
        <w:tc>
          <w:tcPr>
            <w:tcW w:w="1049" w:type="pct"/>
            <w:tcBorders>
              <w:top w:val="nil"/>
              <w:left w:val="nil"/>
              <w:bottom w:val="nil"/>
              <w:right w:val="nil"/>
            </w:tcBorders>
            <w:shd w:val="clear" w:color="auto" w:fill="auto"/>
            <w:noWrap/>
            <w:vAlign w:val="center"/>
            <w:hideMark/>
          </w:tcPr>
          <w:p w14:paraId="6A1BA937"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11</w:t>
            </w:r>
          </w:p>
        </w:tc>
        <w:tc>
          <w:tcPr>
            <w:tcW w:w="1186" w:type="pct"/>
            <w:tcBorders>
              <w:top w:val="nil"/>
              <w:left w:val="nil"/>
              <w:bottom w:val="nil"/>
              <w:right w:val="nil"/>
            </w:tcBorders>
            <w:shd w:val="clear" w:color="auto" w:fill="auto"/>
            <w:noWrap/>
            <w:vAlign w:val="center"/>
            <w:hideMark/>
          </w:tcPr>
          <w:p w14:paraId="4237874F"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14</w:t>
            </w:r>
          </w:p>
        </w:tc>
        <w:tc>
          <w:tcPr>
            <w:tcW w:w="666" w:type="pct"/>
            <w:gridSpan w:val="2"/>
            <w:tcBorders>
              <w:top w:val="nil"/>
              <w:left w:val="nil"/>
              <w:bottom w:val="nil"/>
              <w:right w:val="nil"/>
            </w:tcBorders>
            <w:shd w:val="clear" w:color="auto" w:fill="auto"/>
            <w:noWrap/>
            <w:vAlign w:val="center"/>
            <w:hideMark/>
          </w:tcPr>
          <w:p w14:paraId="674EC3DA"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79%</w:t>
            </w:r>
          </w:p>
        </w:tc>
      </w:tr>
      <w:tr w:rsidR="005834AE" w:rsidRPr="008A0291" w14:paraId="46A8B8CC" w14:textId="77777777" w:rsidTr="005834AE">
        <w:trPr>
          <w:trHeight w:val="290"/>
        </w:trPr>
        <w:tc>
          <w:tcPr>
            <w:tcW w:w="1459" w:type="pct"/>
            <w:tcBorders>
              <w:top w:val="nil"/>
              <w:left w:val="nil"/>
              <w:bottom w:val="nil"/>
              <w:right w:val="nil"/>
            </w:tcBorders>
            <w:shd w:val="clear" w:color="auto" w:fill="auto"/>
            <w:noWrap/>
            <w:vAlign w:val="bottom"/>
            <w:hideMark/>
          </w:tcPr>
          <w:p w14:paraId="01989818" w14:textId="67FF0D20" w:rsidR="005834AE" w:rsidRPr="00206205" w:rsidRDefault="005834AE" w:rsidP="00946E79">
            <w:pPr>
              <w:pStyle w:val="ListParagraph"/>
              <w:numPr>
                <w:ilvl w:val="0"/>
                <w:numId w:val="61"/>
              </w:numPr>
              <w:rPr>
                <w:rFonts w:cs="Calibri"/>
                <w:kern w:val="0"/>
                <w:sz w:val="16"/>
                <w:szCs w:val="16"/>
                <w:lang w:eastAsia="en-GB"/>
              </w:rPr>
            </w:pPr>
            <w:r w:rsidRPr="00206205">
              <w:rPr>
                <w:rFonts w:cs="Calibri"/>
                <w:kern w:val="0"/>
                <w:sz w:val="16"/>
                <w:szCs w:val="16"/>
                <w:lang w:eastAsia="en-GB"/>
              </w:rPr>
              <w:t>ΑΣΤΙΚΗ ΚΑΙ ΠΕΡΙΦΕΡΕΙΑΚΗ ΟΙΚΟΝΟΜΙΚΗ ΑΝΑΠΤΥΞΗ</w:t>
            </w:r>
          </w:p>
        </w:tc>
        <w:tc>
          <w:tcPr>
            <w:tcW w:w="639" w:type="pct"/>
            <w:tcBorders>
              <w:top w:val="nil"/>
              <w:left w:val="nil"/>
              <w:bottom w:val="nil"/>
              <w:right w:val="nil"/>
            </w:tcBorders>
            <w:shd w:val="clear" w:color="auto" w:fill="auto"/>
            <w:noWrap/>
            <w:vAlign w:val="center"/>
            <w:hideMark/>
          </w:tcPr>
          <w:p w14:paraId="2B0D525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4.73</w:t>
            </w:r>
          </w:p>
        </w:tc>
        <w:tc>
          <w:tcPr>
            <w:tcW w:w="1049" w:type="pct"/>
            <w:tcBorders>
              <w:top w:val="nil"/>
              <w:left w:val="nil"/>
              <w:bottom w:val="nil"/>
              <w:right w:val="nil"/>
            </w:tcBorders>
            <w:shd w:val="clear" w:color="auto" w:fill="auto"/>
            <w:noWrap/>
            <w:vAlign w:val="center"/>
            <w:hideMark/>
          </w:tcPr>
          <w:p w14:paraId="391BF9D8"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w:t>
            </w:r>
          </w:p>
        </w:tc>
        <w:tc>
          <w:tcPr>
            <w:tcW w:w="1186" w:type="pct"/>
            <w:tcBorders>
              <w:top w:val="nil"/>
              <w:left w:val="nil"/>
              <w:bottom w:val="nil"/>
              <w:right w:val="nil"/>
            </w:tcBorders>
            <w:shd w:val="clear" w:color="auto" w:fill="auto"/>
            <w:noWrap/>
            <w:vAlign w:val="center"/>
            <w:hideMark/>
          </w:tcPr>
          <w:p w14:paraId="014C961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11</w:t>
            </w:r>
          </w:p>
        </w:tc>
        <w:tc>
          <w:tcPr>
            <w:tcW w:w="666" w:type="pct"/>
            <w:gridSpan w:val="2"/>
            <w:tcBorders>
              <w:top w:val="nil"/>
              <w:left w:val="nil"/>
              <w:bottom w:val="nil"/>
              <w:right w:val="nil"/>
            </w:tcBorders>
            <w:shd w:val="clear" w:color="auto" w:fill="auto"/>
            <w:noWrap/>
            <w:vAlign w:val="center"/>
            <w:hideMark/>
          </w:tcPr>
          <w:p w14:paraId="7226697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91%</w:t>
            </w:r>
          </w:p>
        </w:tc>
      </w:tr>
      <w:tr w:rsidR="005834AE" w:rsidRPr="008A0291" w14:paraId="758198D0" w14:textId="77777777" w:rsidTr="005834AE">
        <w:trPr>
          <w:trHeight w:val="290"/>
        </w:trPr>
        <w:tc>
          <w:tcPr>
            <w:tcW w:w="1459" w:type="pct"/>
            <w:tcBorders>
              <w:top w:val="nil"/>
              <w:left w:val="nil"/>
              <w:bottom w:val="nil"/>
              <w:right w:val="nil"/>
            </w:tcBorders>
            <w:shd w:val="clear" w:color="auto" w:fill="auto"/>
            <w:noWrap/>
            <w:vAlign w:val="bottom"/>
            <w:hideMark/>
          </w:tcPr>
          <w:p w14:paraId="51C642E6" w14:textId="516651E2" w:rsidR="005834AE" w:rsidRPr="00206205" w:rsidRDefault="005834AE" w:rsidP="00946E79">
            <w:pPr>
              <w:pStyle w:val="ListParagraph"/>
              <w:numPr>
                <w:ilvl w:val="0"/>
                <w:numId w:val="61"/>
              </w:numPr>
              <w:rPr>
                <w:rFonts w:cs="Calibri"/>
                <w:kern w:val="0"/>
                <w:sz w:val="16"/>
                <w:szCs w:val="16"/>
                <w:lang w:eastAsia="en-GB"/>
              </w:rPr>
            </w:pPr>
            <w:r w:rsidRPr="00206205">
              <w:rPr>
                <w:rFonts w:cs="Calibri"/>
                <w:kern w:val="0"/>
                <w:sz w:val="16"/>
                <w:szCs w:val="16"/>
                <w:lang w:eastAsia="en-GB"/>
              </w:rPr>
              <w:t>ΔΙΕΘΝΕΣ ΟΙΚΟΝΟΜΙΚΟ ΠΕΡΙΒΑΛΛΟΝ ΚΑΙ ΕΠΙΧΕΙΡΗΜΑΤΙΚΟΤΗΤΑ</w:t>
            </w:r>
          </w:p>
        </w:tc>
        <w:tc>
          <w:tcPr>
            <w:tcW w:w="639" w:type="pct"/>
            <w:tcBorders>
              <w:top w:val="nil"/>
              <w:left w:val="nil"/>
              <w:bottom w:val="nil"/>
              <w:right w:val="nil"/>
            </w:tcBorders>
            <w:shd w:val="clear" w:color="auto" w:fill="auto"/>
            <w:noWrap/>
            <w:vAlign w:val="center"/>
            <w:hideMark/>
          </w:tcPr>
          <w:p w14:paraId="541D833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4.98</w:t>
            </w:r>
          </w:p>
        </w:tc>
        <w:tc>
          <w:tcPr>
            <w:tcW w:w="1049" w:type="pct"/>
            <w:tcBorders>
              <w:top w:val="nil"/>
              <w:left w:val="nil"/>
              <w:bottom w:val="nil"/>
              <w:right w:val="nil"/>
            </w:tcBorders>
            <w:shd w:val="clear" w:color="auto" w:fill="auto"/>
            <w:noWrap/>
            <w:vAlign w:val="center"/>
            <w:hideMark/>
          </w:tcPr>
          <w:p w14:paraId="0B3F048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3</w:t>
            </w:r>
          </w:p>
        </w:tc>
        <w:tc>
          <w:tcPr>
            <w:tcW w:w="1186" w:type="pct"/>
            <w:tcBorders>
              <w:top w:val="nil"/>
              <w:left w:val="nil"/>
              <w:bottom w:val="nil"/>
              <w:right w:val="nil"/>
            </w:tcBorders>
            <w:shd w:val="clear" w:color="auto" w:fill="auto"/>
            <w:noWrap/>
            <w:vAlign w:val="center"/>
            <w:hideMark/>
          </w:tcPr>
          <w:p w14:paraId="0B9CC5E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3</w:t>
            </w:r>
          </w:p>
        </w:tc>
        <w:tc>
          <w:tcPr>
            <w:tcW w:w="666" w:type="pct"/>
            <w:gridSpan w:val="2"/>
            <w:tcBorders>
              <w:top w:val="nil"/>
              <w:left w:val="nil"/>
              <w:bottom w:val="nil"/>
              <w:right w:val="nil"/>
            </w:tcBorders>
            <w:shd w:val="clear" w:color="auto" w:fill="auto"/>
            <w:noWrap/>
            <w:vAlign w:val="center"/>
            <w:hideMark/>
          </w:tcPr>
          <w:p w14:paraId="1861A848"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594693D2" w14:textId="77777777" w:rsidTr="005834AE">
        <w:trPr>
          <w:trHeight w:val="290"/>
        </w:trPr>
        <w:tc>
          <w:tcPr>
            <w:tcW w:w="1459" w:type="pct"/>
            <w:tcBorders>
              <w:top w:val="nil"/>
              <w:left w:val="nil"/>
              <w:bottom w:val="nil"/>
              <w:right w:val="nil"/>
            </w:tcBorders>
            <w:shd w:val="clear" w:color="auto" w:fill="auto"/>
            <w:noWrap/>
            <w:vAlign w:val="bottom"/>
            <w:hideMark/>
          </w:tcPr>
          <w:p w14:paraId="07D0486B" w14:textId="102C32C3" w:rsidR="005834AE" w:rsidRPr="00426FED" w:rsidRDefault="005834AE" w:rsidP="00946E79">
            <w:pPr>
              <w:pStyle w:val="ListParagraph"/>
              <w:numPr>
                <w:ilvl w:val="0"/>
                <w:numId w:val="61"/>
              </w:numPr>
              <w:rPr>
                <w:rFonts w:cs="Calibri"/>
                <w:kern w:val="0"/>
                <w:sz w:val="16"/>
                <w:szCs w:val="16"/>
                <w:lang w:val="en-GB" w:eastAsia="en-GB"/>
              </w:rPr>
            </w:pPr>
            <w:r w:rsidRPr="00426FED">
              <w:rPr>
                <w:rFonts w:cs="Calibri"/>
                <w:kern w:val="0"/>
                <w:sz w:val="16"/>
                <w:szCs w:val="16"/>
                <w:lang w:val="en-GB" w:eastAsia="en-GB"/>
              </w:rPr>
              <w:t>ΔΙΟΙΚΗΣΗ ΚΑΙ ΟΡΓΑΝΩΣΙΑΚΗ ΣΥΜΠΕΡΙΦΟΡΑ</w:t>
            </w:r>
          </w:p>
        </w:tc>
        <w:tc>
          <w:tcPr>
            <w:tcW w:w="639" w:type="pct"/>
            <w:tcBorders>
              <w:top w:val="nil"/>
              <w:left w:val="nil"/>
              <w:bottom w:val="nil"/>
              <w:right w:val="nil"/>
            </w:tcBorders>
            <w:shd w:val="clear" w:color="auto" w:fill="auto"/>
            <w:noWrap/>
            <w:vAlign w:val="center"/>
            <w:hideMark/>
          </w:tcPr>
          <w:p w14:paraId="5AF75B6A"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4.80</w:t>
            </w:r>
          </w:p>
        </w:tc>
        <w:tc>
          <w:tcPr>
            <w:tcW w:w="1049" w:type="pct"/>
            <w:tcBorders>
              <w:top w:val="nil"/>
              <w:left w:val="nil"/>
              <w:bottom w:val="nil"/>
              <w:right w:val="nil"/>
            </w:tcBorders>
            <w:shd w:val="clear" w:color="auto" w:fill="auto"/>
            <w:noWrap/>
            <w:vAlign w:val="center"/>
            <w:hideMark/>
          </w:tcPr>
          <w:p w14:paraId="5E7AC83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w:t>
            </w:r>
          </w:p>
        </w:tc>
        <w:tc>
          <w:tcPr>
            <w:tcW w:w="1186" w:type="pct"/>
            <w:tcBorders>
              <w:top w:val="nil"/>
              <w:left w:val="nil"/>
              <w:bottom w:val="nil"/>
              <w:right w:val="nil"/>
            </w:tcBorders>
            <w:shd w:val="clear" w:color="auto" w:fill="auto"/>
            <w:noWrap/>
            <w:vAlign w:val="center"/>
            <w:hideMark/>
          </w:tcPr>
          <w:p w14:paraId="275F2C70"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w:t>
            </w:r>
          </w:p>
        </w:tc>
        <w:tc>
          <w:tcPr>
            <w:tcW w:w="666" w:type="pct"/>
            <w:gridSpan w:val="2"/>
            <w:tcBorders>
              <w:top w:val="nil"/>
              <w:left w:val="nil"/>
              <w:bottom w:val="nil"/>
              <w:right w:val="nil"/>
            </w:tcBorders>
            <w:shd w:val="clear" w:color="auto" w:fill="auto"/>
            <w:noWrap/>
            <w:vAlign w:val="center"/>
            <w:hideMark/>
          </w:tcPr>
          <w:p w14:paraId="09388B59"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1CBDE35D" w14:textId="77777777" w:rsidTr="005834AE">
        <w:trPr>
          <w:trHeight w:val="440"/>
        </w:trPr>
        <w:tc>
          <w:tcPr>
            <w:tcW w:w="1459" w:type="pct"/>
            <w:tcBorders>
              <w:top w:val="nil"/>
              <w:left w:val="nil"/>
              <w:bottom w:val="nil"/>
              <w:right w:val="nil"/>
            </w:tcBorders>
            <w:shd w:val="clear" w:color="auto" w:fill="auto"/>
            <w:vAlign w:val="bottom"/>
            <w:hideMark/>
          </w:tcPr>
          <w:p w14:paraId="03A1CBDD" w14:textId="2DF85443" w:rsidR="005834AE" w:rsidRPr="00426FED" w:rsidRDefault="005834AE" w:rsidP="00946E79">
            <w:pPr>
              <w:pStyle w:val="ListParagraph"/>
              <w:numPr>
                <w:ilvl w:val="0"/>
                <w:numId w:val="61"/>
              </w:numPr>
              <w:rPr>
                <w:rFonts w:cs="Calibri"/>
                <w:kern w:val="0"/>
                <w:sz w:val="16"/>
                <w:szCs w:val="16"/>
                <w:lang w:eastAsia="en-GB"/>
              </w:rPr>
            </w:pPr>
            <w:r w:rsidRPr="00426FED">
              <w:rPr>
                <w:rFonts w:cs="Calibri"/>
                <w:kern w:val="0"/>
                <w:sz w:val="16"/>
                <w:szCs w:val="16"/>
                <w:lang w:eastAsia="en-GB"/>
              </w:rPr>
              <w:t>ΘΕΣΜΙΚΟ ΠΛΑΙΣΙΟ ΠΡΟΣΤΑΣΙΑΣ ΠΕΡΙΒΑΛΛΟΝΤΟΣ ΚΑΙ ΜΕΛΕΤΕΣ ΠΕΡΙΒΑΛΛΟΝΤΙΚΩΝ ΕΠΙΠΤΩΣΕΩΝ</w:t>
            </w:r>
          </w:p>
        </w:tc>
        <w:tc>
          <w:tcPr>
            <w:tcW w:w="639" w:type="pct"/>
            <w:tcBorders>
              <w:top w:val="nil"/>
              <w:left w:val="nil"/>
              <w:bottom w:val="nil"/>
              <w:right w:val="nil"/>
            </w:tcBorders>
            <w:shd w:val="clear" w:color="auto" w:fill="auto"/>
            <w:noWrap/>
            <w:vAlign w:val="center"/>
            <w:hideMark/>
          </w:tcPr>
          <w:p w14:paraId="0ADEAD7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4.34</w:t>
            </w:r>
          </w:p>
        </w:tc>
        <w:tc>
          <w:tcPr>
            <w:tcW w:w="1049" w:type="pct"/>
            <w:tcBorders>
              <w:top w:val="nil"/>
              <w:left w:val="nil"/>
              <w:bottom w:val="nil"/>
              <w:right w:val="nil"/>
            </w:tcBorders>
            <w:shd w:val="clear" w:color="auto" w:fill="auto"/>
            <w:noWrap/>
            <w:vAlign w:val="center"/>
            <w:hideMark/>
          </w:tcPr>
          <w:p w14:paraId="1BB0F40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w:t>
            </w:r>
          </w:p>
        </w:tc>
        <w:tc>
          <w:tcPr>
            <w:tcW w:w="1186" w:type="pct"/>
            <w:tcBorders>
              <w:top w:val="nil"/>
              <w:left w:val="nil"/>
              <w:bottom w:val="nil"/>
              <w:right w:val="nil"/>
            </w:tcBorders>
            <w:shd w:val="clear" w:color="auto" w:fill="auto"/>
            <w:noWrap/>
            <w:vAlign w:val="center"/>
            <w:hideMark/>
          </w:tcPr>
          <w:p w14:paraId="6E8DEBC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13</w:t>
            </w:r>
          </w:p>
        </w:tc>
        <w:tc>
          <w:tcPr>
            <w:tcW w:w="666" w:type="pct"/>
            <w:gridSpan w:val="2"/>
            <w:tcBorders>
              <w:top w:val="nil"/>
              <w:left w:val="nil"/>
              <w:bottom w:val="nil"/>
              <w:right w:val="nil"/>
            </w:tcBorders>
            <w:shd w:val="clear" w:color="auto" w:fill="auto"/>
            <w:noWrap/>
            <w:vAlign w:val="center"/>
            <w:hideMark/>
          </w:tcPr>
          <w:p w14:paraId="559A550E"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54%</w:t>
            </w:r>
          </w:p>
        </w:tc>
      </w:tr>
      <w:tr w:rsidR="005834AE" w:rsidRPr="008A0291" w14:paraId="1C05D902" w14:textId="77777777" w:rsidTr="005834AE">
        <w:trPr>
          <w:trHeight w:val="290"/>
        </w:trPr>
        <w:tc>
          <w:tcPr>
            <w:tcW w:w="1459" w:type="pct"/>
            <w:tcBorders>
              <w:top w:val="nil"/>
              <w:left w:val="nil"/>
              <w:bottom w:val="nil"/>
              <w:right w:val="nil"/>
            </w:tcBorders>
            <w:shd w:val="clear" w:color="auto" w:fill="auto"/>
            <w:noWrap/>
            <w:vAlign w:val="bottom"/>
            <w:hideMark/>
          </w:tcPr>
          <w:p w14:paraId="3BC82221" w14:textId="7A35FCB6" w:rsidR="005834AE" w:rsidRPr="00426FED" w:rsidRDefault="005834AE" w:rsidP="00946E79">
            <w:pPr>
              <w:pStyle w:val="ListParagraph"/>
              <w:numPr>
                <w:ilvl w:val="0"/>
                <w:numId w:val="61"/>
              </w:numPr>
              <w:rPr>
                <w:rFonts w:cs="Calibri"/>
                <w:kern w:val="0"/>
                <w:sz w:val="16"/>
                <w:szCs w:val="16"/>
                <w:lang w:val="en-GB" w:eastAsia="en-GB"/>
              </w:rPr>
            </w:pPr>
            <w:r w:rsidRPr="00426FED">
              <w:rPr>
                <w:rFonts w:cs="Calibri"/>
                <w:kern w:val="0"/>
                <w:sz w:val="16"/>
                <w:szCs w:val="16"/>
                <w:lang w:val="en-GB" w:eastAsia="en-GB"/>
              </w:rPr>
              <w:t>ΚΟΙΝΩΝΙΚΗ ΟΙΚΟΝΟΜΙΑ</w:t>
            </w:r>
          </w:p>
        </w:tc>
        <w:tc>
          <w:tcPr>
            <w:tcW w:w="639" w:type="pct"/>
            <w:tcBorders>
              <w:top w:val="nil"/>
              <w:left w:val="nil"/>
              <w:bottom w:val="nil"/>
              <w:right w:val="nil"/>
            </w:tcBorders>
            <w:shd w:val="clear" w:color="auto" w:fill="auto"/>
            <w:noWrap/>
            <w:vAlign w:val="center"/>
            <w:hideMark/>
          </w:tcPr>
          <w:p w14:paraId="23331100"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4.71</w:t>
            </w:r>
          </w:p>
        </w:tc>
        <w:tc>
          <w:tcPr>
            <w:tcW w:w="1049" w:type="pct"/>
            <w:tcBorders>
              <w:top w:val="nil"/>
              <w:left w:val="nil"/>
              <w:bottom w:val="nil"/>
              <w:right w:val="nil"/>
            </w:tcBorders>
            <w:shd w:val="clear" w:color="auto" w:fill="auto"/>
            <w:noWrap/>
            <w:vAlign w:val="center"/>
            <w:hideMark/>
          </w:tcPr>
          <w:p w14:paraId="791FFC3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11</w:t>
            </w:r>
          </w:p>
        </w:tc>
        <w:tc>
          <w:tcPr>
            <w:tcW w:w="1186" w:type="pct"/>
            <w:tcBorders>
              <w:top w:val="nil"/>
              <w:left w:val="nil"/>
              <w:bottom w:val="nil"/>
              <w:right w:val="nil"/>
            </w:tcBorders>
            <w:shd w:val="clear" w:color="auto" w:fill="auto"/>
            <w:noWrap/>
            <w:vAlign w:val="center"/>
            <w:hideMark/>
          </w:tcPr>
          <w:p w14:paraId="5B1B0A2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15</w:t>
            </w:r>
          </w:p>
        </w:tc>
        <w:tc>
          <w:tcPr>
            <w:tcW w:w="666" w:type="pct"/>
            <w:gridSpan w:val="2"/>
            <w:tcBorders>
              <w:top w:val="nil"/>
              <w:left w:val="nil"/>
              <w:bottom w:val="nil"/>
              <w:right w:val="nil"/>
            </w:tcBorders>
            <w:shd w:val="clear" w:color="auto" w:fill="auto"/>
            <w:noWrap/>
            <w:vAlign w:val="center"/>
            <w:hideMark/>
          </w:tcPr>
          <w:p w14:paraId="3760EA3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73%</w:t>
            </w:r>
          </w:p>
        </w:tc>
      </w:tr>
      <w:tr w:rsidR="005834AE" w:rsidRPr="008A0291" w14:paraId="7370CF25" w14:textId="77777777" w:rsidTr="005834AE">
        <w:trPr>
          <w:trHeight w:val="290"/>
        </w:trPr>
        <w:tc>
          <w:tcPr>
            <w:tcW w:w="1459" w:type="pct"/>
            <w:tcBorders>
              <w:top w:val="nil"/>
              <w:left w:val="nil"/>
              <w:bottom w:val="nil"/>
              <w:right w:val="nil"/>
            </w:tcBorders>
            <w:shd w:val="clear" w:color="auto" w:fill="auto"/>
            <w:noWrap/>
            <w:vAlign w:val="bottom"/>
            <w:hideMark/>
          </w:tcPr>
          <w:p w14:paraId="2762EED4" w14:textId="2B26E823" w:rsidR="005834AE" w:rsidRPr="00426FED" w:rsidRDefault="005834AE" w:rsidP="00946E79">
            <w:pPr>
              <w:pStyle w:val="ListParagraph"/>
              <w:numPr>
                <w:ilvl w:val="0"/>
                <w:numId w:val="61"/>
              </w:numPr>
              <w:rPr>
                <w:rFonts w:cs="Calibri"/>
                <w:kern w:val="0"/>
                <w:sz w:val="16"/>
                <w:szCs w:val="16"/>
                <w:lang w:val="en-GB" w:eastAsia="en-GB"/>
              </w:rPr>
            </w:pPr>
            <w:r w:rsidRPr="00426FED">
              <w:rPr>
                <w:rFonts w:cs="Calibri"/>
                <w:kern w:val="0"/>
                <w:sz w:val="16"/>
                <w:szCs w:val="16"/>
                <w:lang w:val="en-GB" w:eastAsia="en-GB"/>
              </w:rPr>
              <w:t>ΝΟΜΙΣΜΑΤΙΚΟ ΚΑΙ ΧΡΗΜΑΤΟΠΙΣΤΩΤΙΚΟ ΣΥΣΤΗΜΑ</w:t>
            </w:r>
          </w:p>
        </w:tc>
        <w:tc>
          <w:tcPr>
            <w:tcW w:w="639" w:type="pct"/>
            <w:tcBorders>
              <w:top w:val="nil"/>
              <w:left w:val="nil"/>
              <w:bottom w:val="nil"/>
              <w:right w:val="nil"/>
            </w:tcBorders>
            <w:shd w:val="clear" w:color="auto" w:fill="auto"/>
            <w:noWrap/>
            <w:vAlign w:val="center"/>
            <w:hideMark/>
          </w:tcPr>
          <w:p w14:paraId="21B2CD50"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4.95</w:t>
            </w:r>
          </w:p>
        </w:tc>
        <w:tc>
          <w:tcPr>
            <w:tcW w:w="1049" w:type="pct"/>
            <w:tcBorders>
              <w:top w:val="nil"/>
              <w:left w:val="nil"/>
              <w:bottom w:val="nil"/>
              <w:right w:val="nil"/>
            </w:tcBorders>
            <w:shd w:val="clear" w:color="auto" w:fill="auto"/>
            <w:noWrap/>
            <w:vAlign w:val="center"/>
            <w:hideMark/>
          </w:tcPr>
          <w:p w14:paraId="637B2AF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w:t>
            </w:r>
          </w:p>
        </w:tc>
        <w:tc>
          <w:tcPr>
            <w:tcW w:w="1186" w:type="pct"/>
            <w:tcBorders>
              <w:top w:val="nil"/>
              <w:left w:val="nil"/>
              <w:bottom w:val="nil"/>
              <w:right w:val="nil"/>
            </w:tcBorders>
            <w:shd w:val="clear" w:color="auto" w:fill="auto"/>
            <w:noWrap/>
            <w:vAlign w:val="center"/>
            <w:hideMark/>
          </w:tcPr>
          <w:p w14:paraId="072C025A"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w:t>
            </w:r>
          </w:p>
        </w:tc>
        <w:tc>
          <w:tcPr>
            <w:tcW w:w="666" w:type="pct"/>
            <w:gridSpan w:val="2"/>
            <w:tcBorders>
              <w:top w:val="nil"/>
              <w:left w:val="nil"/>
              <w:bottom w:val="nil"/>
              <w:right w:val="nil"/>
            </w:tcBorders>
            <w:shd w:val="clear" w:color="auto" w:fill="auto"/>
            <w:noWrap/>
            <w:vAlign w:val="center"/>
            <w:hideMark/>
          </w:tcPr>
          <w:p w14:paraId="3E62E82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5C21735E" w14:textId="77777777" w:rsidTr="005834AE">
        <w:trPr>
          <w:trHeight w:val="290"/>
        </w:trPr>
        <w:tc>
          <w:tcPr>
            <w:tcW w:w="1459" w:type="pct"/>
            <w:tcBorders>
              <w:top w:val="nil"/>
              <w:left w:val="nil"/>
              <w:bottom w:val="nil"/>
              <w:right w:val="nil"/>
            </w:tcBorders>
            <w:shd w:val="clear" w:color="auto" w:fill="auto"/>
            <w:noWrap/>
            <w:vAlign w:val="bottom"/>
            <w:hideMark/>
          </w:tcPr>
          <w:p w14:paraId="49C7BA5F" w14:textId="042B705C" w:rsidR="005834AE" w:rsidRPr="00426FED" w:rsidRDefault="005834AE" w:rsidP="00946E79">
            <w:pPr>
              <w:pStyle w:val="ListParagraph"/>
              <w:numPr>
                <w:ilvl w:val="0"/>
                <w:numId w:val="61"/>
              </w:numPr>
              <w:rPr>
                <w:rFonts w:cs="Calibri"/>
                <w:kern w:val="0"/>
                <w:sz w:val="16"/>
                <w:szCs w:val="16"/>
                <w:lang w:val="en-GB" w:eastAsia="en-GB"/>
              </w:rPr>
            </w:pPr>
            <w:r w:rsidRPr="00426FED">
              <w:rPr>
                <w:rFonts w:cs="Calibri"/>
                <w:kern w:val="0"/>
                <w:sz w:val="16"/>
                <w:szCs w:val="16"/>
                <w:lang w:val="en-GB" w:eastAsia="en-GB"/>
              </w:rPr>
              <w:t>ΟΙΚΟΝΟΜΙΚΗ ΤΟΥ ΠΕΡΙΒΑΛΛΟΝΤΟΣ</w:t>
            </w:r>
          </w:p>
        </w:tc>
        <w:tc>
          <w:tcPr>
            <w:tcW w:w="639" w:type="pct"/>
            <w:tcBorders>
              <w:top w:val="nil"/>
              <w:left w:val="nil"/>
              <w:bottom w:val="nil"/>
              <w:right w:val="nil"/>
            </w:tcBorders>
            <w:shd w:val="clear" w:color="auto" w:fill="auto"/>
            <w:noWrap/>
            <w:vAlign w:val="center"/>
            <w:hideMark/>
          </w:tcPr>
          <w:p w14:paraId="23DC396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4.87</w:t>
            </w:r>
          </w:p>
        </w:tc>
        <w:tc>
          <w:tcPr>
            <w:tcW w:w="1049" w:type="pct"/>
            <w:tcBorders>
              <w:top w:val="nil"/>
              <w:left w:val="nil"/>
              <w:bottom w:val="nil"/>
              <w:right w:val="nil"/>
            </w:tcBorders>
            <w:shd w:val="clear" w:color="auto" w:fill="auto"/>
            <w:noWrap/>
            <w:vAlign w:val="center"/>
            <w:hideMark/>
          </w:tcPr>
          <w:p w14:paraId="5292D50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11</w:t>
            </w:r>
          </w:p>
        </w:tc>
        <w:tc>
          <w:tcPr>
            <w:tcW w:w="1186" w:type="pct"/>
            <w:tcBorders>
              <w:top w:val="nil"/>
              <w:left w:val="nil"/>
              <w:bottom w:val="nil"/>
              <w:right w:val="nil"/>
            </w:tcBorders>
            <w:shd w:val="clear" w:color="auto" w:fill="auto"/>
            <w:noWrap/>
            <w:vAlign w:val="center"/>
            <w:hideMark/>
          </w:tcPr>
          <w:p w14:paraId="660402C7"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19</w:t>
            </w:r>
          </w:p>
        </w:tc>
        <w:tc>
          <w:tcPr>
            <w:tcW w:w="666" w:type="pct"/>
            <w:gridSpan w:val="2"/>
            <w:tcBorders>
              <w:top w:val="nil"/>
              <w:left w:val="nil"/>
              <w:bottom w:val="nil"/>
              <w:right w:val="nil"/>
            </w:tcBorders>
            <w:shd w:val="clear" w:color="auto" w:fill="auto"/>
            <w:noWrap/>
            <w:vAlign w:val="center"/>
            <w:hideMark/>
          </w:tcPr>
          <w:p w14:paraId="42EB68D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58%</w:t>
            </w:r>
          </w:p>
        </w:tc>
      </w:tr>
      <w:tr w:rsidR="005834AE" w:rsidRPr="008A0291" w14:paraId="0BB4B442" w14:textId="77777777" w:rsidTr="005834AE">
        <w:trPr>
          <w:trHeight w:val="290"/>
        </w:trPr>
        <w:tc>
          <w:tcPr>
            <w:tcW w:w="1459" w:type="pct"/>
            <w:tcBorders>
              <w:top w:val="nil"/>
              <w:left w:val="nil"/>
              <w:bottom w:val="nil"/>
              <w:right w:val="nil"/>
            </w:tcBorders>
            <w:shd w:val="clear" w:color="auto" w:fill="auto"/>
            <w:noWrap/>
            <w:vAlign w:val="bottom"/>
            <w:hideMark/>
          </w:tcPr>
          <w:p w14:paraId="0A53BBA3" w14:textId="351C6C76" w:rsidR="005834AE" w:rsidRPr="00426FED" w:rsidRDefault="005834AE" w:rsidP="00946E79">
            <w:pPr>
              <w:pStyle w:val="ListParagraph"/>
              <w:numPr>
                <w:ilvl w:val="0"/>
                <w:numId w:val="61"/>
              </w:numPr>
              <w:rPr>
                <w:rFonts w:cs="Calibri"/>
                <w:kern w:val="0"/>
                <w:sz w:val="16"/>
                <w:szCs w:val="16"/>
                <w:lang w:val="en-GB" w:eastAsia="en-GB"/>
              </w:rPr>
            </w:pPr>
            <w:r w:rsidRPr="00426FED">
              <w:rPr>
                <w:rFonts w:cs="Calibri"/>
                <w:kern w:val="0"/>
                <w:sz w:val="16"/>
                <w:szCs w:val="16"/>
                <w:lang w:val="en-GB" w:eastAsia="en-GB"/>
              </w:rPr>
              <w:t>ΟΛΟΚΛΗΡΩΜΕΝΗ ΔΙΑΧΕΙΡΙΣΗ ΟΙΚΟΣΥΣΤΗΜΑΤΩΝ</w:t>
            </w:r>
          </w:p>
        </w:tc>
        <w:tc>
          <w:tcPr>
            <w:tcW w:w="639" w:type="pct"/>
            <w:tcBorders>
              <w:top w:val="nil"/>
              <w:left w:val="nil"/>
              <w:bottom w:val="nil"/>
              <w:right w:val="nil"/>
            </w:tcBorders>
            <w:shd w:val="clear" w:color="auto" w:fill="auto"/>
            <w:noWrap/>
            <w:vAlign w:val="center"/>
            <w:hideMark/>
          </w:tcPr>
          <w:p w14:paraId="6C78A7BD"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4.48</w:t>
            </w:r>
          </w:p>
        </w:tc>
        <w:tc>
          <w:tcPr>
            <w:tcW w:w="1049" w:type="pct"/>
            <w:tcBorders>
              <w:top w:val="nil"/>
              <w:left w:val="nil"/>
              <w:bottom w:val="nil"/>
              <w:right w:val="nil"/>
            </w:tcBorders>
            <w:shd w:val="clear" w:color="auto" w:fill="auto"/>
            <w:noWrap/>
            <w:vAlign w:val="center"/>
            <w:hideMark/>
          </w:tcPr>
          <w:p w14:paraId="6BC7E31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w:t>
            </w:r>
          </w:p>
        </w:tc>
        <w:tc>
          <w:tcPr>
            <w:tcW w:w="1186" w:type="pct"/>
            <w:tcBorders>
              <w:top w:val="nil"/>
              <w:left w:val="nil"/>
              <w:bottom w:val="nil"/>
              <w:right w:val="nil"/>
            </w:tcBorders>
            <w:shd w:val="clear" w:color="auto" w:fill="auto"/>
            <w:noWrap/>
            <w:vAlign w:val="center"/>
            <w:hideMark/>
          </w:tcPr>
          <w:p w14:paraId="6E60A74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16</w:t>
            </w:r>
          </w:p>
        </w:tc>
        <w:tc>
          <w:tcPr>
            <w:tcW w:w="666" w:type="pct"/>
            <w:gridSpan w:val="2"/>
            <w:tcBorders>
              <w:top w:val="nil"/>
              <w:left w:val="nil"/>
              <w:bottom w:val="nil"/>
              <w:right w:val="nil"/>
            </w:tcBorders>
            <w:shd w:val="clear" w:color="auto" w:fill="auto"/>
            <w:noWrap/>
            <w:vAlign w:val="center"/>
            <w:hideMark/>
          </w:tcPr>
          <w:p w14:paraId="0CFE1D3F"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44%</w:t>
            </w:r>
          </w:p>
        </w:tc>
      </w:tr>
      <w:tr w:rsidR="005834AE" w:rsidRPr="008A0291" w14:paraId="1E643DF6" w14:textId="77777777" w:rsidTr="005834AE">
        <w:trPr>
          <w:trHeight w:val="290"/>
        </w:trPr>
        <w:tc>
          <w:tcPr>
            <w:tcW w:w="1459" w:type="pct"/>
            <w:tcBorders>
              <w:top w:val="nil"/>
              <w:left w:val="nil"/>
              <w:bottom w:val="nil"/>
              <w:right w:val="nil"/>
            </w:tcBorders>
            <w:shd w:val="clear" w:color="auto" w:fill="auto"/>
            <w:noWrap/>
            <w:vAlign w:val="bottom"/>
            <w:hideMark/>
          </w:tcPr>
          <w:p w14:paraId="2E740E8F" w14:textId="28971A83" w:rsidR="005834AE" w:rsidRPr="00426FED" w:rsidRDefault="005834AE" w:rsidP="00946E79">
            <w:pPr>
              <w:pStyle w:val="ListParagraph"/>
              <w:numPr>
                <w:ilvl w:val="0"/>
                <w:numId w:val="61"/>
              </w:numPr>
              <w:rPr>
                <w:rFonts w:cs="Calibri"/>
                <w:kern w:val="0"/>
                <w:sz w:val="16"/>
                <w:szCs w:val="16"/>
                <w:lang w:eastAsia="en-GB"/>
              </w:rPr>
            </w:pPr>
            <w:r w:rsidRPr="00426FED">
              <w:rPr>
                <w:rFonts w:cs="Calibri"/>
                <w:kern w:val="0"/>
                <w:sz w:val="16"/>
                <w:szCs w:val="16"/>
                <w:lang w:eastAsia="en-GB"/>
              </w:rPr>
              <w:t>ΣΥΜΠΕΡΙΦΟΡΑ ΚΑΤΑΝΑΛΩΤΗ ΚΑΙ ΛΗΨΗ ΑΠΟΦΑΣΕΩΝ</w:t>
            </w:r>
          </w:p>
        </w:tc>
        <w:tc>
          <w:tcPr>
            <w:tcW w:w="639" w:type="pct"/>
            <w:tcBorders>
              <w:top w:val="nil"/>
              <w:left w:val="nil"/>
              <w:bottom w:val="nil"/>
              <w:right w:val="nil"/>
            </w:tcBorders>
            <w:shd w:val="clear" w:color="auto" w:fill="auto"/>
            <w:noWrap/>
            <w:vAlign w:val="center"/>
            <w:hideMark/>
          </w:tcPr>
          <w:p w14:paraId="27391913"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4.90</w:t>
            </w:r>
          </w:p>
        </w:tc>
        <w:tc>
          <w:tcPr>
            <w:tcW w:w="1049" w:type="pct"/>
            <w:tcBorders>
              <w:top w:val="nil"/>
              <w:left w:val="nil"/>
              <w:bottom w:val="nil"/>
              <w:right w:val="nil"/>
            </w:tcBorders>
            <w:shd w:val="clear" w:color="auto" w:fill="auto"/>
            <w:noWrap/>
            <w:vAlign w:val="center"/>
            <w:hideMark/>
          </w:tcPr>
          <w:p w14:paraId="5483A892"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3</w:t>
            </w:r>
          </w:p>
        </w:tc>
        <w:tc>
          <w:tcPr>
            <w:tcW w:w="1186" w:type="pct"/>
            <w:tcBorders>
              <w:top w:val="nil"/>
              <w:left w:val="nil"/>
              <w:bottom w:val="nil"/>
              <w:right w:val="nil"/>
            </w:tcBorders>
            <w:shd w:val="clear" w:color="auto" w:fill="auto"/>
            <w:noWrap/>
            <w:vAlign w:val="center"/>
            <w:hideMark/>
          </w:tcPr>
          <w:p w14:paraId="59E6CB7E"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3</w:t>
            </w:r>
          </w:p>
        </w:tc>
        <w:tc>
          <w:tcPr>
            <w:tcW w:w="666" w:type="pct"/>
            <w:gridSpan w:val="2"/>
            <w:tcBorders>
              <w:top w:val="nil"/>
              <w:left w:val="nil"/>
              <w:bottom w:val="nil"/>
              <w:right w:val="nil"/>
            </w:tcBorders>
            <w:shd w:val="clear" w:color="auto" w:fill="auto"/>
            <w:noWrap/>
            <w:vAlign w:val="center"/>
            <w:hideMark/>
          </w:tcPr>
          <w:p w14:paraId="0619948B"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100%</w:t>
            </w:r>
          </w:p>
        </w:tc>
      </w:tr>
      <w:tr w:rsidR="005834AE" w:rsidRPr="008A0291" w14:paraId="54A8EF36" w14:textId="77777777" w:rsidTr="005834AE">
        <w:trPr>
          <w:trHeight w:val="290"/>
        </w:trPr>
        <w:tc>
          <w:tcPr>
            <w:tcW w:w="1459" w:type="pct"/>
            <w:tcBorders>
              <w:top w:val="nil"/>
              <w:left w:val="nil"/>
              <w:bottom w:val="nil"/>
              <w:right w:val="nil"/>
            </w:tcBorders>
            <w:shd w:val="clear" w:color="auto" w:fill="auto"/>
            <w:noWrap/>
            <w:vAlign w:val="bottom"/>
            <w:hideMark/>
          </w:tcPr>
          <w:p w14:paraId="06A9D951" w14:textId="49350DC5" w:rsidR="005834AE" w:rsidRPr="00426FED" w:rsidRDefault="005834AE" w:rsidP="00946E79">
            <w:pPr>
              <w:pStyle w:val="ListParagraph"/>
              <w:numPr>
                <w:ilvl w:val="0"/>
                <w:numId w:val="61"/>
              </w:numPr>
              <w:rPr>
                <w:rFonts w:cs="Calibri"/>
                <w:kern w:val="0"/>
                <w:sz w:val="16"/>
                <w:szCs w:val="16"/>
                <w:lang w:eastAsia="en-GB"/>
              </w:rPr>
            </w:pPr>
            <w:r w:rsidRPr="00426FED">
              <w:rPr>
                <w:rFonts w:cs="Calibri"/>
                <w:kern w:val="0"/>
                <w:sz w:val="16"/>
                <w:szCs w:val="16"/>
                <w:lang w:eastAsia="en-GB"/>
              </w:rPr>
              <w:t>ΤΟΠΙΚΕΣ ΑΓΟΡΕΣ ΚΑΙ ΟΙΚΟΝΟΜΙΚΗ ΑΝΑΠΤΥΞΗ</w:t>
            </w:r>
          </w:p>
        </w:tc>
        <w:tc>
          <w:tcPr>
            <w:tcW w:w="639" w:type="pct"/>
            <w:tcBorders>
              <w:top w:val="nil"/>
              <w:left w:val="nil"/>
              <w:bottom w:val="nil"/>
              <w:right w:val="nil"/>
            </w:tcBorders>
            <w:shd w:val="clear" w:color="auto" w:fill="auto"/>
            <w:noWrap/>
            <w:vAlign w:val="center"/>
            <w:hideMark/>
          </w:tcPr>
          <w:p w14:paraId="2AF9A98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4.71</w:t>
            </w:r>
          </w:p>
        </w:tc>
        <w:tc>
          <w:tcPr>
            <w:tcW w:w="1049" w:type="pct"/>
            <w:tcBorders>
              <w:top w:val="nil"/>
              <w:left w:val="nil"/>
              <w:bottom w:val="nil"/>
              <w:right w:val="nil"/>
            </w:tcBorders>
            <w:shd w:val="clear" w:color="auto" w:fill="auto"/>
            <w:noWrap/>
            <w:vAlign w:val="center"/>
            <w:hideMark/>
          </w:tcPr>
          <w:p w14:paraId="46EA31FB"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12</w:t>
            </w:r>
          </w:p>
        </w:tc>
        <w:tc>
          <w:tcPr>
            <w:tcW w:w="1186" w:type="pct"/>
            <w:tcBorders>
              <w:top w:val="nil"/>
              <w:left w:val="nil"/>
              <w:bottom w:val="nil"/>
              <w:right w:val="nil"/>
            </w:tcBorders>
            <w:shd w:val="clear" w:color="auto" w:fill="auto"/>
            <w:noWrap/>
            <w:vAlign w:val="center"/>
            <w:hideMark/>
          </w:tcPr>
          <w:p w14:paraId="218C4706"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13</w:t>
            </w:r>
          </w:p>
        </w:tc>
        <w:tc>
          <w:tcPr>
            <w:tcW w:w="666" w:type="pct"/>
            <w:gridSpan w:val="2"/>
            <w:tcBorders>
              <w:top w:val="nil"/>
              <w:left w:val="nil"/>
              <w:bottom w:val="nil"/>
              <w:right w:val="nil"/>
            </w:tcBorders>
            <w:shd w:val="clear" w:color="auto" w:fill="auto"/>
            <w:noWrap/>
            <w:vAlign w:val="center"/>
            <w:hideMark/>
          </w:tcPr>
          <w:p w14:paraId="1D8D66AE"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92%</w:t>
            </w:r>
          </w:p>
        </w:tc>
      </w:tr>
      <w:tr w:rsidR="005834AE" w:rsidRPr="008A0291" w14:paraId="41E1CD29" w14:textId="77777777" w:rsidTr="005834AE">
        <w:trPr>
          <w:trHeight w:val="290"/>
        </w:trPr>
        <w:tc>
          <w:tcPr>
            <w:tcW w:w="1459" w:type="pct"/>
            <w:tcBorders>
              <w:top w:val="nil"/>
              <w:left w:val="nil"/>
              <w:bottom w:val="nil"/>
              <w:right w:val="nil"/>
            </w:tcBorders>
            <w:shd w:val="clear" w:color="auto" w:fill="auto"/>
            <w:noWrap/>
            <w:vAlign w:val="bottom"/>
            <w:hideMark/>
          </w:tcPr>
          <w:p w14:paraId="6FEDC7D3" w14:textId="54538218" w:rsidR="005834AE" w:rsidRPr="00426FED" w:rsidRDefault="005834AE" w:rsidP="00946E79">
            <w:pPr>
              <w:pStyle w:val="ListParagraph"/>
              <w:numPr>
                <w:ilvl w:val="0"/>
                <w:numId w:val="61"/>
              </w:numPr>
              <w:rPr>
                <w:rFonts w:cs="Calibri"/>
                <w:kern w:val="0"/>
                <w:sz w:val="16"/>
                <w:szCs w:val="16"/>
                <w:lang w:val="en-GB" w:eastAsia="en-GB"/>
              </w:rPr>
            </w:pPr>
            <w:r w:rsidRPr="00426FED">
              <w:rPr>
                <w:rFonts w:cs="Calibri"/>
                <w:kern w:val="0"/>
                <w:sz w:val="16"/>
                <w:szCs w:val="16"/>
                <w:lang w:val="en-GB" w:eastAsia="en-GB"/>
              </w:rPr>
              <w:t>ΤΟΠΙΚΗ ΟΙΚΟΝΟΜΙΑ ΚΑΙ ΕΠΙΧΕΙΡΗΜΑΤΙΚΟΤΗΤΑ</w:t>
            </w:r>
          </w:p>
        </w:tc>
        <w:tc>
          <w:tcPr>
            <w:tcW w:w="639" w:type="pct"/>
            <w:tcBorders>
              <w:top w:val="nil"/>
              <w:left w:val="nil"/>
              <w:bottom w:val="nil"/>
              <w:right w:val="nil"/>
            </w:tcBorders>
            <w:shd w:val="clear" w:color="auto" w:fill="auto"/>
            <w:noWrap/>
            <w:vAlign w:val="center"/>
            <w:hideMark/>
          </w:tcPr>
          <w:p w14:paraId="0039CAE5"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4.83</w:t>
            </w:r>
          </w:p>
        </w:tc>
        <w:tc>
          <w:tcPr>
            <w:tcW w:w="1049" w:type="pct"/>
            <w:tcBorders>
              <w:top w:val="nil"/>
              <w:left w:val="nil"/>
              <w:bottom w:val="nil"/>
              <w:right w:val="nil"/>
            </w:tcBorders>
            <w:shd w:val="clear" w:color="auto" w:fill="auto"/>
            <w:noWrap/>
            <w:vAlign w:val="center"/>
            <w:hideMark/>
          </w:tcPr>
          <w:p w14:paraId="442972E1"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9</w:t>
            </w:r>
          </w:p>
        </w:tc>
        <w:tc>
          <w:tcPr>
            <w:tcW w:w="1186" w:type="pct"/>
            <w:tcBorders>
              <w:top w:val="nil"/>
              <w:left w:val="nil"/>
              <w:bottom w:val="nil"/>
              <w:right w:val="nil"/>
            </w:tcBorders>
            <w:shd w:val="clear" w:color="auto" w:fill="auto"/>
            <w:noWrap/>
            <w:vAlign w:val="center"/>
            <w:hideMark/>
          </w:tcPr>
          <w:p w14:paraId="05290AB8"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11</w:t>
            </w:r>
          </w:p>
        </w:tc>
        <w:tc>
          <w:tcPr>
            <w:tcW w:w="666" w:type="pct"/>
            <w:gridSpan w:val="2"/>
            <w:tcBorders>
              <w:top w:val="nil"/>
              <w:left w:val="nil"/>
              <w:bottom w:val="nil"/>
              <w:right w:val="nil"/>
            </w:tcBorders>
            <w:shd w:val="clear" w:color="auto" w:fill="auto"/>
            <w:noWrap/>
            <w:vAlign w:val="center"/>
            <w:hideMark/>
          </w:tcPr>
          <w:p w14:paraId="128CE2B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82%</w:t>
            </w:r>
          </w:p>
        </w:tc>
      </w:tr>
      <w:tr w:rsidR="005834AE" w:rsidRPr="008A0291" w14:paraId="0BF8BD3C" w14:textId="77777777" w:rsidTr="005834AE">
        <w:trPr>
          <w:trHeight w:val="290"/>
        </w:trPr>
        <w:tc>
          <w:tcPr>
            <w:tcW w:w="1459" w:type="pct"/>
            <w:tcBorders>
              <w:top w:val="nil"/>
              <w:left w:val="nil"/>
              <w:bottom w:val="nil"/>
              <w:right w:val="nil"/>
            </w:tcBorders>
            <w:shd w:val="clear" w:color="auto" w:fill="auto"/>
            <w:noWrap/>
            <w:vAlign w:val="bottom"/>
            <w:hideMark/>
          </w:tcPr>
          <w:p w14:paraId="0E887976" w14:textId="5E4643AA" w:rsidR="005834AE" w:rsidRPr="00426FED" w:rsidRDefault="005834AE" w:rsidP="00946E79">
            <w:pPr>
              <w:pStyle w:val="ListParagraph"/>
              <w:numPr>
                <w:ilvl w:val="0"/>
                <w:numId w:val="61"/>
              </w:numPr>
              <w:rPr>
                <w:rFonts w:cs="Calibri"/>
                <w:color w:val="000000"/>
                <w:kern w:val="0"/>
                <w:sz w:val="16"/>
                <w:szCs w:val="16"/>
                <w:lang w:val="en-GB" w:eastAsia="en-GB"/>
              </w:rPr>
            </w:pPr>
            <w:r w:rsidRPr="00426FED">
              <w:rPr>
                <w:rFonts w:cs="Calibri"/>
                <w:color w:val="000000"/>
                <w:kern w:val="0"/>
                <w:sz w:val="16"/>
                <w:szCs w:val="16"/>
                <w:lang w:val="en-GB" w:eastAsia="en-GB"/>
              </w:rPr>
              <w:t>ΤΡΟΦΙΜΑ ΚΑΙ ΠΕΡΙΒΑΛΛΟΝ</w:t>
            </w:r>
          </w:p>
        </w:tc>
        <w:tc>
          <w:tcPr>
            <w:tcW w:w="639" w:type="pct"/>
            <w:tcBorders>
              <w:top w:val="nil"/>
              <w:left w:val="nil"/>
              <w:bottom w:val="nil"/>
              <w:right w:val="nil"/>
            </w:tcBorders>
            <w:shd w:val="clear" w:color="auto" w:fill="auto"/>
            <w:noWrap/>
            <w:vAlign w:val="center"/>
            <w:hideMark/>
          </w:tcPr>
          <w:p w14:paraId="68F7DEF7"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4.63</w:t>
            </w:r>
          </w:p>
        </w:tc>
        <w:tc>
          <w:tcPr>
            <w:tcW w:w="1049" w:type="pct"/>
            <w:tcBorders>
              <w:top w:val="nil"/>
              <w:left w:val="nil"/>
              <w:bottom w:val="nil"/>
              <w:right w:val="nil"/>
            </w:tcBorders>
            <w:shd w:val="clear" w:color="auto" w:fill="auto"/>
            <w:noWrap/>
            <w:vAlign w:val="center"/>
            <w:hideMark/>
          </w:tcPr>
          <w:p w14:paraId="0831A6F0"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8</w:t>
            </w:r>
          </w:p>
        </w:tc>
        <w:tc>
          <w:tcPr>
            <w:tcW w:w="1186" w:type="pct"/>
            <w:tcBorders>
              <w:top w:val="nil"/>
              <w:left w:val="nil"/>
              <w:bottom w:val="nil"/>
              <w:right w:val="nil"/>
            </w:tcBorders>
            <w:shd w:val="clear" w:color="auto" w:fill="auto"/>
            <w:noWrap/>
            <w:vAlign w:val="center"/>
            <w:hideMark/>
          </w:tcPr>
          <w:p w14:paraId="73DE0CAB"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15</w:t>
            </w:r>
          </w:p>
        </w:tc>
        <w:tc>
          <w:tcPr>
            <w:tcW w:w="666" w:type="pct"/>
            <w:gridSpan w:val="2"/>
            <w:tcBorders>
              <w:top w:val="nil"/>
              <w:left w:val="nil"/>
              <w:bottom w:val="nil"/>
              <w:right w:val="nil"/>
            </w:tcBorders>
            <w:shd w:val="clear" w:color="auto" w:fill="auto"/>
            <w:noWrap/>
            <w:vAlign w:val="center"/>
            <w:hideMark/>
          </w:tcPr>
          <w:p w14:paraId="2898E0E7"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53%</w:t>
            </w:r>
          </w:p>
        </w:tc>
      </w:tr>
      <w:tr w:rsidR="005834AE" w:rsidRPr="008A0291" w14:paraId="47419F9E" w14:textId="77777777" w:rsidTr="005834AE">
        <w:trPr>
          <w:trHeight w:val="290"/>
        </w:trPr>
        <w:tc>
          <w:tcPr>
            <w:tcW w:w="1459" w:type="pct"/>
            <w:tcBorders>
              <w:top w:val="nil"/>
              <w:left w:val="nil"/>
              <w:bottom w:val="nil"/>
              <w:right w:val="nil"/>
            </w:tcBorders>
            <w:shd w:val="clear" w:color="auto" w:fill="auto"/>
            <w:noWrap/>
            <w:vAlign w:val="bottom"/>
            <w:hideMark/>
          </w:tcPr>
          <w:p w14:paraId="60806CEE" w14:textId="0361BB70" w:rsidR="005834AE" w:rsidRPr="00426FED" w:rsidRDefault="005834AE" w:rsidP="00946E79">
            <w:pPr>
              <w:pStyle w:val="ListParagraph"/>
              <w:numPr>
                <w:ilvl w:val="0"/>
                <w:numId w:val="61"/>
              </w:numPr>
              <w:rPr>
                <w:rFonts w:cs="Calibri"/>
                <w:color w:val="000000"/>
                <w:kern w:val="0"/>
                <w:sz w:val="16"/>
                <w:szCs w:val="16"/>
                <w:lang w:eastAsia="en-GB"/>
              </w:rPr>
            </w:pPr>
            <w:r w:rsidRPr="00426FED">
              <w:rPr>
                <w:rFonts w:cs="Calibri"/>
                <w:color w:val="000000"/>
                <w:kern w:val="0"/>
                <w:sz w:val="16"/>
                <w:szCs w:val="16"/>
                <w:lang w:eastAsia="en-GB"/>
              </w:rPr>
              <w:t>ΥΠΕΥΘΥΝΟΤΗΤΑ ΚΑΙ ΠΡΑΣΙΝΗ ΕΠΙΧΕΙΡΗΜΑΤΙΚΗ ΣΚΕΨΗ</w:t>
            </w:r>
          </w:p>
        </w:tc>
        <w:tc>
          <w:tcPr>
            <w:tcW w:w="639" w:type="pct"/>
            <w:tcBorders>
              <w:top w:val="nil"/>
              <w:left w:val="nil"/>
              <w:bottom w:val="nil"/>
              <w:right w:val="nil"/>
            </w:tcBorders>
            <w:shd w:val="clear" w:color="auto" w:fill="auto"/>
            <w:noWrap/>
            <w:vAlign w:val="center"/>
            <w:hideMark/>
          </w:tcPr>
          <w:p w14:paraId="57F81A9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4.76</w:t>
            </w:r>
          </w:p>
        </w:tc>
        <w:tc>
          <w:tcPr>
            <w:tcW w:w="1049" w:type="pct"/>
            <w:tcBorders>
              <w:top w:val="nil"/>
              <w:left w:val="nil"/>
              <w:bottom w:val="nil"/>
              <w:right w:val="nil"/>
            </w:tcBorders>
            <w:shd w:val="clear" w:color="auto" w:fill="auto"/>
            <w:noWrap/>
            <w:vAlign w:val="center"/>
            <w:hideMark/>
          </w:tcPr>
          <w:p w14:paraId="6421B17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w:t>
            </w:r>
          </w:p>
        </w:tc>
        <w:tc>
          <w:tcPr>
            <w:tcW w:w="1186" w:type="pct"/>
            <w:tcBorders>
              <w:top w:val="nil"/>
              <w:left w:val="nil"/>
              <w:bottom w:val="nil"/>
              <w:right w:val="nil"/>
            </w:tcBorders>
            <w:shd w:val="clear" w:color="auto" w:fill="auto"/>
            <w:noWrap/>
            <w:vAlign w:val="center"/>
            <w:hideMark/>
          </w:tcPr>
          <w:p w14:paraId="7BA1A6B9"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14</w:t>
            </w:r>
          </w:p>
        </w:tc>
        <w:tc>
          <w:tcPr>
            <w:tcW w:w="666" w:type="pct"/>
            <w:gridSpan w:val="2"/>
            <w:tcBorders>
              <w:top w:val="nil"/>
              <w:left w:val="nil"/>
              <w:bottom w:val="nil"/>
              <w:right w:val="nil"/>
            </w:tcBorders>
            <w:shd w:val="clear" w:color="auto" w:fill="auto"/>
            <w:noWrap/>
            <w:vAlign w:val="center"/>
            <w:hideMark/>
          </w:tcPr>
          <w:p w14:paraId="03860384"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50%</w:t>
            </w:r>
          </w:p>
        </w:tc>
      </w:tr>
      <w:tr w:rsidR="005834AE" w:rsidRPr="008A0291" w14:paraId="5E4804E5" w14:textId="77777777" w:rsidTr="005834AE">
        <w:trPr>
          <w:trHeight w:val="290"/>
        </w:trPr>
        <w:tc>
          <w:tcPr>
            <w:tcW w:w="1459" w:type="pct"/>
            <w:tcBorders>
              <w:top w:val="nil"/>
              <w:left w:val="nil"/>
              <w:bottom w:val="single" w:sz="2" w:space="0" w:color="auto"/>
              <w:right w:val="nil"/>
            </w:tcBorders>
            <w:shd w:val="clear" w:color="auto" w:fill="auto"/>
            <w:noWrap/>
            <w:vAlign w:val="bottom"/>
            <w:hideMark/>
          </w:tcPr>
          <w:p w14:paraId="3B9540DF" w14:textId="6E33C7E0" w:rsidR="005834AE" w:rsidRPr="00426FED" w:rsidRDefault="005834AE" w:rsidP="00946E79">
            <w:pPr>
              <w:pStyle w:val="ListParagraph"/>
              <w:numPr>
                <w:ilvl w:val="0"/>
                <w:numId w:val="61"/>
              </w:numPr>
              <w:rPr>
                <w:rFonts w:cs="Calibri"/>
                <w:color w:val="000000"/>
                <w:kern w:val="0"/>
                <w:sz w:val="16"/>
                <w:szCs w:val="16"/>
                <w:lang w:eastAsia="en-GB"/>
              </w:rPr>
            </w:pPr>
            <w:r w:rsidRPr="00426FED">
              <w:rPr>
                <w:rFonts w:cs="Calibri"/>
                <w:color w:val="000000"/>
                <w:kern w:val="0"/>
                <w:sz w:val="16"/>
                <w:szCs w:val="16"/>
                <w:lang w:eastAsia="en-GB"/>
              </w:rPr>
              <w:t>ΦΥΣΙΚΟ ΚΑΙ ΠΟΛΙΤΙΣΜΙΚΟ ΠΕΡΙΒΑΛΛΟΝ ΚΑΙ ΑΝΑΠΤΥΞΗ</w:t>
            </w:r>
          </w:p>
        </w:tc>
        <w:tc>
          <w:tcPr>
            <w:tcW w:w="639" w:type="pct"/>
            <w:tcBorders>
              <w:top w:val="nil"/>
              <w:left w:val="nil"/>
              <w:bottom w:val="single" w:sz="2" w:space="0" w:color="auto"/>
              <w:right w:val="nil"/>
            </w:tcBorders>
            <w:shd w:val="clear" w:color="auto" w:fill="auto"/>
            <w:noWrap/>
            <w:vAlign w:val="center"/>
            <w:hideMark/>
          </w:tcPr>
          <w:p w14:paraId="11FC2B70"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4.78</w:t>
            </w:r>
          </w:p>
        </w:tc>
        <w:tc>
          <w:tcPr>
            <w:tcW w:w="1049" w:type="pct"/>
            <w:tcBorders>
              <w:top w:val="nil"/>
              <w:left w:val="nil"/>
              <w:bottom w:val="single" w:sz="2" w:space="0" w:color="auto"/>
              <w:right w:val="nil"/>
            </w:tcBorders>
            <w:shd w:val="clear" w:color="auto" w:fill="auto"/>
            <w:noWrap/>
            <w:vAlign w:val="center"/>
            <w:hideMark/>
          </w:tcPr>
          <w:p w14:paraId="121B2D73"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10</w:t>
            </w:r>
          </w:p>
        </w:tc>
        <w:tc>
          <w:tcPr>
            <w:tcW w:w="1186" w:type="pct"/>
            <w:tcBorders>
              <w:top w:val="nil"/>
              <w:left w:val="nil"/>
              <w:bottom w:val="single" w:sz="2" w:space="0" w:color="auto"/>
              <w:right w:val="nil"/>
            </w:tcBorders>
            <w:shd w:val="clear" w:color="auto" w:fill="auto"/>
            <w:noWrap/>
            <w:vAlign w:val="center"/>
            <w:hideMark/>
          </w:tcPr>
          <w:p w14:paraId="37AB4C60" w14:textId="77777777" w:rsidR="005834AE" w:rsidRPr="008A0291" w:rsidRDefault="005834AE" w:rsidP="005834AE">
            <w:pPr>
              <w:jc w:val="center"/>
              <w:rPr>
                <w:rFonts w:cs="Calibri"/>
                <w:color w:val="000000"/>
                <w:kern w:val="0"/>
                <w:sz w:val="16"/>
                <w:szCs w:val="16"/>
                <w:lang w:val="en-GB" w:eastAsia="en-GB"/>
              </w:rPr>
            </w:pPr>
            <w:r w:rsidRPr="008A0291">
              <w:rPr>
                <w:rFonts w:cs="Calibri"/>
                <w:color w:val="000000"/>
                <w:kern w:val="0"/>
                <w:sz w:val="16"/>
                <w:szCs w:val="16"/>
                <w:lang w:val="en-GB" w:eastAsia="en-GB"/>
              </w:rPr>
              <w:t>14</w:t>
            </w:r>
          </w:p>
        </w:tc>
        <w:tc>
          <w:tcPr>
            <w:tcW w:w="666" w:type="pct"/>
            <w:gridSpan w:val="2"/>
            <w:tcBorders>
              <w:top w:val="nil"/>
              <w:left w:val="nil"/>
              <w:bottom w:val="single" w:sz="2" w:space="0" w:color="auto"/>
              <w:right w:val="nil"/>
            </w:tcBorders>
            <w:shd w:val="clear" w:color="auto" w:fill="auto"/>
            <w:noWrap/>
            <w:vAlign w:val="center"/>
            <w:hideMark/>
          </w:tcPr>
          <w:p w14:paraId="419DD02C" w14:textId="77777777" w:rsidR="005834AE" w:rsidRPr="008A0291" w:rsidRDefault="005834AE" w:rsidP="005834AE">
            <w:pPr>
              <w:jc w:val="center"/>
              <w:rPr>
                <w:rFonts w:cs="Calibri"/>
                <w:kern w:val="0"/>
                <w:sz w:val="16"/>
                <w:szCs w:val="16"/>
                <w:lang w:val="en-GB" w:eastAsia="en-GB"/>
              </w:rPr>
            </w:pPr>
            <w:r w:rsidRPr="008A0291">
              <w:rPr>
                <w:rFonts w:cs="Calibri"/>
                <w:kern w:val="0"/>
                <w:sz w:val="16"/>
                <w:szCs w:val="16"/>
                <w:lang w:val="en-GB" w:eastAsia="en-GB"/>
              </w:rPr>
              <w:t>71%</w:t>
            </w:r>
          </w:p>
        </w:tc>
      </w:tr>
      <w:tr w:rsidR="005834AE" w:rsidRPr="008A0291" w14:paraId="26449EEB" w14:textId="77777777" w:rsidTr="005834AE">
        <w:trPr>
          <w:trHeight w:val="290"/>
        </w:trPr>
        <w:tc>
          <w:tcPr>
            <w:tcW w:w="1459" w:type="pct"/>
            <w:tcBorders>
              <w:top w:val="single" w:sz="2" w:space="0" w:color="auto"/>
              <w:left w:val="nil"/>
              <w:bottom w:val="nil"/>
              <w:right w:val="nil"/>
            </w:tcBorders>
            <w:shd w:val="clear" w:color="auto" w:fill="auto"/>
            <w:noWrap/>
            <w:vAlign w:val="bottom"/>
            <w:hideMark/>
          </w:tcPr>
          <w:p w14:paraId="111F7F94" w14:textId="77777777" w:rsidR="008A0291" w:rsidRPr="008A0291" w:rsidRDefault="008A0291" w:rsidP="008A0291">
            <w:pPr>
              <w:rPr>
                <w:rFonts w:cs="Calibri"/>
                <w:color w:val="000000"/>
                <w:kern w:val="0"/>
                <w:sz w:val="16"/>
                <w:szCs w:val="16"/>
                <w:lang w:eastAsia="en-GB"/>
              </w:rPr>
            </w:pPr>
            <w:r w:rsidRPr="008A0291">
              <w:rPr>
                <w:rFonts w:cs="Calibri"/>
                <w:color w:val="000000"/>
                <w:kern w:val="0"/>
                <w:sz w:val="16"/>
                <w:szCs w:val="16"/>
                <w:lang w:eastAsia="en-GB"/>
              </w:rPr>
              <w:t>Συνολικός βαθμός ικανοποίησης των φοιτητριών/φοιτητών</w:t>
            </w:r>
          </w:p>
        </w:tc>
        <w:tc>
          <w:tcPr>
            <w:tcW w:w="639" w:type="pct"/>
            <w:tcBorders>
              <w:top w:val="single" w:sz="2" w:space="0" w:color="auto"/>
              <w:left w:val="nil"/>
              <w:bottom w:val="nil"/>
              <w:right w:val="nil"/>
            </w:tcBorders>
            <w:shd w:val="clear" w:color="auto" w:fill="auto"/>
            <w:noWrap/>
            <w:vAlign w:val="bottom"/>
            <w:hideMark/>
          </w:tcPr>
          <w:p w14:paraId="006E13FB" w14:textId="79EA8D36" w:rsidR="008A0291" w:rsidRPr="008A0291" w:rsidRDefault="008A0291" w:rsidP="008A0291">
            <w:pPr>
              <w:jc w:val="center"/>
              <w:rPr>
                <w:rFonts w:cs="Calibri"/>
                <w:b/>
                <w:bCs/>
                <w:color w:val="000000"/>
                <w:kern w:val="0"/>
                <w:sz w:val="16"/>
                <w:szCs w:val="16"/>
                <w:lang w:val="en-GB" w:eastAsia="en-GB"/>
              </w:rPr>
            </w:pPr>
            <w:r w:rsidRPr="00426FED">
              <w:rPr>
                <w:rFonts w:cs="Calibri"/>
                <w:b/>
                <w:bCs/>
                <w:color w:val="000000"/>
                <w:kern w:val="0"/>
                <w:sz w:val="16"/>
                <w:szCs w:val="16"/>
                <w:lang w:eastAsia="en-GB"/>
              </w:rPr>
              <w:t xml:space="preserve">   </w:t>
            </w:r>
            <w:r w:rsidR="00426FED" w:rsidRPr="00CE1CC4">
              <w:rPr>
                <w:rFonts w:cs="Calibri"/>
                <w:b/>
                <w:bCs/>
                <w:color w:val="000000"/>
                <w:kern w:val="0"/>
                <w:sz w:val="16"/>
                <w:szCs w:val="16"/>
                <w:lang w:eastAsia="en-GB"/>
              </w:rPr>
              <w:t xml:space="preserve">                </w:t>
            </w:r>
            <w:r w:rsidRPr="008A0291">
              <w:rPr>
                <w:rFonts w:cs="Calibri"/>
                <w:b/>
                <w:bCs/>
                <w:color w:val="000000"/>
                <w:kern w:val="0"/>
                <w:sz w:val="16"/>
                <w:szCs w:val="16"/>
                <w:lang w:val="en-GB" w:eastAsia="en-GB"/>
              </w:rPr>
              <w:t>4.75</w:t>
            </w:r>
          </w:p>
        </w:tc>
        <w:tc>
          <w:tcPr>
            <w:tcW w:w="1049" w:type="pct"/>
            <w:tcBorders>
              <w:top w:val="single" w:sz="2" w:space="0" w:color="auto"/>
              <w:left w:val="nil"/>
              <w:bottom w:val="nil"/>
              <w:right w:val="nil"/>
            </w:tcBorders>
            <w:shd w:val="clear" w:color="auto" w:fill="auto"/>
            <w:noWrap/>
            <w:vAlign w:val="bottom"/>
            <w:hideMark/>
          </w:tcPr>
          <w:p w14:paraId="1A01350A" w14:textId="77777777" w:rsidR="008A0291" w:rsidRPr="008A0291" w:rsidRDefault="008A0291" w:rsidP="008A0291">
            <w:pPr>
              <w:jc w:val="center"/>
              <w:rPr>
                <w:rFonts w:cs="Calibri"/>
                <w:b/>
                <w:bCs/>
                <w:color w:val="000000"/>
                <w:kern w:val="0"/>
                <w:sz w:val="16"/>
                <w:szCs w:val="16"/>
                <w:lang w:val="en-GB" w:eastAsia="en-GB"/>
              </w:rPr>
            </w:pPr>
          </w:p>
        </w:tc>
        <w:tc>
          <w:tcPr>
            <w:tcW w:w="1231" w:type="pct"/>
            <w:gridSpan w:val="2"/>
            <w:tcBorders>
              <w:top w:val="single" w:sz="2" w:space="0" w:color="auto"/>
              <w:left w:val="nil"/>
              <w:bottom w:val="nil"/>
              <w:right w:val="nil"/>
            </w:tcBorders>
            <w:shd w:val="clear" w:color="auto" w:fill="auto"/>
            <w:noWrap/>
            <w:vAlign w:val="bottom"/>
            <w:hideMark/>
          </w:tcPr>
          <w:p w14:paraId="3B5C8498" w14:textId="77777777" w:rsidR="008A0291" w:rsidRPr="008A0291" w:rsidRDefault="008A0291" w:rsidP="008A0291">
            <w:pPr>
              <w:rPr>
                <w:kern w:val="0"/>
                <w:sz w:val="16"/>
                <w:szCs w:val="16"/>
                <w:lang w:val="en-GB" w:eastAsia="en-GB"/>
              </w:rPr>
            </w:pPr>
          </w:p>
        </w:tc>
        <w:tc>
          <w:tcPr>
            <w:tcW w:w="621" w:type="pct"/>
            <w:tcBorders>
              <w:top w:val="single" w:sz="2" w:space="0" w:color="auto"/>
              <w:left w:val="nil"/>
              <w:bottom w:val="nil"/>
              <w:right w:val="nil"/>
            </w:tcBorders>
            <w:shd w:val="clear" w:color="auto" w:fill="auto"/>
            <w:noWrap/>
            <w:vAlign w:val="bottom"/>
            <w:hideMark/>
          </w:tcPr>
          <w:p w14:paraId="675796E4" w14:textId="77777777" w:rsidR="008A0291" w:rsidRPr="008A0291" w:rsidRDefault="008A0291" w:rsidP="008A0291">
            <w:pPr>
              <w:rPr>
                <w:kern w:val="0"/>
                <w:sz w:val="16"/>
                <w:szCs w:val="16"/>
                <w:lang w:val="en-GB" w:eastAsia="en-GB"/>
              </w:rPr>
            </w:pPr>
          </w:p>
        </w:tc>
      </w:tr>
      <w:tr w:rsidR="005834AE" w:rsidRPr="008A0291" w14:paraId="64775297" w14:textId="77777777" w:rsidTr="005834AE">
        <w:trPr>
          <w:trHeight w:val="290"/>
        </w:trPr>
        <w:tc>
          <w:tcPr>
            <w:tcW w:w="3148" w:type="pct"/>
            <w:gridSpan w:val="3"/>
            <w:tcBorders>
              <w:top w:val="nil"/>
              <w:left w:val="nil"/>
              <w:bottom w:val="single" w:sz="12" w:space="0" w:color="auto"/>
              <w:right w:val="nil"/>
            </w:tcBorders>
            <w:shd w:val="clear" w:color="auto" w:fill="auto"/>
            <w:noWrap/>
            <w:vAlign w:val="bottom"/>
            <w:hideMark/>
          </w:tcPr>
          <w:p w14:paraId="6492F36A" w14:textId="7436EA8E" w:rsidR="008A0291" w:rsidRPr="008A0291" w:rsidRDefault="008A0291" w:rsidP="008A0291">
            <w:pPr>
              <w:rPr>
                <w:rFonts w:cs="Calibri"/>
                <w:color w:val="000000"/>
                <w:kern w:val="0"/>
                <w:sz w:val="16"/>
                <w:szCs w:val="16"/>
                <w:lang w:val="en-GB" w:eastAsia="en-GB"/>
              </w:rPr>
            </w:pPr>
            <w:proofErr w:type="spellStart"/>
            <w:r w:rsidRPr="008A0291">
              <w:rPr>
                <w:rFonts w:cs="Calibri"/>
                <w:color w:val="000000"/>
                <w:kern w:val="0"/>
                <w:sz w:val="16"/>
                <w:szCs w:val="16"/>
                <w:lang w:val="en-GB" w:eastAsia="en-GB"/>
              </w:rPr>
              <w:t>Σύνολο</w:t>
            </w:r>
            <w:proofErr w:type="spellEnd"/>
            <w:r w:rsidRPr="008A0291">
              <w:rPr>
                <w:rFonts w:cs="Calibri"/>
                <w:color w:val="000000"/>
                <w:kern w:val="0"/>
                <w:sz w:val="16"/>
                <w:szCs w:val="16"/>
                <w:lang w:val="en-GB" w:eastAsia="en-GB"/>
              </w:rPr>
              <w:t xml:space="preserve"> απα</w:t>
            </w:r>
            <w:proofErr w:type="spellStart"/>
            <w:r w:rsidRPr="008A0291">
              <w:rPr>
                <w:rFonts w:cs="Calibri"/>
                <w:color w:val="000000"/>
                <w:kern w:val="0"/>
                <w:sz w:val="16"/>
                <w:szCs w:val="16"/>
                <w:lang w:val="en-GB" w:eastAsia="en-GB"/>
              </w:rPr>
              <w:t>ντημένων</w:t>
            </w:r>
            <w:proofErr w:type="spellEnd"/>
            <w:r w:rsidRPr="008A0291">
              <w:rPr>
                <w:rFonts w:cs="Calibri"/>
                <w:color w:val="000000"/>
                <w:kern w:val="0"/>
                <w:sz w:val="16"/>
                <w:szCs w:val="16"/>
                <w:lang w:val="en-GB" w:eastAsia="en-GB"/>
              </w:rPr>
              <w:t xml:space="preserve"> </w:t>
            </w:r>
            <w:proofErr w:type="spellStart"/>
            <w:r w:rsidRPr="008A0291">
              <w:rPr>
                <w:rFonts w:cs="Calibri"/>
                <w:color w:val="000000"/>
                <w:kern w:val="0"/>
                <w:sz w:val="16"/>
                <w:szCs w:val="16"/>
                <w:lang w:val="en-GB" w:eastAsia="en-GB"/>
              </w:rPr>
              <w:t>ερωτημ</w:t>
            </w:r>
            <w:proofErr w:type="spellEnd"/>
            <w:r w:rsidRPr="008A0291">
              <w:rPr>
                <w:rFonts w:cs="Calibri"/>
                <w:color w:val="000000"/>
                <w:kern w:val="0"/>
                <w:sz w:val="16"/>
                <w:szCs w:val="16"/>
                <w:lang w:val="en-GB" w:eastAsia="en-GB"/>
              </w:rPr>
              <w:t>ατολογίων</w:t>
            </w:r>
            <w:r>
              <w:rPr>
                <w:rFonts w:cs="Calibri"/>
                <w:color w:val="000000"/>
                <w:kern w:val="0"/>
                <w:sz w:val="16"/>
                <w:szCs w:val="16"/>
                <w:lang w:val="en-GB" w:eastAsia="en-GB"/>
              </w:rPr>
              <w:t xml:space="preserve">       </w:t>
            </w:r>
            <w:r w:rsidRPr="008A0291">
              <w:rPr>
                <w:rFonts w:cs="Calibri"/>
                <w:b/>
                <w:bCs/>
                <w:color w:val="000000"/>
                <w:kern w:val="0"/>
                <w:sz w:val="16"/>
                <w:szCs w:val="16"/>
                <w:lang w:val="en-GB" w:eastAsia="en-GB"/>
              </w:rPr>
              <w:t>131</w:t>
            </w:r>
          </w:p>
        </w:tc>
        <w:tc>
          <w:tcPr>
            <w:tcW w:w="1231" w:type="pct"/>
            <w:gridSpan w:val="2"/>
            <w:tcBorders>
              <w:top w:val="nil"/>
              <w:left w:val="nil"/>
              <w:bottom w:val="single" w:sz="12" w:space="0" w:color="auto"/>
              <w:right w:val="nil"/>
            </w:tcBorders>
            <w:shd w:val="clear" w:color="auto" w:fill="auto"/>
            <w:noWrap/>
            <w:vAlign w:val="bottom"/>
            <w:hideMark/>
          </w:tcPr>
          <w:p w14:paraId="7491090A" w14:textId="77777777" w:rsidR="008A0291" w:rsidRPr="008A0291" w:rsidRDefault="008A0291" w:rsidP="008A0291">
            <w:pPr>
              <w:jc w:val="right"/>
              <w:rPr>
                <w:rFonts w:cs="Calibri"/>
                <w:color w:val="000000"/>
                <w:kern w:val="0"/>
                <w:sz w:val="16"/>
                <w:szCs w:val="16"/>
                <w:lang w:val="en-GB" w:eastAsia="en-GB"/>
              </w:rPr>
            </w:pPr>
          </w:p>
        </w:tc>
        <w:tc>
          <w:tcPr>
            <w:tcW w:w="621" w:type="pct"/>
            <w:tcBorders>
              <w:top w:val="nil"/>
              <w:left w:val="nil"/>
              <w:bottom w:val="single" w:sz="12" w:space="0" w:color="auto"/>
              <w:right w:val="nil"/>
            </w:tcBorders>
            <w:shd w:val="clear" w:color="auto" w:fill="auto"/>
            <w:noWrap/>
            <w:vAlign w:val="bottom"/>
            <w:hideMark/>
          </w:tcPr>
          <w:p w14:paraId="7B14B52C" w14:textId="77777777" w:rsidR="008A0291" w:rsidRPr="008A0291" w:rsidRDefault="008A0291" w:rsidP="008A0291">
            <w:pPr>
              <w:rPr>
                <w:kern w:val="0"/>
                <w:sz w:val="16"/>
                <w:szCs w:val="16"/>
                <w:lang w:val="en-GB" w:eastAsia="en-GB"/>
              </w:rPr>
            </w:pPr>
          </w:p>
        </w:tc>
      </w:tr>
      <w:tr w:rsidR="005834AE" w:rsidRPr="008A0291" w14:paraId="69B112E5" w14:textId="77777777" w:rsidTr="005834AE">
        <w:trPr>
          <w:trHeight w:val="290"/>
        </w:trPr>
        <w:tc>
          <w:tcPr>
            <w:tcW w:w="3148" w:type="pct"/>
            <w:gridSpan w:val="3"/>
            <w:tcBorders>
              <w:top w:val="single" w:sz="12" w:space="0" w:color="auto"/>
              <w:left w:val="nil"/>
              <w:bottom w:val="nil"/>
              <w:right w:val="nil"/>
            </w:tcBorders>
            <w:shd w:val="clear" w:color="auto" w:fill="auto"/>
            <w:noWrap/>
            <w:vAlign w:val="bottom"/>
          </w:tcPr>
          <w:p w14:paraId="6FD707E1" w14:textId="77777777" w:rsidR="008A0291" w:rsidRPr="008A0291" w:rsidRDefault="008A0291" w:rsidP="008A0291">
            <w:pPr>
              <w:rPr>
                <w:rFonts w:cs="Calibri"/>
                <w:color w:val="000000"/>
                <w:kern w:val="0"/>
                <w:sz w:val="16"/>
                <w:szCs w:val="16"/>
                <w:lang w:val="en-GB" w:eastAsia="en-GB"/>
              </w:rPr>
            </w:pPr>
          </w:p>
        </w:tc>
        <w:tc>
          <w:tcPr>
            <w:tcW w:w="1231" w:type="pct"/>
            <w:gridSpan w:val="2"/>
            <w:tcBorders>
              <w:top w:val="single" w:sz="12" w:space="0" w:color="auto"/>
              <w:left w:val="nil"/>
              <w:bottom w:val="nil"/>
              <w:right w:val="nil"/>
            </w:tcBorders>
            <w:shd w:val="clear" w:color="auto" w:fill="auto"/>
            <w:noWrap/>
            <w:vAlign w:val="bottom"/>
          </w:tcPr>
          <w:p w14:paraId="275636A7" w14:textId="77777777" w:rsidR="008A0291" w:rsidRPr="008A0291" w:rsidRDefault="008A0291" w:rsidP="008A0291">
            <w:pPr>
              <w:jc w:val="right"/>
              <w:rPr>
                <w:rFonts w:cs="Calibri"/>
                <w:color w:val="000000"/>
                <w:kern w:val="0"/>
                <w:sz w:val="16"/>
                <w:szCs w:val="16"/>
                <w:lang w:val="en-GB" w:eastAsia="en-GB"/>
              </w:rPr>
            </w:pPr>
          </w:p>
        </w:tc>
        <w:tc>
          <w:tcPr>
            <w:tcW w:w="621" w:type="pct"/>
            <w:tcBorders>
              <w:top w:val="single" w:sz="12" w:space="0" w:color="auto"/>
              <w:left w:val="nil"/>
              <w:bottom w:val="nil"/>
              <w:right w:val="nil"/>
            </w:tcBorders>
            <w:shd w:val="clear" w:color="auto" w:fill="auto"/>
            <w:noWrap/>
            <w:vAlign w:val="bottom"/>
          </w:tcPr>
          <w:p w14:paraId="317B7E82" w14:textId="77777777" w:rsidR="008A0291" w:rsidRPr="008A0291" w:rsidRDefault="008A0291" w:rsidP="008A0291">
            <w:pPr>
              <w:rPr>
                <w:kern w:val="0"/>
                <w:sz w:val="16"/>
                <w:szCs w:val="16"/>
                <w:lang w:val="en-GB" w:eastAsia="en-GB"/>
              </w:rPr>
            </w:pPr>
          </w:p>
        </w:tc>
      </w:tr>
    </w:tbl>
    <w:p w14:paraId="4A54ABAC" w14:textId="77777777" w:rsidR="00257702" w:rsidRPr="008A0291" w:rsidRDefault="00257702" w:rsidP="00A53A98">
      <w:pPr>
        <w:pStyle w:val="1d"/>
        <w:spacing w:after="120" w:line="276" w:lineRule="auto"/>
        <w:jc w:val="both"/>
        <w:rPr>
          <w:rFonts w:ascii="Trebuchet MS" w:eastAsia="Calibri" w:hAnsi="Trebuchet MS" w:cs="Calibri"/>
          <w:iCs/>
          <w:color w:val="000000"/>
          <w:sz w:val="16"/>
          <w:szCs w:val="16"/>
        </w:rPr>
      </w:pPr>
    </w:p>
    <w:p w14:paraId="78DD82BA" w14:textId="7DF66842" w:rsidR="00306936" w:rsidRPr="0053311C" w:rsidRDefault="00AD05CB" w:rsidP="00D56590">
      <w:pPr>
        <w:pStyle w:val="1d"/>
        <w:spacing w:after="120" w:line="276" w:lineRule="auto"/>
        <w:jc w:val="both"/>
        <w:rPr>
          <w:rFonts w:ascii="Trebuchet MS" w:eastAsia="Calibri" w:hAnsi="Trebuchet MS" w:cs="Calibri"/>
          <w:bCs/>
          <w:sz w:val="22"/>
          <w:szCs w:val="22"/>
        </w:rPr>
      </w:pPr>
      <w:bookmarkStart w:id="288" w:name="_1302m92" w:colFirst="0" w:colLast="0"/>
      <w:bookmarkEnd w:id="288"/>
      <w:r>
        <w:rPr>
          <w:rFonts w:ascii="Trebuchet MS" w:eastAsia="Calibri" w:hAnsi="Trebuchet MS" w:cs="Calibri"/>
          <w:sz w:val="20"/>
          <w:szCs w:val="20"/>
        </w:rPr>
        <w:br/>
      </w:r>
      <w:bookmarkEnd w:id="287"/>
      <w:r w:rsidR="00315833" w:rsidRPr="0053311C">
        <w:rPr>
          <w:rFonts w:ascii="Trebuchet MS" w:eastAsia="Calibri" w:hAnsi="Trebuchet MS" w:cs="Calibri"/>
          <w:bCs/>
          <w:sz w:val="22"/>
          <w:szCs w:val="22"/>
        </w:rPr>
        <w:t>Σύμφωνα με τα παραπάνω οι φοιτητές αξιολογούν το διδακτικό έργο των διδασκόντων</w:t>
      </w:r>
      <w:r w:rsidR="000F478F" w:rsidRPr="0053311C">
        <w:rPr>
          <w:rFonts w:ascii="Trebuchet MS" w:eastAsia="Calibri" w:hAnsi="Trebuchet MS" w:cs="Calibri"/>
          <w:bCs/>
          <w:sz w:val="22"/>
          <w:szCs w:val="22"/>
        </w:rPr>
        <w:t xml:space="preserve"> κατά το εαρινό εξάμηνο σπουδών</w:t>
      </w:r>
      <w:r w:rsidR="00E909A0">
        <w:rPr>
          <w:rFonts w:ascii="Trebuchet MS" w:eastAsia="Calibri" w:hAnsi="Trebuchet MS" w:cs="Calibri"/>
          <w:bCs/>
          <w:sz w:val="22"/>
          <w:szCs w:val="22"/>
        </w:rPr>
        <w:t xml:space="preserve"> έως</w:t>
      </w:r>
      <w:r w:rsidR="00315833" w:rsidRPr="0053311C">
        <w:rPr>
          <w:rFonts w:ascii="Trebuchet MS" w:eastAsia="Calibri" w:hAnsi="Trebuchet MS" w:cs="Calibri"/>
          <w:bCs/>
          <w:sz w:val="22"/>
          <w:szCs w:val="22"/>
        </w:rPr>
        <w:t xml:space="preserve"> πάρα πολύ ικανοποιητικά. Αναλυτικ</w:t>
      </w:r>
      <w:r w:rsidR="000F478F" w:rsidRPr="0053311C">
        <w:rPr>
          <w:rFonts w:ascii="Trebuchet MS" w:eastAsia="Calibri" w:hAnsi="Trebuchet MS" w:cs="Calibri"/>
          <w:bCs/>
          <w:sz w:val="22"/>
          <w:szCs w:val="22"/>
        </w:rPr>
        <w:t>ό</w:t>
      </w:r>
      <w:r w:rsidR="00315833" w:rsidRPr="0053311C">
        <w:rPr>
          <w:rFonts w:ascii="Trebuchet MS" w:eastAsia="Calibri" w:hAnsi="Trebuchet MS" w:cs="Calibri"/>
          <w:bCs/>
          <w:sz w:val="22"/>
          <w:szCs w:val="22"/>
        </w:rPr>
        <w:t xml:space="preserve">τερα η βαθμολογία του διδακτικού έργου των διδασκόντων του χειμερινού εξαμήνου προσεγγίζει την ανώτερη βαθμολογία (5) καθώς τα </w:t>
      </w:r>
      <w:r w:rsidR="000F478F" w:rsidRPr="0053311C">
        <w:rPr>
          <w:rFonts w:ascii="Trebuchet MS" w:eastAsia="Calibri" w:hAnsi="Trebuchet MS" w:cs="Calibri"/>
          <w:bCs/>
          <w:sz w:val="22"/>
          <w:szCs w:val="22"/>
        </w:rPr>
        <w:t>δέκα</w:t>
      </w:r>
      <w:r w:rsidR="00315833" w:rsidRPr="0053311C">
        <w:rPr>
          <w:rFonts w:ascii="Trebuchet MS" w:eastAsia="Calibri" w:hAnsi="Trebuchet MS" w:cs="Calibri"/>
          <w:bCs/>
          <w:sz w:val="22"/>
          <w:szCs w:val="22"/>
        </w:rPr>
        <w:t xml:space="preserve"> (1</w:t>
      </w:r>
      <w:r w:rsidR="000F478F" w:rsidRPr="0053311C">
        <w:rPr>
          <w:rFonts w:ascii="Trebuchet MS" w:eastAsia="Calibri" w:hAnsi="Trebuchet MS" w:cs="Calibri"/>
          <w:bCs/>
          <w:sz w:val="22"/>
          <w:szCs w:val="22"/>
        </w:rPr>
        <w:t>0</w:t>
      </w:r>
      <w:r w:rsidR="00315833" w:rsidRPr="0053311C">
        <w:rPr>
          <w:rFonts w:ascii="Trebuchet MS" w:eastAsia="Calibri" w:hAnsi="Trebuchet MS" w:cs="Calibri"/>
          <w:bCs/>
          <w:sz w:val="22"/>
          <w:szCs w:val="22"/>
        </w:rPr>
        <w:t>) από τα δεκατρία (13) συνολικά μαθήματα του εξαμήνου έχουν αξιολογηθ</w:t>
      </w:r>
      <w:r w:rsidR="00E909A0">
        <w:rPr>
          <w:rFonts w:ascii="Trebuchet MS" w:eastAsia="Calibri" w:hAnsi="Trebuchet MS" w:cs="Calibri"/>
          <w:bCs/>
          <w:sz w:val="22"/>
          <w:szCs w:val="22"/>
        </w:rPr>
        <w:t>εί</w:t>
      </w:r>
      <w:r w:rsidR="00315833" w:rsidRPr="0053311C">
        <w:rPr>
          <w:rFonts w:ascii="Trebuchet MS" w:eastAsia="Calibri" w:hAnsi="Trebuchet MS" w:cs="Calibri"/>
          <w:bCs/>
          <w:sz w:val="22"/>
          <w:szCs w:val="22"/>
        </w:rPr>
        <w:t xml:space="preserve"> με βαθμό από 4,7</w:t>
      </w:r>
      <w:r w:rsidR="000F478F" w:rsidRPr="0053311C">
        <w:rPr>
          <w:rFonts w:ascii="Trebuchet MS" w:eastAsia="Calibri" w:hAnsi="Trebuchet MS" w:cs="Calibri"/>
          <w:bCs/>
          <w:sz w:val="22"/>
          <w:szCs w:val="22"/>
        </w:rPr>
        <w:t>1</w:t>
      </w:r>
      <w:r w:rsidR="00315833" w:rsidRPr="0053311C">
        <w:rPr>
          <w:rFonts w:ascii="Trebuchet MS" w:eastAsia="Calibri" w:hAnsi="Trebuchet MS" w:cs="Calibri"/>
          <w:bCs/>
          <w:sz w:val="22"/>
          <w:szCs w:val="22"/>
        </w:rPr>
        <w:t xml:space="preserve"> έως 4,9</w:t>
      </w:r>
      <w:r w:rsidR="000F478F" w:rsidRPr="0053311C">
        <w:rPr>
          <w:rFonts w:ascii="Trebuchet MS" w:eastAsia="Calibri" w:hAnsi="Trebuchet MS" w:cs="Calibri"/>
          <w:bCs/>
          <w:sz w:val="22"/>
          <w:szCs w:val="22"/>
        </w:rPr>
        <w:t>9</w:t>
      </w:r>
      <w:r w:rsidR="00315833" w:rsidRPr="0053311C">
        <w:rPr>
          <w:rFonts w:ascii="Trebuchet MS" w:eastAsia="Calibri" w:hAnsi="Trebuchet MS" w:cs="Calibri"/>
          <w:bCs/>
          <w:sz w:val="22"/>
          <w:szCs w:val="22"/>
        </w:rPr>
        <w:t xml:space="preserve">  </w:t>
      </w:r>
      <w:r w:rsidR="000F478F" w:rsidRPr="0053311C">
        <w:rPr>
          <w:rFonts w:ascii="Trebuchet MS" w:eastAsia="Calibri" w:hAnsi="Trebuchet MS" w:cs="Calibri"/>
          <w:bCs/>
          <w:sz w:val="22"/>
          <w:szCs w:val="22"/>
        </w:rPr>
        <w:t xml:space="preserve">(με άριστα το 5), </w:t>
      </w:r>
      <w:r w:rsidR="00315833" w:rsidRPr="0053311C">
        <w:rPr>
          <w:rFonts w:ascii="Trebuchet MS" w:eastAsia="Calibri" w:hAnsi="Trebuchet MS" w:cs="Calibri"/>
          <w:bCs/>
          <w:sz w:val="22"/>
          <w:szCs w:val="22"/>
        </w:rPr>
        <w:t xml:space="preserve">ενώ </w:t>
      </w:r>
      <w:r w:rsidR="000F478F" w:rsidRPr="0053311C">
        <w:rPr>
          <w:rFonts w:ascii="Trebuchet MS" w:eastAsia="Calibri" w:hAnsi="Trebuchet MS" w:cs="Calibri"/>
          <w:bCs/>
          <w:sz w:val="22"/>
          <w:szCs w:val="22"/>
        </w:rPr>
        <w:t>τρία</w:t>
      </w:r>
      <w:r w:rsidR="00315833" w:rsidRPr="0053311C">
        <w:rPr>
          <w:rFonts w:ascii="Trebuchet MS" w:eastAsia="Calibri" w:hAnsi="Trebuchet MS" w:cs="Calibri"/>
          <w:bCs/>
          <w:sz w:val="22"/>
          <w:szCs w:val="22"/>
        </w:rPr>
        <w:t xml:space="preserve"> (</w:t>
      </w:r>
      <w:r w:rsidR="000F478F" w:rsidRPr="0053311C">
        <w:rPr>
          <w:rFonts w:ascii="Trebuchet MS" w:eastAsia="Calibri" w:hAnsi="Trebuchet MS" w:cs="Calibri"/>
          <w:bCs/>
          <w:sz w:val="22"/>
          <w:szCs w:val="22"/>
        </w:rPr>
        <w:t>3</w:t>
      </w:r>
      <w:r w:rsidR="00315833" w:rsidRPr="0053311C">
        <w:rPr>
          <w:rFonts w:ascii="Trebuchet MS" w:eastAsia="Calibri" w:hAnsi="Trebuchet MS" w:cs="Calibri"/>
          <w:bCs/>
          <w:sz w:val="22"/>
          <w:szCs w:val="22"/>
        </w:rPr>
        <w:t>) μάθημα έλαβ</w:t>
      </w:r>
      <w:r w:rsidR="000F478F" w:rsidRPr="0053311C">
        <w:rPr>
          <w:rFonts w:ascii="Trebuchet MS" w:eastAsia="Calibri" w:hAnsi="Trebuchet MS" w:cs="Calibri"/>
          <w:bCs/>
          <w:sz w:val="22"/>
          <w:szCs w:val="22"/>
        </w:rPr>
        <w:t>αν</w:t>
      </w:r>
      <w:r w:rsidR="00315833" w:rsidRPr="0053311C">
        <w:rPr>
          <w:rFonts w:ascii="Trebuchet MS" w:eastAsia="Calibri" w:hAnsi="Trebuchet MS" w:cs="Calibri"/>
          <w:bCs/>
          <w:sz w:val="22"/>
          <w:szCs w:val="22"/>
        </w:rPr>
        <w:t xml:space="preserve"> βαθμό</w:t>
      </w:r>
      <w:r w:rsidR="000F478F" w:rsidRPr="0053311C">
        <w:rPr>
          <w:rFonts w:ascii="Trebuchet MS" w:eastAsia="Calibri" w:hAnsi="Trebuchet MS" w:cs="Calibri"/>
          <w:bCs/>
          <w:sz w:val="22"/>
          <w:szCs w:val="22"/>
        </w:rPr>
        <w:t xml:space="preserve"> από 4,34 έως 4,48</w:t>
      </w:r>
      <w:r w:rsidR="00315833" w:rsidRPr="0053311C">
        <w:rPr>
          <w:rFonts w:ascii="Trebuchet MS" w:eastAsia="Calibri" w:hAnsi="Trebuchet MS" w:cs="Calibri"/>
          <w:bCs/>
          <w:sz w:val="22"/>
          <w:szCs w:val="22"/>
        </w:rPr>
        <w:t xml:space="preserve">. </w:t>
      </w:r>
    </w:p>
    <w:p w14:paraId="64ED1174" w14:textId="4F234772" w:rsidR="00AD05CB" w:rsidRDefault="004177B5" w:rsidP="00D56590">
      <w:pPr>
        <w:pStyle w:val="1d"/>
        <w:spacing w:after="120" w:line="276" w:lineRule="auto"/>
        <w:jc w:val="both"/>
        <w:rPr>
          <w:rFonts w:ascii="Trebuchet MS" w:eastAsia="Calibri" w:hAnsi="Trebuchet MS" w:cs="Calibri"/>
          <w:bCs/>
          <w:sz w:val="22"/>
          <w:szCs w:val="22"/>
        </w:rPr>
      </w:pPr>
      <w:r>
        <w:rPr>
          <w:rFonts w:ascii="Trebuchet MS" w:eastAsia="Calibri" w:hAnsi="Trebuchet MS" w:cs="Calibri"/>
          <w:bCs/>
          <w:sz w:val="22"/>
          <w:szCs w:val="22"/>
        </w:rPr>
        <w:t xml:space="preserve">Εν συνεχεία, οι </w:t>
      </w:r>
      <w:r w:rsidRPr="003D416F">
        <w:rPr>
          <w:rFonts w:ascii="Trebuchet MS" w:eastAsia="Calibri" w:hAnsi="Trebuchet MS" w:cs="Calibri"/>
          <w:bCs/>
          <w:sz w:val="22"/>
          <w:szCs w:val="22"/>
        </w:rPr>
        <w:t>Π</w:t>
      </w:r>
      <w:r w:rsidR="00AD05CB" w:rsidRPr="003D416F">
        <w:rPr>
          <w:rFonts w:ascii="Trebuchet MS" w:eastAsia="Calibri" w:hAnsi="Trebuchet MS" w:cs="Calibri"/>
          <w:bCs/>
          <w:sz w:val="22"/>
          <w:szCs w:val="22"/>
        </w:rPr>
        <w:t>ίνακες 3.</w:t>
      </w:r>
      <w:r w:rsidR="00E549C2" w:rsidRPr="003D416F">
        <w:rPr>
          <w:rFonts w:ascii="Trebuchet MS" w:eastAsia="Calibri" w:hAnsi="Trebuchet MS" w:cs="Calibri"/>
          <w:bCs/>
          <w:sz w:val="22"/>
          <w:szCs w:val="22"/>
        </w:rPr>
        <w:t>7 &amp; 3.8.</w:t>
      </w:r>
      <w:r w:rsidR="00AD05CB" w:rsidRPr="003D416F">
        <w:rPr>
          <w:rFonts w:ascii="Trebuchet MS" w:eastAsia="Calibri" w:hAnsi="Trebuchet MS" w:cs="Calibri"/>
          <w:bCs/>
          <w:sz w:val="22"/>
          <w:szCs w:val="22"/>
        </w:rPr>
        <w:t xml:space="preserve"> παρουσιάζουν </w:t>
      </w:r>
      <w:r w:rsidR="00AD05CB">
        <w:rPr>
          <w:rFonts w:ascii="Trebuchet MS" w:eastAsia="Calibri" w:hAnsi="Trebuchet MS" w:cs="Calibri"/>
          <w:bCs/>
          <w:sz w:val="22"/>
          <w:szCs w:val="22"/>
        </w:rPr>
        <w:t>τις μέσες τιμές</w:t>
      </w:r>
      <w:r w:rsidR="00AD05CB" w:rsidRPr="00DA1297">
        <w:rPr>
          <w:rFonts w:ascii="Trebuchet MS" w:eastAsia="Calibri" w:hAnsi="Trebuchet MS" w:cs="Calibri"/>
          <w:bCs/>
          <w:sz w:val="22"/>
          <w:szCs w:val="22"/>
        </w:rPr>
        <w:t xml:space="preserve"> </w:t>
      </w:r>
      <w:r w:rsidR="005572CB">
        <w:rPr>
          <w:rFonts w:ascii="Trebuchet MS" w:eastAsia="Calibri" w:hAnsi="Trebuchet MS" w:cs="Calibri"/>
          <w:bCs/>
          <w:sz w:val="22"/>
          <w:szCs w:val="22"/>
        </w:rPr>
        <w:t>για την αξιολόγηση</w:t>
      </w:r>
      <w:r w:rsidR="005572CB" w:rsidRPr="005572CB">
        <w:rPr>
          <w:rFonts w:ascii="Trebuchet MS" w:eastAsia="Calibri" w:hAnsi="Trebuchet MS" w:cs="Calibri"/>
          <w:bCs/>
          <w:sz w:val="22"/>
          <w:szCs w:val="22"/>
        </w:rPr>
        <w:t xml:space="preserve"> </w:t>
      </w:r>
      <w:r w:rsidR="005572CB">
        <w:rPr>
          <w:rFonts w:ascii="Trebuchet MS" w:eastAsia="Calibri" w:hAnsi="Trebuchet MS" w:cs="Calibri"/>
          <w:bCs/>
          <w:sz w:val="22"/>
          <w:szCs w:val="22"/>
        </w:rPr>
        <w:t xml:space="preserve">του διδακτικού έργου των διδασκόντων </w:t>
      </w:r>
      <w:r w:rsidR="00AD05CB" w:rsidRPr="00DA1297">
        <w:rPr>
          <w:rFonts w:ascii="Trebuchet MS" w:eastAsia="Calibri" w:hAnsi="Trebuchet MS" w:cs="Calibri"/>
          <w:bCs/>
          <w:sz w:val="22"/>
          <w:szCs w:val="22"/>
        </w:rPr>
        <w:t>για το σύνολο των διδαχθέντων μαθημάτων</w:t>
      </w:r>
      <w:r w:rsidR="00CF63AC">
        <w:rPr>
          <w:rFonts w:ascii="Trebuchet MS" w:eastAsia="Calibri" w:hAnsi="Trebuchet MS" w:cs="Calibri"/>
          <w:bCs/>
          <w:sz w:val="22"/>
          <w:szCs w:val="22"/>
        </w:rPr>
        <w:t xml:space="preserve">, </w:t>
      </w:r>
      <w:proofErr w:type="spellStart"/>
      <w:r w:rsidR="005572CB">
        <w:rPr>
          <w:rFonts w:ascii="Trebuchet MS" w:eastAsia="Calibri" w:hAnsi="Trebuchet MS" w:cs="Calibri"/>
          <w:bCs/>
          <w:sz w:val="22"/>
          <w:szCs w:val="22"/>
        </w:rPr>
        <w:t>ανα</w:t>
      </w:r>
      <w:proofErr w:type="spellEnd"/>
      <w:r w:rsidR="005572CB">
        <w:rPr>
          <w:rFonts w:ascii="Trebuchet MS" w:eastAsia="Calibri" w:hAnsi="Trebuchet MS" w:cs="Calibri"/>
          <w:bCs/>
          <w:sz w:val="22"/>
          <w:szCs w:val="22"/>
        </w:rPr>
        <w:t xml:space="preserve"> ακαδημαϊκό εξάμηνο σπουδών.</w:t>
      </w:r>
    </w:p>
    <w:p w14:paraId="75C38C7E" w14:textId="77777777" w:rsidR="00AD05CB" w:rsidRDefault="00AD05CB" w:rsidP="00AD05CB">
      <w:pPr>
        <w:pStyle w:val="1d"/>
        <w:keepNext/>
        <w:pBdr>
          <w:top w:val="nil"/>
          <w:left w:val="nil"/>
          <w:bottom w:val="nil"/>
          <w:right w:val="nil"/>
          <w:between w:val="nil"/>
        </w:pBdr>
        <w:spacing w:line="276" w:lineRule="auto"/>
        <w:jc w:val="both"/>
        <w:rPr>
          <w:rFonts w:ascii="Trebuchet MS" w:eastAsia="Calibri" w:hAnsi="Trebuchet MS" w:cs="Calibri"/>
          <w:b/>
          <w:strike/>
          <w:color w:val="000000"/>
        </w:rPr>
      </w:pPr>
    </w:p>
    <w:p w14:paraId="69F1B98E" w14:textId="63621F66" w:rsidR="00AD05CB" w:rsidRDefault="00AD05CB" w:rsidP="00A53A98">
      <w:pPr>
        <w:pStyle w:val="1d"/>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r w:rsidRPr="00F57DEF">
        <w:rPr>
          <w:rFonts w:ascii="Trebuchet MS" w:eastAsia="Calibri" w:hAnsi="Trebuchet MS" w:cs="Calibri"/>
          <w:b/>
          <w:color w:val="000000"/>
          <w:sz w:val="22"/>
          <w:szCs w:val="22"/>
        </w:rPr>
        <w:t xml:space="preserve">Πίνακας </w:t>
      </w:r>
      <w:r w:rsidRPr="003D416F">
        <w:rPr>
          <w:rFonts w:ascii="Trebuchet MS" w:eastAsia="Calibri" w:hAnsi="Trebuchet MS" w:cs="Calibri"/>
          <w:b/>
          <w:sz w:val="22"/>
          <w:szCs w:val="22"/>
        </w:rPr>
        <w:t>3.</w:t>
      </w:r>
      <w:r w:rsidR="00E549C2" w:rsidRPr="003D416F">
        <w:rPr>
          <w:rFonts w:ascii="Trebuchet MS" w:eastAsia="Calibri" w:hAnsi="Trebuchet MS" w:cs="Calibri"/>
          <w:b/>
          <w:sz w:val="22"/>
          <w:szCs w:val="22"/>
        </w:rPr>
        <w:t>7</w:t>
      </w:r>
      <w:r w:rsidRPr="003D416F">
        <w:rPr>
          <w:rFonts w:ascii="Trebuchet MS" w:eastAsia="Calibri" w:hAnsi="Trebuchet MS" w:cs="Calibri"/>
          <w:b/>
          <w:sz w:val="22"/>
          <w:szCs w:val="22"/>
        </w:rPr>
        <w:t xml:space="preserve">. </w:t>
      </w:r>
      <w:r w:rsidRPr="00DA2BD0">
        <w:rPr>
          <w:rFonts w:ascii="Trebuchet MS" w:eastAsia="Calibri" w:hAnsi="Trebuchet MS" w:cs="Calibri"/>
          <w:iCs/>
          <w:color w:val="000000"/>
          <w:sz w:val="22"/>
          <w:szCs w:val="22"/>
        </w:rPr>
        <w:t xml:space="preserve">Γενικοί μέσοι όροι και τυπικές αποκλίσεις για την αξιολόγηση </w:t>
      </w:r>
      <w:r w:rsidR="005572CB">
        <w:rPr>
          <w:rFonts w:ascii="Trebuchet MS" w:eastAsia="Calibri" w:hAnsi="Trebuchet MS" w:cs="Calibri"/>
          <w:iCs/>
          <w:color w:val="000000"/>
          <w:sz w:val="22"/>
          <w:szCs w:val="22"/>
        </w:rPr>
        <w:t xml:space="preserve">του διδακτικού έργου </w:t>
      </w:r>
      <w:r w:rsidRPr="00DA2BD0">
        <w:rPr>
          <w:rFonts w:ascii="Trebuchet MS" w:eastAsia="Calibri" w:hAnsi="Trebuchet MS" w:cs="Calibri"/>
          <w:iCs/>
          <w:color w:val="000000"/>
          <w:sz w:val="22"/>
          <w:szCs w:val="22"/>
        </w:rPr>
        <w:t xml:space="preserve">του συνόλου των διδασκόντων </w:t>
      </w:r>
      <w:r w:rsidR="00BE6560">
        <w:rPr>
          <w:rFonts w:ascii="Trebuchet MS" w:eastAsia="Calibri" w:hAnsi="Trebuchet MS" w:cs="Calibri"/>
          <w:iCs/>
          <w:color w:val="000000"/>
          <w:sz w:val="22"/>
          <w:szCs w:val="22"/>
        </w:rPr>
        <w:t>του Π.Μ.Σ. «Βιώσιμη Ανάπτυξη»,</w:t>
      </w:r>
      <w:r w:rsidR="00CF63AC">
        <w:rPr>
          <w:rFonts w:ascii="Trebuchet MS" w:eastAsia="Calibri" w:hAnsi="Trebuchet MS" w:cs="Calibri"/>
          <w:iCs/>
          <w:color w:val="000000"/>
          <w:sz w:val="22"/>
          <w:szCs w:val="22"/>
        </w:rPr>
        <w:t xml:space="preserve"> χ</w:t>
      </w:r>
      <w:r w:rsidRPr="00DA2BD0">
        <w:rPr>
          <w:rFonts w:ascii="Trebuchet MS" w:eastAsia="Calibri" w:hAnsi="Trebuchet MS" w:cs="Calibri"/>
          <w:iCs/>
          <w:color w:val="000000"/>
          <w:sz w:val="22"/>
          <w:szCs w:val="22"/>
        </w:rPr>
        <w:t>ειμερινό εξάμηνο</w:t>
      </w:r>
    </w:p>
    <w:tbl>
      <w:tblPr>
        <w:tblW w:w="920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12"/>
        <w:gridCol w:w="4253"/>
        <w:gridCol w:w="1944"/>
      </w:tblGrid>
      <w:tr w:rsidR="00AD05CB" w:rsidRPr="00F57DEF" w14:paraId="4EC8C5AB" w14:textId="77777777" w:rsidTr="004177B5">
        <w:trPr>
          <w:trHeight w:val="285"/>
          <w:jc w:val="center"/>
        </w:trPr>
        <w:tc>
          <w:tcPr>
            <w:tcW w:w="9209" w:type="dxa"/>
            <w:gridSpan w:val="3"/>
            <w:shd w:val="clear" w:color="auto" w:fill="F2F2F2"/>
            <w:vAlign w:val="center"/>
          </w:tcPr>
          <w:p w14:paraId="7968591F" w14:textId="77777777" w:rsidR="00534EE2" w:rsidRDefault="00AD05CB" w:rsidP="006D49C3">
            <w:pPr>
              <w:pStyle w:val="1d"/>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 xml:space="preserve">Π.Μ.Σ. «ΒΙΩΣΙΜΗ ΑΝΑΠΤΥΞΗ» </w:t>
            </w:r>
          </w:p>
          <w:p w14:paraId="332FE09D" w14:textId="77777777" w:rsidR="00AD05CB" w:rsidRPr="00F57DEF" w:rsidRDefault="00AD05CB" w:rsidP="006D49C3">
            <w:pPr>
              <w:pStyle w:val="1d"/>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ΧΕΙΜΕΡΙΝΟ ΕΞΑΜΗΝΟ ΑΚΑΔΗΜΑΙΚΟΥ ΕΤΟΥΣ 2020</w:t>
            </w:r>
            <w:r w:rsidR="00A403FD">
              <w:rPr>
                <w:rFonts w:ascii="Trebuchet MS" w:eastAsia="Calibri" w:hAnsi="Trebuchet MS" w:cs="Calibri"/>
                <w:b/>
                <w:color w:val="000000"/>
                <w:sz w:val="20"/>
                <w:szCs w:val="20"/>
              </w:rPr>
              <w:t>-21</w:t>
            </w:r>
          </w:p>
        </w:tc>
      </w:tr>
      <w:tr w:rsidR="00A403FD" w:rsidRPr="00F57DEF" w14:paraId="4CABBE65" w14:textId="77777777" w:rsidTr="00036311">
        <w:trPr>
          <w:trHeight w:val="285"/>
          <w:jc w:val="center"/>
        </w:trPr>
        <w:tc>
          <w:tcPr>
            <w:tcW w:w="3012" w:type="dxa"/>
            <w:vMerge w:val="restart"/>
            <w:shd w:val="clear" w:color="auto" w:fill="auto"/>
            <w:vAlign w:val="center"/>
          </w:tcPr>
          <w:p w14:paraId="07541AC6" w14:textId="77777777" w:rsidR="00A403FD" w:rsidRPr="00F57DEF" w:rsidRDefault="00A403FD" w:rsidP="006D49C3">
            <w:pPr>
              <w:pStyle w:val="1d"/>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ΣΥΝΟΛΟ 8 ΜΑΘΗΜΑΤΑ</w:t>
            </w:r>
          </w:p>
          <w:p w14:paraId="4093D5C0" w14:textId="77777777" w:rsidR="00A403FD" w:rsidRPr="00F57DEF" w:rsidRDefault="00A403FD" w:rsidP="006D49C3">
            <w:pPr>
              <w:pStyle w:val="1d"/>
              <w:jc w:val="center"/>
              <w:rPr>
                <w:rFonts w:ascii="Trebuchet MS" w:eastAsia="Calibri" w:hAnsi="Trebuchet MS" w:cs="Calibri"/>
                <w:b/>
                <w:color w:val="000000"/>
                <w:sz w:val="20"/>
                <w:szCs w:val="20"/>
              </w:rPr>
            </w:pPr>
          </w:p>
        </w:tc>
        <w:tc>
          <w:tcPr>
            <w:tcW w:w="4253" w:type="dxa"/>
            <w:shd w:val="clear" w:color="auto" w:fill="auto"/>
            <w:vAlign w:val="center"/>
          </w:tcPr>
          <w:p w14:paraId="027C0CF5" w14:textId="77777777" w:rsidR="00A403FD" w:rsidRPr="00F57DEF" w:rsidRDefault="00A403FD" w:rsidP="006D49C3">
            <w:pPr>
              <w:pStyle w:val="1d"/>
              <w:jc w:val="center"/>
              <w:rPr>
                <w:rFonts w:ascii="Trebuchet MS" w:eastAsia="Calibri" w:hAnsi="Trebuchet MS" w:cs="Calibri"/>
                <w:b/>
                <w:color w:val="000000"/>
                <w:sz w:val="20"/>
                <w:szCs w:val="20"/>
              </w:rPr>
            </w:pPr>
            <w:r>
              <w:rPr>
                <w:rFonts w:ascii="Trebuchet MS" w:eastAsia="Calibri" w:hAnsi="Trebuchet MS" w:cs="Calibri"/>
                <w:b/>
                <w:color w:val="000000"/>
                <w:sz w:val="20"/>
                <w:szCs w:val="20"/>
              </w:rPr>
              <w:t>Διδακτικό έργο</w:t>
            </w:r>
          </w:p>
        </w:tc>
        <w:tc>
          <w:tcPr>
            <w:tcW w:w="1944" w:type="dxa"/>
            <w:shd w:val="clear" w:color="auto" w:fill="auto"/>
            <w:vAlign w:val="center"/>
          </w:tcPr>
          <w:p w14:paraId="6C09BD30" w14:textId="77777777" w:rsidR="00A403FD" w:rsidRPr="00F57DEF" w:rsidRDefault="00A403FD" w:rsidP="006D49C3">
            <w:pPr>
              <w:pStyle w:val="1d"/>
              <w:spacing w:line="276" w:lineRule="auto"/>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Πλήθος ερωτηματολογίων</w:t>
            </w:r>
          </w:p>
        </w:tc>
      </w:tr>
      <w:tr w:rsidR="00873FF9" w:rsidRPr="00F57DEF" w14:paraId="4D63406C" w14:textId="77777777" w:rsidTr="000738A2">
        <w:trPr>
          <w:trHeight w:val="285"/>
          <w:jc w:val="center"/>
        </w:trPr>
        <w:tc>
          <w:tcPr>
            <w:tcW w:w="3012" w:type="dxa"/>
            <w:vMerge/>
            <w:shd w:val="clear" w:color="auto" w:fill="F2F2F2"/>
            <w:vAlign w:val="center"/>
          </w:tcPr>
          <w:p w14:paraId="73B3FF15" w14:textId="77777777" w:rsidR="00873FF9" w:rsidRPr="00F57DEF" w:rsidRDefault="00873FF9" w:rsidP="006D49C3">
            <w:pPr>
              <w:pStyle w:val="1d"/>
              <w:jc w:val="center"/>
              <w:rPr>
                <w:rFonts w:ascii="Trebuchet MS" w:eastAsia="Calibri" w:hAnsi="Trebuchet MS" w:cs="Calibri"/>
                <w:b/>
                <w:color w:val="000000"/>
                <w:sz w:val="20"/>
                <w:szCs w:val="20"/>
              </w:rPr>
            </w:pPr>
          </w:p>
        </w:tc>
        <w:tc>
          <w:tcPr>
            <w:tcW w:w="4253" w:type="dxa"/>
            <w:shd w:val="clear" w:color="auto" w:fill="F2F2F2"/>
            <w:vAlign w:val="center"/>
          </w:tcPr>
          <w:p w14:paraId="2768BBE7" w14:textId="77777777" w:rsidR="00873FF9" w:rsidRPr="00F57DEF" w:rsidRDefault="00873FF9" w:rsidP="006D49C3">
            <w:pPr>
              <w:pStyle w:val="1d"/>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Μ.Ο.</w:t>
            </w:r>
          </w:p>
          <w:p w14:paraId="276864C2" w14:textId="77777777" w:rsidR="00873FF9" w:rsidRPr="00F57DEF" w:rsidRDefault="00873FF9" w:rsidP="0053311C">
            <w:pPr>
              <w:pStyle w:val="1d"/>
              <w:jc w:val="center"/>
              <w:rPr>
                <w:rFonts w:ascii="Trebuchet MS" w:eastAsia="Calibri" w:hAnsi="Trebuchet MS" w:cs="Calibri"/>
                <w:b/>
                <w:color w:val="000000"/>
                <w:sz w:val="20"/>
                <w:szCs w:val="20"/>
              </w:rPr>
            </w:pPr>
          </w:p>
        </w:tc>
        <w:tc>
          <w:tcPr>
            <w:tcW w:w="1944" w:type="dxa"/>
            <w:vMerge w:val="restart"/>
            <w:shd w:val="clear" w:color="auto" w:fill="F2F2F2"/>
            <w:vAlign w:val="center"/>
          </w:tcPr>
          <w:p w14:paraId="6AEE2736" w14:textId="5A45B245" w:rsidR="00873FF9" w:rsidRPr="003736C8" w:rsidRDefault="00873FF9" w:rsidP="006D49C3">
            <w:pPr>
              <w:pStyle w:val="1d"/>
              <w:spacing w:line="276" w:lineRule="auto"/>
              <w:jc w:val="center"/>
              <w:rPr>
                <w:rFonts w:ascii="Trebuchet MS" w:eastAsia="Calibri" w:hAnsi="Trebuchet MS" w:cs="Calibri"/>
                <w:color w:val="000000"/>
                <w:sz w:val="20"/>
                <w:szCs w:val="20"/>
                <w:lang w:val="en-GB"/>
              </w:rPr>
            </w:pPr>
            <w:r>
              <w:rPr>
                <w:rFonts w:ascii="Trebuchet MS" w:eastAsia="Calibri" w:hAnsi="Trebuchet MS" w:cs="Calibri"/>
                <w:color w:val="000000"/>
                <w:sz w:val="20"/>
                <w:szCs w:val="20"/>
                <w:lang w:val="en-GB"/>
              </w:rPr>
              <w:t>166</w:t>
            </w:r>
          </w:p>
        </w:tc>
      </w:tr>
      <w:tr w:rsidR="00873FF9" w:rsidRPr="00F57DEF" w14:paraId="7A74578F" w14:textId="77777777" w:rsidTr="000738A2">
        <w:trPr>
          <w:trHeight w:val="329"/>
          <w:jc w:val="center"/>
        </w:trPr>
        <w:tc>
          <w:tcPr>
            <w:tcW w:w="3012" w:type="dxa"/>
            <w:vMerge/>
            <w:shd w:val="clear" w:color="auto" w:fill="auto"/>
            <w:vAlign w:val="center"/>
          </w:tcPr>
          <w:p w14:paraId="73AB482C" w14:textId="77777777" w:rsidR="00873FF9" w:rsidRPr="00F57DEF" w:rsidRDefault="00873FF9" w:rsidP="006D49C3">
            <w:pPr>
              <w:pStyle w:val="1d"/>
              <w:jc w:val="center"/>
              <w:rPr>
                <w:rFonts w:ascii="Trebuchet MS" w:eastAsia="Calibri" w:hAnsi="Trebuchet MS" w:cs="Calibri"/>
                <w:b/>
                <w:color w:val="000000"/>
                <w:sz w:val="20"/>
                <w:szCs w:val="20"/>
              </w:rPr>
            </w:pPr>
          </w:p>
        </w:tc>
        <w:tc>
          <w:tcPr>
            <w:tcW w:w="4253" w:type="dxa"/>
            <w:shd w:val="clear" w:color="auto" w:fill="auto"/>
            <w:vAlign w:val="center"/>
          </w:tcPr>
          <w:p w14:paraId="5523FD41" w14:textId="752EE9CD" w:rsidR="00873FF9" w:rsidRPr="00B23C96" w:rsidRDefault="00873FF9" w:rsidP="006D49C3">
            <w:pPr>
              <w:jc w:val="center"/>
              <w:rPr>
                <w:rFonts w:eastAsia="Calibri" w:cs="Calibri"/>
                <w:sz w:val="20"/>
                <w:szCs w:val="20"/>
                <w:lang w:val="en-GB" w:eastAsia="en-GB"/>
              </w:rPr>
            </w:pPr>
            <w:r>
              <w:rPr>
                <w:rFonts w:eastAsia="Calibri" w:cs="Calibri"/>
                <w:color w:val="000000"/>
                <w:sz w:val="20"/>
                <w:szCs w:val="20"/>
              </w:rPr>
              <w:t>4,76</w:t>
            </w:r>
          </w:p>
        </w:tc>
        <w:tc>
          <w:tcPr>
            <w:tcW w:w="1944" w:type="dxa"/>
            <w:vMerge/>
            <w:shd w:val="clear" w:color="auto" w:fill="auto"/>
            <w:vAlign w:val="center"/>
          </w:tcPr>
          <w:p w14:paraId="60B77E47" w14:textId="77777777" w:rsidR="00873FF9" w:rsidRPr="00F57DEF" w:rsidRDefault="00873FF9" w:rsidP="006D49C3">
            <w:pPr>
              <w:pStyle w:val="1d"/>
              <w:spacing w:line="276" w:lineRule="auto"/>
              <w:jc w:val="center"/>
              <w:rPr>
                <w:rFonts w:ascii="Trebuchet MS" w:eastAsia="Calibri" w:hAnsi="Trebuchet MS" w:cs="Calibri"/>
                <w:b/>
                <w:color w:val="000000"/>
                <w:sz w:val="20"/>
                <w:szCs w:val="20"/>
              </w:rPr>
            </w:pPr>
          </w:p>
        </w:tc>
      </w:tr>
    </w:tbl>
    <w:p w14:paraId="5C500D1F" w14:textId="77777777" w:rsidR="00AD05CB" w:rsidRDefault="00AD05CB" w:rsidP="00AD05CB">
      <w:pPr>
        <w:pStyle w:val="1d"/>
        <w:keepNext/>
        <w:pBdr>
          <w:top w:val="nil"/>
          <w:left w:val="nil"/>
          <w:bottom w:val="nil"/>
          <w:right w:val="nil"/>
          <w:between w:val="nil"/>
        </w:pBdr>
        <w:spacing w:line="276" w:lineRule="auto"/>
        <w:jc w:val="both"/>
        <w:rPr>
          <w:rFonts w:ascii="Trebuchet MS" w:eastAsia="Calibri" w:hAnsi="Trebuchet MS" w:cs="Calibri"/>
          <w:b/>
          <w:color w:val="000000"/>
        </w:rPr>
      </w:pPr>
    </w:p>
    <w:p w14:paraId="061447FD" w14:textId="063D43D8" w:rsidR="004177B5" w:rsidRPr="004177B5" w:rsidRDefault="004177B5" w:rsidP="00A53A98">
      <w:pPr>
        <w:pStyle w:val="1d"/>
        <w:keepNext/>
        <w:pBdr>
          <w:top w:val="nil"/>
          <w:left w:val="nil"/>
          <w:bottom w:val="nil"/>
          <w:right w:val="nil"/>
          <w:between w:val="nil"/>
        </w:pBdr>
        <w:spacing w:after="120" w:line="276" w:lineRule="auto"/>
        <w:jc w:val="both"/>
        <w:rPr>
          <w:rFonts w:ascii="Trebuchet MS" w:eastAsia="Calibri" w:hAnsi="Trebuchet MS" w:cs="Calibri"/>
          <w:i/>
          <w:color w:val="000000"/>
          <w:sz w:val="16"/>
          <w:szCs w:val="16"/>
        </w:rPr>
      </w:pPr>
      <w:r>
        <w:rPr>
          <w:rFonts w:ascii="Trebuchet MS" w:eastAsia="Calibri" w:hAnsi="Trebuchet MS" w:cs="Calibri"/>
          <w:b/>
          <w:color w:val="000000"/>
          <w:sz w:val="22"/>
          <w:szCs w:val="22"/>
        </w:rPr>
        <w:t xml:space="preserve">Πίνακας </w:t>
      </w:r>
      <w:r w:rsidRPr="003D416F">
        <w:rPr>
          <w:rFonts w:ascii="Trebuchet MS" w:eastAsia="Calibri" w:hAnsi="Trebuchet MS" w:cs="Calibri"/>
          <w:b/>
          <w:sz w:val="22"/>
          <w:szCs w:val="22"/>
        </w:rPr>
        <w:t>3.</w:t>
      </w:r>
      <w:r w:rsidR="00E549C2" w:rsidRPr="003D416F">
        <w:rPr>
          <w:rFonts w:ascii="Trebuchet MS" w:eastAsia="Calibri" w:hAnsi="Trebuchet MS" w:cs="Calibri"/>
          <w:b/>
          <w:sz w:val="22"/>
          <w:szCs w:val="22"/>
        </w:rPr>
        <w:t>8</w:t>
      </w:r>
      <w:r w:rsidRPr="003D416F">
        <w:rPr>
          <w:rFonts w:ascii="Trebuchet MS" w:eastAsia="Calibri" w:hAnsi="Trebuchet MS" w:cs="Calibri"/>
          <w:b/>
          <w:sz w:val="22"/>
          <w:szCs w:val="22"/>
        </w:rPr>
        <w:t xml:space="preserve">: </w:t>
      </w:r>
      <w:r w:rsidR="005572CB" w:rsidRPr="00DA2BD0">
        <w:rPr>
          <w:rFonts w:ascii="Trebuchet MS" w:eastAsia="Calibri" w:hAnsi="Trebuchet MS" w:cs="Calibri"/>
          <w:iCs/>
          <w:color w:val="000000"/>
          <w:sz w:val="22"/>
          <w:szCs w:val="22"/>
        </w:rPr>
        <w:t xml:space="preserve">Γενικοί μέσοι όροι και τυπικές αποκλίσεις για την αξιολόγηση </w:t>
      </w:r>
      <w:r w:rsidR="005572CB">
        <w:rPr>
          <w:rFonts w:ascii="Trebuchet MS" w:eastAsia="Calibri" w:hAnsi="Trebuchet MS" w:cs="Calibri"/>
          <w:iCs/>
          <w:color w:val="000000"/>
          <w:sz w:val="22"/>
          <w:szCs w:val="22"/>
        </w:rPr>
        <w:t xml:space="preserve">του διδακτικού έργου </w:t>
      </w:r>
      <w:r w:rsidR="005572CB" w:rsidRPr="00DA2BD0">
        <w:rPr>
          <w:rFonts w:ascii="Trebuchet MS" w:eastAsia="Calibri" w:hAnsi="Trebuchet MS" w:cs="Calibri"/>
          <w:iCs/>
          <w:color w:val="000000"/>
          <w:sz w:val="22"/>
          <w:szCs w:val="22"/>
        </w:rPr>
        <w:t xml:space="preserve">του συνόλου των διδασκόντων </w:t>
      </w:r>
      <w:r w:rsidR="005572CB">
        <w:rPr>
          <w:rFonts w:ascii="Trebuchet MS" w:eastAsia="Calibri" w:hAnsi="Trebuchet MS" w:cs="Calibri"/>
          <w:iCs/>
          <w:color w:val="000000"/>
          <w:sz w:val="22"/>
          <w:szCs w:val="22"/>
        </w:rPr>
        <w:t xml:space="preserve">του Π.Μ.Σ. </w:t>
      </w:r>
      <w:r w:rsidR="00CF63AC">
        <w:rPr>
          <w:rFonts w:ascii="Trebuchet MS" w:eastAsia="Calibri" w:hAnsi="Trebuchet MS" w:cs="Calibri"/>
          <w:iCs/>
          <w:color w:val="000000"/>
          <w:sz w:val="22"/>
          <w:szCs w:val="22"/>
        </w:rPr>
        <w:t>«Βιώσιμη Ανάπτυξη»</w:t>
      </w:r>
      <w:r w:rsidR="00BE6560">
        <w:rPr>
          <w:rFonts w:ascii="Trebuchet MS" w:eastAsia="Calibri" w:hAnsi="Trebuchet MS" w:cs="Calibri"/>
          <w:iCs/>
          <w:color w:val="000000"/>
          <w:sz w:val="22"/>
          <w:szCs w:val="22"/>
        </w:rPr>
        <w:t>,</w:t>
      </w:r>
      <w:r w:rsidR="00CF63AC">
        <w:rPr>
          <w:rFonts w:ascii="Trebuchet MS" w:eastAsia="Calibri" w:hAnsi="Trebuchet MS" w:cs="Calibri"/>
          <w:iCs/>
          <w:color w:val="000000"/>
          <w:sz w:val="22"/>
          <w:szCs w:val="22"/>
        </w:rPr>
        <w:t xml:space="preserve"> ε</w:t>
      </w:r>
      <w:r w:rsidR="00AD05CB" w:rsidRPr="00B23C96">
        <w:rPr>
          <w:rFonts w:ascii="Trebuchet MS" w:eastAsia="Calibri" w:hAnsi="Trebuchet MS" w:cs="Calibri"/>
          <w:iCs/>
          <w:color w:val="000000"/>
          <w:sz w:val="22"/>
          <w:szCs w:val="22"/>
        </w:rPr>
        <w:t>αρινό εξάμηνο</w:t>
      </w:r>
    </w:p>
    <w:tbl>
      <w:tblPr>
        <w:tblW w:w="927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25"/>
        <w:gridCol w:w="4340"/>
        <w:gridCol w:w="2007"/>
      </w:tblGrid>
      <w:tr w:rsidR="00AD05CB" w:rsidRPr="00F57DEF" w14:paraId="71070F17" w14:textId="77777777" w:rsidTr="006D49C3">
        <w:trPr>
          <w:trHeight w:val="285"/>
          <w:jc w:val="center"/>
        </w:trPr>
        <w:tc>
          <w:tcPr>
            <w:tcW w:w="9272" w:type="dxa"/>
            <w:gridSpan w:val="3"/>
            <w:shd w:val="clear" w:color="auto" w:fill="F2F2F2"/>
            <w:vAlign w:val="center"/>
          </w:tcPr>
          <w:p w14:paraId="531A73B3" w14:textId="77777777" w:rsidR="00534EE2" w:rsidRDefault="00AD05CB" w:rsidP="006D49C3">
            <w:pPr>
              <w:pStyle w:val="1d"/>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 xml:space="preserve">Π.Μ.Σ. «ΒΙΩΣΙΜΗ ΑΝΑΠΤΥΞΗ» </w:t>
            </w:r>
          </w:p>
          <w:p w14:paraId="38D57C1C" w14:textId="77777777" w:rsidR="00AD05CB" w:rsidRPr="00F57DEF" w:rsidRDefault="00AD05CB" w:rsidP="006D49C3">
            <w:pPr>
              <w:pStyle w:val="1d"/>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ΕΑΡΙΝΟ ΕΞΑΜΗΝΟ ΑΚΑΔΗΜΑΙΚΟΥ ΕΤΟΥΣ 2020</w:t>
            </w:r>
            <w:r w:rsidR="00A403FD">
              <w:rPr>
                <w:rFonts w:ascii="Trebuchet MS" w:eastAsia="Calibri" w:hAnsi="Trebuchet MS" w:cs="Calibri"/>
                <w:b/>
                <w:color w:val="000000"/>
                <w:sz w:val="20"/>
                <w:szCs w:val="20"/>
              </w:rPr>
              <w:t>-21</w:t>
            </w:r>
          </w:p>
        </w:tc>
      </w:tr>
      <w:tr w:rsidR="00A403FD" w:rsidRPr="00F57DEF" w14:paraId="26943566" w14:textId="77777777" w:rsidTr="00036311">
        <w:trPr>
          <w:trHeight w:val="285"/>
          <w:jc w:val="center"/>
        </w:trPr>
        <w:tc>
          <w:tcPr>
            <w:tcW w:w="2925" w:type="dxa"/>
            <w:vMerge w:val="restart"/>
            <w:shd w:val="clear" w:color="auto" w:fill="auto"/>
            <w:vAlign w:val="center"/>
          </w:tcPr>
          <w:p w14:paraId="36DAEC27" w14:textId="5EE034CF" w:rsidR="00A403FD" w:rsidRPr="00F57DEF" w:rsidRDefault="00A403FD" w:rsidP="006D49C3">
            <w:pPr>
              <w:pStyle w:val="1d"/>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ΣΥΝΟΛΟ 1</w:t>
            </w:r>
            <w:r w:rsidR="00426FED">
              <w:rPr>
                <w:rFonts w:ascii="Trebuchet MS" w:eastAsia="Calibri" w:hAnsi="Trebuchet MS" w:cs="Calibri"/>
                <w:b/>
                <w:color w:val="000000"/>
                <w:sz w:val="20"/>
                <w:szCs w:val="20"/>
                <w:lang w:val="en-GB"/>
              </w:rPr>
              <w:t>7</w:t>
            </w:r>
            <w:r w:rsidRPr="00F57DEF">
              <w:rPr>
                <w:rFonts w:ascii="Trebuchet MS" w:eastAsia="Calibri" w:hAnsi="Trebuchet MS" w:cs="Calibri"/>
                <w:b/>
                <w:color w:val="000000"/>
                <w:sz w:val="20"/>
                <w:szCs w:val="20"/>
              </w:rPr>
              <w:t xml:space="preserve"> ΜΑΘΗΜΑΤΑ</w:t>
            </w:r>
          </w:p>
          <w:p w14:paraId="07A26552" w14:textId="77777777" w:rsidR="00A403FD" w:rsidRPr="00F57DEF" w:rsidRDefault="00A403FD" w:rsidP="006D49C3">
            <w:pPr>
              <w:pStyle w:val="1d"/>
              <w:jc w:val="center"/>
              <w:rPr>
                <w:rFonts w:ascii="Trebuchet MS" w:eastAsia="Calibri" w:hAnsi="Trebuchet MS" w:cs="Calibri"/>
                <w:b/>
                <w:color w:val="000000"/>
                <w:sz w:val="20"/>
                <w:szCs w:val="20"/>
              </w:rPr>
            </w:pPr>
          </w:p>
        </w:tc>
        <w:tc>
          <w:tcPr>
            <w:tcW w:w="4340" w:type="dxa"/>
            <w:shd w:val="clear" w:color="auto" w:fill="auto"/>
            <w:vAlign w:val="center"/>
          </w:tcPr>
          <w:p w14:paraId="7C15A366" w14:textId="77777777" w:rsidR="00A403FD" w:rsidRPr="00F57DEF" w:rsidRDefault="00A403FD" w:rsidP="006D49C3">
            <w:pPr>
              <w:pStyle w:val="1d"/>
              <w:jc w:val="center"/>
              <w:rPr>
                <w:rFonts w:ascii="Trebuchet MS" w:eastAsia="Calibri" w:hAnsi="Trebuchet MS" w:cs="Calibri"/>
                <w:b/>
                <w:color w:val="000000"/>
                <w:sz w:val="20"/>
                <w:szCs w:val="20"/>
              </w:rPr>
            </w:pPr>
            <w:proofErr w:type="spellStart"/>
            <w:r>
              <w:rPr>
                <w:rFonts w:ascii="Trebuchet MS" w:eastAsia="Calibri" w:hAnsi="Trebuchet MS" w:cs="Calibri"/>
                <w:b/>
                <w:color w:val="000000"/>
                <w:sz w:val="20"/>
                <w:szCs w:val="20"/>
              </w:rPr>
              <w:t>Διδάκτικό</w:t>
            </w:r>
            <w:proofErr w:type="spellEnd"/>
            <w:r>
              <w:rPr>
                <w:rFonts w:ascii="Trebuchet MS" w:eastAsia="Calibri" w:hAnsi="Trebuchet MS" w:cs="Calibri"/>
                <w:b/>
                <w:color w:val="000000"/>
                <w:sz w:val="20"/>
                <w:szCs w:val="20"/>
              </w:rPr>
              <w:t xml:space="preserve"> έργο</w:t>
            </w:r>
          </w:p>
        </w:tc>
        <w:tc>
          <w:tcPr>
            <w:tcW w:w="2007" w:type="dxa"/>
            <w:shd w:val="clear" w:color="auto" w:fill="auto"/>
            <w:vAlign w:val="center"/>
          </w:tcPr>
          <w:p w14:paraId="652A6B20" w14:textId="77777777" w:rsidR="00A403FD" w:rsidRPr="00F57DEF" w:rsidRDefault="00A403FD" w:rsidP="006D49C3">
            <w:pPr>
              <w:pStyle w:val="1d"/>
              <w:spacing w:line="276" w:lineRule="auto"/>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Πλήθος</w:t>
            </w:r>
          </w:p>
          <w:p w14:paraId="275C9A32" w14:textId="77777777" w:rsidR="00A403FD" w:rsidRPr="00F57DEF" w:rsidRDefault="00A403FD" w:rsidP="006D49C3">
            <w:pPr>
              <w:pStyle w:val="1d"/>
              <w:spacing w:line="276" w:lineRule="auto"/>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ερωτηματολογίων</w:t>
            </w:r>
          </w:p>
        </w:tc>
      </w:tr>
      <w:tr w:rsidR="00873FF9" w:rsidRPr="00F57DEF" w14:paraId="73A9A7DE" w14:textId="77777777" w:rsidTr="000738A2">
        <w:trPr>
          <w:trHeight w:val="285"/>
          <w:jc w:val="center"/>
        </w:trPr>
        <w:tc>
          <w:tcPr>
            <w:tcW w:w="2925" w:type="dxa"/>
            <w:vMerge/>
            <w:shd w:val="clear" w:color="auto" w:fill="F2F2F2"/>
            <w:vAlign w:val="center"/>
          </w:tcPr>
          <w:p w14:paraId="1ED15D9A" w14:textId="77777777" w:rsidR="00873FF9" w:rsidRPr="00F57DEF" w:rsidRDefault="00873FF9" w:rsidP="006D49C3">
            <w:pPr>
              <w:pStyle w:val="1d"/>
              <w:jc w:val="center"/>
              <w:rPr>
                <w:rFonts w:ascii="Trebuchet MS" w:eastAsia="Calibri" w:hAnsi="Trebuchet MS" w:cs="Calibri"/>
                <w:b/>
                <w:color w:val="000000"/>
                <w:sz w:val="20"/>
                <w:szCs w:val="20"/>
              </w:rPr>
            </w:pPr>
          </w:p>
        </w:tc>
        <w:tc>
          <w:tcPr>
            <w:tcW w:w="4340" w:type="dxa"/>
            <w:shd w:val="clear" w:color="auto" w:fill="F2F2F2"/>
            <w:vAlign w:val="center"/>
          </w:tcPr>
          <w:p w14:paraId="74562A6C" w14:textId="77777777" w:rsidR="00873FF9" w:rsidRPr="00F57DEF" w:rsidRDefault="00873FF9" w:rsidP="006D49C3">
            <w:pPr>
              <w:pStyle w:val="1d"/>
              <w:jc w:val="center"/>
              <w:rPr>
                <w:rFonts w:ascii="Trebuchet MS" w:eastAsia="Calibri" w:hAnsi="Trebuchet MS" w:cs="Calibri"/>
                <w:b/>
                <w:color w:val="000000"/>
                <w:sz w:val="20"/>
                <w:szCs w:val="20"/>
              </w:rPr>
            </w:pPr>
            <w:r w:rsidRPr="00F57DEF">
              <w:rPr>
                <w:rFonts w:ascii="Trebuchet MS" w:eastAsia="Calibri" w:hAnsi="Trebuchet MS" w:cs="Calibri"/>
                <w:b/>
                <w:color w:val="000000"/>
                <w:sz w:val="20"/>
                <w:szCs w:val="20"/>
              </w:rPr>
              <w:t>Μ.Ο.</w:t>
            </w:r>
          </w:p>
          <w:p w14:paraId="0303C60B" w14:textId="204479AB" w:rsidR="00873FF9" w:rsidRPr="00F57DEF" w:rsidRDefault="00873FF9" w:rsidP="0086289A">
            <w:pPr>
              <w:pStyle w:val="1d"/>
              <w:jc w:val="center"/>
              <w:rPr>
                <w:rFonts w:ascii="Trebuchet MS" w:eastAsia="Calibri" w:hAnsi="Trebuchet MS" w:cs="Calibri"/>
                <w:b/>
                <w:color w:val="000000"/>
                <w:sz w:val="20"/>
                <w:szCs w:val="20"/>
              </w:rPr>
            </w:pPr>
          </w:p>
        </w:tc>
        <w:tc>
          <w:tcPr>
            <w:tcW w:w="2007" w:type="dxa"/>
            <w:vMerge w:val="restart"/>
            <w:shd w:val="clear" w:color="auto" w:fill="F2F2F2"/>
            <w:vAlign w:val="center"/>
          </w:tcPr>
          <w:p w14:paraId="42D154A9" w14:textId="3C218B7F" w:rsidR="00873FF9" w:rsidRPr="003736C8" w:rsidRDefault="00873FF9" w:rsidP="006D49C3">
            <w:pPr>
              <w:pStyle w:val="1d"/>
              <w:spacing w:line="276" w:lineRule="auto"/>
              <w:jc w:val="center"/>
              <w:rPr>
                <w:rFonts w:ascii="Trebuchet MS" w:eastAsia="Calibri" w:hAnsi="Trebuchet MS" w:cs="Calibri"/>
                <w:color w:val="000000"/>
                <w:sz w:val="20"/>
                <w:szCs w:val="20"/>
                <w:lang w:val="en-GB"/>
              </w:rPr>
            </w:pPr>
            <w:r>
              <w:rPr>
                <w:rFonts w:ascii="Trebuchet MS" w:eastAsia="Calibri" w:hAnsi="Trebuchet MS" w:cs="Calibri"/>
                <w:color w:val="000000"/>
                <w:sz w:val="20"/>
                <w:szCs w:val="20"/>
                <w:lang w:val="en-GB"/>
              </w:rPr>
              <w:t>1</w:t>
            </w:r>
            <w:r w:rsidR="00426FED">
              <w:rPr>
                <w:rFonts w:ascii="Trebuchet MS" w:eastAsia="Calibri" w:hAnsi="Trebuchet MS" w:cs="Calibri"/>
                <w:color w:val="000000"/>
                <w:sz w:val="20"/>
                <w:szCs w:val="20"/>
                <w:lang w:val="en-GB"/>
              </w:rPr>
              <w:t>31</w:t>
            </w:r>
          </w:p>
        </w:tc>
      </w:tr>
      <w:tr w:rsidR="00873FF9" w:rsidRPr="00F57DEF" w14:paraId="5B58C007" w14:textId="77777777" w:rsidTr="000738A2">
        <w:trPr>
          <w:trHeight w:val="389"/>
          <w:jc w:val="center"/>
        </w:trPr>
        <w:tc>
          <w:tcPr>
            <w:tcW w:w="2925" w:type="dxa"/>
            <w:vMerge/>
            <w:shd w:val="clear" w:color="auto" w:fill="auto"/>
            <w:vAlign w:val="center"/>
          </w:tcPr>
          <w:p w14:paraId="4E99E3A3" w14:textId="77777777" w:rsidR="00873FF9" w:rsidRPr="00F57DEF" w:rsidRDefault="00873FF9" w:rsidP="00F2336F">
            <w:pPr>
              <w:pStyle w:val="1d"/>
              <w:jc w:val="center"/>
              <w:rPr>
                <w:rFonts w:ascii="Trebuchet MS" w:eastAsia="Calibri" w:hAnsi="Trebuchet MS" w:cs="Calibri"/>
                <w:b/>
                <w:color w:val="000000"/>
                <w:sz w:val="20"/>
                <w:szCs w:val="20"/>
              </w:rPr>
            </w:pPr>
          </w:p>
        </w:tc>
        <w:tc>
          <w:tcPr>
            <w:tcW w:w="4340" w:type="dxa"/>
            <w:shd w:val="clear" w:color="auto" w:fill="auto"/>
            <w:vAlign w:val="center"/>
          </w:tcPr>
          <w:p w14:paraId="319664DC" w14:textId="0BA54860" w:rsidR="00873FF9" w:rsidRPr="00426FED" w:rsidRDefault="00873FF9" w:rsidP="00F2336F">
            <w:pPr>
              <w:jc w:val="center"/>
              <w:rPr>
                <w:rFonts w:eastAsia="Calibri" w:cs="Calibri"/>
                <w:sz w:val="20"/>
                <w:szCs w:val="20"/>
                <w:lang w:val="en-GB" w:eastAsia="en-GB"/>
              </w:rPr>
            </w:pPr>
            <w:r>
              <w:rPr>
                <w:rFonts w:eastAsia="Calibri" w:cs="Calibri"/>
                <w:sz w:val="20"/>
                <w:szCs w:val="20"/>
                <w:lang w:eastAsia="en-GB"/>
              </w:rPr>
              <w:t>4,7</w:t>
            </w:r>
            <w:r w:rsidR="00426FED">
              <w:rPr>
                <w:rFonts w:eastAsia="Calibri" w:cs="Calibri"/>
                <w:sz w:val="20"/>
                <w:szCs w:val="20"/>
                <w:lang w:val="en-GB" w:eastAsia="en-GB"/>
              </w:rPr>
              <w:t>5</w:t>
            </w:r>
          </w:p>
        </w:tc>
        <w:tc>
          <w:tcPr>
            <w:tcW w:w="2007" w:type="dxa"/>
            <w:vMerge/>
            <w:shd w:val="clear" w:color="auto" w:fill="auto"/>
            <w:vAlign w:val="center"/>
          </w:tcPr>
          <w:p w14:paraId="71A829CE" w14:textId="77777777" w:rsidR="00873FF9" w:rsidRPr="00F57DEF" w:rsidRDefault="00873FF9" w:rsidP="00F2336F">
            <w:pPr>
              <w:pStyle w:val="1d"/>
              <w:spacing w:line="276" w:lineRule="auto"/>
              <w:jc w:val="center"/>
              <w:rPr>
                <w:rFonts w:ascii="Trebuchet MS" w:eastAsia="Calibri" w:hAnsi="Trebuchet MS" w:cs="Calibri"/>
                <w:b/>
                <w:color w:val="000000"/>
                <w:sz w:val="20"/>
                <w:szCs w:val="20"/>
              </w:rPr>
            </w:pPr>
          </w:p>
        </w:tc>
      </w:tr>
    </w:tbl>
    <w:p w14:paraId="76CBBC42" w14:textId="77777777" w:rsidR="00A53A98" w:rsidRDefault="00A53A98" w:rsidP="00AD05CB">
      <w:pPr>
        <w:pStyle w:val="1d"/>
        <w:spacing w:line="276" w:lineRule="auto"/>
        <w:jc w:val="both"/>
        <w:rPr>
          <w:rFonts w:ascii="Trebuchet MS" w:eastAsia="Calibri" w:hAnsi="Trebuchet MS" w:cs="Calibri"/>
          <w:b/>
          <w:sz w:val="22"/>
          <w:szCs w:val="22"/>
        </w:rPr>
      </w:pPr>
    </w:p>
    <w:p w14:paraId="40BA9555" w14:textId="619338F0" w:rsidR="004177B5" w:rsidRPr="00E549C2" w:rsidRDefault="00845301" w:rsidP="00E549C2">
      <w:pPr>
        <w:spacing w:after="120" w:line="276" w:lineRule="auto"/>
        <w:jc w:val="both"/>
        <w:rPr>
          <w:rFonts w:eastAsia="Calibri" w:cs="Calibri"/>
          <w:color w:val="000000" w:themeColor="text1"/>
          <w:szCs w:val="22"/>
        </w:rPr>
      </w:pPr>
      <w:r w:rsidRPr="0053311C">
        <w:rPr>
          <w:rFonts w:eastAsia="Calibri" w:cs="Calibri"/>
          <w:color w:val="000000" w:themeColor="text1"/>
          <w:szCs w:val="22"/>
        </w:rPr>
        <w:t xml:space="preserve">Σύμφωνα με τους παραπάνω </w:t>
      </w:r>
      <w:r w:rsidR="00296435">
        <w:rPr>
          <w:rFonts w:eastAsia="Calibri" w:cs="Calibri"/>
          <w:color w:val="000000" w:themeColor="text1"/>
          <w:szCs w:val="22"/>
        </w:rPr>
        <w:t>π</w:t>
      </w:r>
      <w:r w:rsidRPr="0053311C">
        <w:rPr>
          <w:rFonts w:eastAsia="Calibri" w:cs="Calibri"/>
          <w:color w:val="000000" w:themeColor="text1"/>
          <w:szCs w:val="22"/>
        </w:rPr>
        <w:t xml:space="preserve">ίνακες οι </w:t>
      </w:r>
      <w:r w:rsidR="00296435">
        <w:rPr>
          <w:rFonts w:eastAsia="Calibri" w:cs="Calibri"/>
          <w:color w:val="000000" w:themeColor="text1"/>
          <w:szCs w:val="22"/>
        </w:rPr>
        <w:t xml:space="preserve">μεταπτυχιακοί </w:t>
      </w:r>
      <w:r w:rsidRPr="0053311C">
        <w:rPr>
          <w:rFonts w:eastAsia="Calibri" w:cs="Calibri"/>
          <w:color w:val="000000" w:themeColor="text1"/>
          <w:szCs w:val="22"/>
        </w:rPr>
        <w:t xml:space="preserve">φοιτητές αξιολόγησαν </w:t>
      </w:r>
      <w:r w:rsidR="00296435">
        <w:rPr>
          <w:rFonts w:eastAsia="Calibri" w:cs="Calibri"/>
          <w:color w:val="000000" w:themeColor="text1"/>
          <w:szCs w:val="22"/>
        </w:rPr>
        <w:t xml:space="preserve">το διδακτικό έργο </w:t>
      </w:r>
      <w:r w:rsidRPr="0053311C">
        <w:rPr>
          <w:rFonts w:eastAsia="Calibri" w:cs="Calibri"/>
          <w:color w:val="000000" w:themeColor="text1"/>
          <w:szCs w:val="22"/>
        </w:rPr>
        <w:t xml:space="preserve">των διδασκόντων </w:t>
      </w:r>
      <w:r w:rsidR="00296435">
        <w:rPr>
          <w:rFonts w:eastAsia="Calibri" w:cs="Calibri"/>
          <w:color w:val="000000" w:themeColor="text1"/>
          <w:szCs w:val="22"/>
        </w:rPr>
        <w:t xml:space="preserve">στο ΠΜΣ «ΒΙΩΣΙΜΗ ΑΝΑΠΤΥΞΗ» </w:t>
      </w:r>
      <w:r w:rsidRPr="0053311C">
        <w:rPr>
          <w:rFonts w:eastAsia="Calibri" w:cs="Calibri"/>
          <w:color w:val="000000" w:themeColor="text1"/>
          <w:szCs w:val="22"/>
        </w:rPr>
        <w:t>και για τα δύο εξάμηνα</w:t>
      </w:r>
      <w:r w:rsidR="00296435">
        <w:rPr>
          <w:rFonts w:eastAsia="Calibri" w:cs="Calibri"/>
          <w:color w:val="000000" w:themeColor="text1"/>
          <w:szCs w:val="22"/>
        </w:rPr>
        <w:t xml:space="preserve"> σπουδών</w:t>
      </w:r>
      <w:r w:rsidRPr="0053311C">
        <w:rPr>
          <w:rFonts w:eastAsia="Calibri" w:cs="Calibri"/>
          <w:color w:val="000000" w:themeColor="text1"/>
          <w:szCs w:val="22"/>
        </w:rPr>
        <w:t xml:space="preserve">, </w:t>
      </w:r>
      <w:r w:rsidR="0026518F">
        <w:rPr>
          <w:rFonts w:eastAsia="Calibri" w:cs="Calibri"/>
          <w:color w:val="000000" w:themeColor="text1"/>
          <w:szCs w:val="22"/>
        </w:rPr>
        <w:t>έως</w:t>
      </w:r>
      <w:r w:rsidR="0070231A" w:rsidRPr="0053311C">
        <w:rPr>
          <w:rFonts w:eastAsia="Calibri" w:cs="Calibri"/>
          <w:color w:val="000000" w:themeColor="text1"/>
          <w:szCs w:val="22"/>
        </w:rPr>
        <w:t xml:space="preserve"> </w:t>
      </w:r>
      <w:r w:rsidRPr="0053311C">
        <w:rPr>
          <w:rFonts w:eastAsia="Calibri" w:cs="Calibri"/>
          <w:color w:val="000000" w:themeColor="text1"/>
          <w:szCs w:val="22"/>
        </w:rPr>
        <w:t>πάρα πολύ ικανοποιητικ</w:t>
      </w:r>
      <w:r w:rsidR="0026518F">
        <w:rPr>
          <w:rFonts w:eastAsia="Calibri" w:cs="Calibri"/>
          <w:color w:val="000000" w:themeColor="text1"/>
          <w:szCs w:val="22"/>
        </w:rPr>
        <w:t>ό</w:t>
      </w:r>
      <w:r w:rsidRPr="0053311C">
        <w:rPr>
          <w:rFonts w:eastAsia="Calibri" w:cs="Calibri"/>
          <w:color w:val="000000" w:themeColor="text1"/>
          <w:szCs w:val="22"/>
        </w:rPr>
        <w:t>.</w:t>
      </w:r>
      <w:r w:rsidR="0070231A" w:rsidRPr="0053311C">
        <w:rPr>
          <w:rFonts w:eastAsia="Calibri" w:cs="Calibri"/>
          <w:color w:val="000000" w:themeColor="text1"/>
          <w:szCs w:val="22"/>
        </w:rPr>
        <w:t xml:space="preserve"> Μάλιστα ο</w:t>
      </w:r>
      <w:r w:rsidRPr="0053311C">
        <w:rPr>
          <w:rFonts w:eastAsia="Calibri" w:cs="Calibri"/>
          <w:color w:val="000000" w:themeColor="text1"/>
          <w:szCs w:val="22"/>
        </w:rPr>
        <w:t xml:space="preserve"> συνολικός μέσος όρος </w:t>
      </w:r>
      <w:r w:rsidR="0070231A" w:rsidRPr="0053311C">
        <w:rPr>
          <w:rFonts w:eastAsia="Calibri" w:cs="Calibri"/>
          <w:color w:val="000000" w:themeColor="text1"/>
          <w:szCs w:val="22"/>
        </w:rPr>
        <w:t>και για τα δύο εξάμηνα σπουδών ισούται με 4,75 με άριστα το 5.</w:t>
      </w:r>
      <w:r w:rsidR="0070231A">
        <w:rPr>
          <w:rFonts w:eastAsia="Calibri" w:cs="Calibri"/>
          <w:color w:val="FF0000"/>
          <w:szCs w:val="22"/>
        </w:rPr>
        <w:t xml:space="preserve"> </w:t>
      </w:r>
    </w:p>
    <w:p w14:paraId="6D4960BA" w14:textId="77777777" w:rsidR="00AD05CB" w:rsidRDefault="00A97A8A" w:rsidP="00946E79">
      <w:pPr>
        <w:pStyle w:val="Heading2"/>
        <w:numPr>
          <w:ilvl w:val="1"/>
          <w:numId w:val="25"/>
        </w:numPr>
        <w:spacing w:before="0" w:line="360" w:lineRule="auto"/>
        <w:rPr>
          <w:rFonts w:eastAsia="Calibri"/>
        </w:rPr>
      </w:pPr>
      <w:bookmarkStart w:id="289" w:name="_3mzq4wv" w:colFirst="0" w:colLast="0"/>
      <w:bookmarkStart w:id="290" w:name="_Toc110512854"/>
      <w:bookmarkEnd w:id="289"/>
      <w:r w:rsidRPr="00364499">
        <w:rPr>
          <w:rFonts w:eastAsia="Calibri"/>
        </w:rPr>
        <w:t>Αποτελέσματα Αξιολόγησης Διδασκαλίας Μαθημάτων Μεταπτυχιακού Προγράμματος Σπουδών</w:t>
      </w:r>
      <w:r w:rsidR="00AD05CB" w:rsidRPr="00364499">
        <w:rPr>
          <w:rFonts w:eastAsia="Calibri"/>
        </w:rPr>
        <w:t xml:space="preserve"> με τίτλο «Εκπαίδευση και Πολιτισμός</w:t>
      </w:r>
      <w:r w:rsidRPr="00364499">
        <w:rPr>
          <w:rFonts w:eastAsia="Calibri"/>
        </w:rPr>
        <w:t>»</w:t>
      </w:r>
      <w:bookmarkEnd w:id="290"/>
    </w:p>
    <w:p w14:paraId="3310BBE1" w14:textId="2C2B8F04" w:rsidR="00CD7AE8" w:rsidRPr="0053311C" w:rsidRDefault="00CD7AE8" w:rsidP="00CD7AE8">
      <w:pPr>
        <w:spacing w:after="120" w:line="276" w:lineRule="auto"/>
        <w:jc w:val="both"/>
        <w:rPr>
          <w:rFonts w:eastAsia="Calibri" w:cs="Calibri"/>
          <w:szCs w:val="22"/>
        </w:rPr>
      </w:pPr>
      <w:r w:rsidRPr="0053311C">
        <w:rPr>
          <w:rFonts w:eastAsia="Calibri" w:cs="Calibri"/>
          <w:szCs w:val="22"/>
        </w:rPr>
        <w:t xml:space="preserve">Για την αξιολόγηση των τριών (3) κατευθύνσεων του Π.Μ.Σ. «Εκπαίδευση και Πολιτισμός» (Α. Παιδαγωγική Ψυχολογία και Εκπαιδευτική Πράξη, Β. Διοίκηση και Διαχείριση Εκπαιδευτικών Μονάδων, Γ. Πολιτισμική Αγωγή) συμπληρώθηκαν συνολικά </w:t>
      </w:r>
      <w:r w:rsidR="002C343E" w:rsidRPr="0053311C">
        <w:rPr>
          <w:rFonts w:eastAsia="Calibri" w:cs="Calibri"/>
          <w:szCs w:val="22"/>
        </w:rPr>
        <w:t>3</w:t>
      </w:r>
      <w:r w:rsidR="001F63FF" w:rsidRPr="001F63FF">
        <w:rPr>
          <w:rFonts w:eastAsia="Calibri" w:cs="Calibri"/>
          <w:szCs w:val="22"/>
        </w:rPr>
        <w:t>92</w:t>
      </w:r>
      <w:r w:rsidRPr="0053311C">
        <w:rPr>
          <w:rFonts w:eastAsia="Calibri" w:cs="Calibri"/>
          <w:szCs w:val="22"/>
        </w:rPr>
        <w:t xml:space="preserve"> ερωτηματολόγια (</w:t>
      </w:r>
      <w:r w:rsidR="002C343E" w:rsidRPr="0053311C">
        <w:rPr>
          <w:rFonts w:eastAsia="Calibri" w:cs="Calibri"/>
          <w:szCs w:val="22"/>
        </w:rPr>
        <w:t>1</w:t>
      </w:r>
      <w:r w:rsidR="001F63FF" w:rsidRPr="001F63FF">
        <w:rPr>
          <w:rFonts w:eastAsia="Calibri" w:cs="Calibri"/>
          <w:szCs w:val="22"/>
        </w:rPr>
        <w:t xml:space="preserve">60 </w:t>
      </w:r>
      <w:r w:rsidRPr="0053311C">
        <w:rPr>
          <w:rFonts w:eastAsia="Calibri" w:cs="Calibri"/>
          <w:szCs w:val="22"/>
        </w:rPr>
        <w:t>ερωτηματολόγια στο χειμερινό εξάμηνο και 2</w:t>
      </w:r>
      <w:r w:rsidR="001F63FF" w:rsidRPr="001F63FF">
        <w:rPr>
          <w:rFonts w:eastAsia="Calibri" w:cs="Calibri"/>
          <w:szCs w:val="22"/>
        </w:rPr>
        <w:t>32</w:t>
      </w:r>
      <w:r w:rsidR="004C580C" w:rsidRPr="0053311C">
        <w:rPr>
          <w:rFonts w:eastAsia="Calibri" w:cs="Calibri"/>
          <w:szCs w:val="22"/>
        </w:rPr>
        <w:t xml:space="preserve"> </w:t>
      </w:r>
      <w:r w:rsidRPr="0053311C">
        <w:rPr>
          <w:rFonts w:eastAsia="Calibri" w:cs="Calibri"/>
          <w:szCs w:val="22"/>
        </w:rPr>
        <w:t>στο εαρινό).</w:t>
      </w:r>
    </w:p>
    <w:p w14:paraId="248A1A5D" w14:textId="77777777" w:rsidR="00AD05CB" w:rsidRPr="000943D1" w:rsidRDefault="00AD05CB" w:rsidP="00AD05CB">
      <w:pPr>
        <w:pStyle w:val="1d"/>
        <w:widowControl w:val="0"/>
        <w:pBdr>
          <w:top w:val="nil"/>
          <w:left w:val="nil"/>
          <w:bottom w:val="nil"/>
          <w:right w:val="nil"/>
          <w:between w:val="nil"/>
        </w:pBdr>
        <w:tabs>
          <w:tab w:val="left" w:pos="567"/>
        </w:tabs>
        <w:spacing w:line="276" w:lineRule="auto"/>
        <w:ind w:left="567" w:hanging="567"/>
        <w:rPr>
          <w:rFonts w:ascii="Trebuchet MS" w:eastAsia="Calibri" w:hAnsi="Trebuchet MS" w:cs="Calibri"/>
          <w:b/>
          <w:color w:val="FF0000"/>
        </w:rPr>
      </w:pPr>
      <w:bookmarkStart w:id="291" w:name="_haapch" w:colFirst="0" w:colLast="0"/>
      <w:bookmarkStart w:id="292" w:name="_319y80a" w:colFirst="0" w:colLast="0"/>
      <w:bookmarkEnd w:id="291"/>
      <w:bookmarkEnd w:id="292"/>
    </w:p>
    <w:p w14:paraId="6122278B" w14:textId="50D368E0" w:rsidR="00AD05CB" w:rsidRPr="00B23C96" w:rsidRDefault="00AD05CB" w:rsidP="00946E79">
      <w:pPr>
        <w:pStyle w:val="Heading2"/>
        <w:numPr>
          <w:ilvl w:val="2"/>
          <w:numId w:val="25"/>
        </w:numPr>
        <w:spacing w:before="0" w:line="360" w:lineRule="auto"/>
        <w:rPr>
          <w:rFonts w:eastAsia="Calibri" w:cs="Calibri"/>
          <w:b w:val="0"/>
          <w:i/>
          <w:iCs/>
          <w:color w:val="000000"/>
        </w:rPr>
      </w:pPr>
      <w:bookmarkStart w:id="293" w:name="_Toc83898806"/>
      <w:bookmarkStart w:id="294" w:name="_Toc110512855"/>
      <w:r w:rsidRPr="00364499">
        <w:rPr>
          <w:rFonts w:eastAsia="Calibri"/>
        </w:rPr>
        <w:t>Αξιολόγ</w:t>
      </w:r>
      <w:r w:rsidR="00E909A0">
        <w:rPr>
          <w:rFonts w:eastAsia="Calibri"/>
        </w:rPr>
        <w:t>ηση του διδακτικού έργου</w:t>
      </w:r>
      <w:bookmarkStart w:id="295" w:name="_1gf8i83" w:colFirst="0" w:colLast="0"/>
      <w:bookmarkEnd w:id="295"/>
      <w:r w:rsidR="00E909A0">
        <w:rPr>
          <w:rFonts w:eastAsia="Calibri"/>
        </w:rPr>
        <w:t xml:space="preserve"> </w:t>
      </w:r>
      <w:r w:rsidR="00011F34" w:rsidRPr="00364499">
        <w:rPr>
          <w:rFonts w:eastAsia="Calibri"/>
        </w:rPr>
        <w:t>τ</w:t>
      </w:r>
      <w:r w:rsidR="00AF79BF" w:rsidRPr="00364499">
        <w:rPr>
          <w:rFonts w:eastAsia="Calibri"/>
        </w:rPr>
        <w:t xml:space="preserve">ων διδασκόντων ανά ακαδημαϊκό </w:t>
      </w:r>
      <w:r w:rsidRPr="00364499">
        <w:rPr>
          <w:rFonts w:eastAsia="Calibri"/>
        </w:rPr>
        <w:t>εξάμηνο</w:t>
      </w:r>
      <w:bookmarkEnd w:id="293"/>
      <w:bookmarkEnd w:id="294"/>
    </w:p>
    <w:p w14:paraId="7653DD74" w14:textId="596B2BDF" w:rsidR="00AD05CB" w:rsidRDefault="00AD05CB" w:rsidP="000F49ED">
      <w:pPr>
        <w:spacing w:line="276" w:lineRule="auto"/>
        <w:jc w:val="both"/>
        <w:rPr>
          <w:rFonts w:eastAsia="Calibri" w:cs="Calibri"/>
          <w:bCs/>
          <w:color w:val="000000"/>
          <w:szCs w:val="22"/>
        </w:rPr>
      </w:pPr>
      <w:bookmarkStart w:id="296" w:name="_40ew0vw" w:colFirst="0" w:colLast="0"/>
      <w:bookmarkEnd w:id="296"/>
      <w:r w:rsidRPr="00DA1297">
        <w:rPr>
          <w:rFonts w:eastAsia="Calibri" w:cs="Calibri"/>
          <w:bCs/>
          <w:color w:val="000000"/>
          <w:szCs w:val="22"/>
        </w:rPr>
        <w:t>Ο</w:t>
      </w:r>
      <w:r>
        <w:rPr>
          <w:rFonts w:eastAsia="Calibri" w:cs="Calibri"/>
          <w:bCs/>
          <w:color w:val="000000"/>
          <w:szCs w:val="22"/>
        </w:rPr>
        <w:t>ι</w:t>
      </w:r>
      <w:r w:rsidRPr="00DA1297">
        <w:rPr>
          <w:rFonts w:eastAsia="Calibri" w:cs="Calibri"/>
          <w:bCs/>
          <w:color w:val="000000"/>
          <w:szCs w:val="22"/>
        </w:rPr>
        <w:t xml:space="preserve"> πα</w:t>
      </w:r>
      <w:r>
        <w:rPr>
          <w:rFonts w:eastAsia="Calibri" w:cs="Calibri"/>
          <w:bCs/>
          <w:color w:val="000000"/>
          <w:szCs w:val="22"/>
        </w:rPr>
        <w:t xml:space="preserve">ρακάτω </w:t>
      </w:r>
      <w:r w:rsidR="000F49ED">
        <w:rPr>
          <w:rFonts w:eastAsia="Calibri" w:cs="Calibri"/>
          <w:bCs/>
          <w:color w:val="000000"/>
          <w:szCs w:val="22"/>
        </w:rPr>
        <w:t>Π</w:t>
      </w:r>
      <w:r>
        <w:rPr>
          <w:rFonts w:eastAsia="Calibri" w:cs="Calibri"/>
          <w:bCs/>
          <w:color w:val="000000"/>
          <w:szCs w:val="22"/>
        </w:rPr>
        <w:t xml:space="preserve">ίνακες παρουσιάζουν τους μέσους όρους </w:t>
      </w:r>
      <w:r w:rsidRPr="00DA1297">
        <w:rPr>
          <w:rFonts w:eastAsia="Calibri" w:cs="Calibri"/>
          <w:bCs/>
          <w:color w:val="000000"/>
          <w:szCs w:val="22"/>
        </w:rPr>
        <w:t xml:space="preserve">για την </w:t>
      </w:r>
      <w:r w:rsidRPr="00B23C96">
        <w:rPr>
          <w:rFonts w:eastAsia="Calibri" w:cs="Calibri"/>
          <w:bCs/>
          <w:iCs/>
          <w:color w:val="000000"/>
          <w:szCs w:val="22"/>
        </w:rPr>
        <w:t>αξιολόγηση</w:t>
      </w:r>
      <w:r w:rsidR="000943D1">
        <w:rPr>
          <w:rFonts w:eastAsia="Calibri" w:cs="Calibri"/>
          <w:bCs/>
          <w:color w:val="000000"/>
          <w:szCs w:val="22"/>
        </w:rPr>
        <w:t xml:space="preserve"> του διδακτικού έργου </w:t>
      </w:r>
      <w:r w:rsidRPr="00DA1297">
        <w:rPr>
          <w:rFonts w:eastAsia="Calibri" w:cs="Calibri"/>
          <w:bCs/>
          <w:color w:val="000000"/>
          <w:szCs w:val="22"/>
        </w:rPr>
        <w:t>των διδασκόντων</w:t>
      </w:r>
      <w:r>
        <w:rPr>
          <w:rFonts w:eastAsia="Calibri" w:cs="Calibri"/>
          <w:bCs/>
          <w:color w:val="000000"/>
          <w:szCs w:val="22"/>
        </w:rPr>
        <w:t xml:space="preserve"> ανά ακαδημαϊκό εξάμηνο. Επίσης</w:t>
      </w:r>
      <w:r w:rsidR="000F49ED">
        <w:rPr>
          <w:rFonts w:eastAsia="Calibri" w:cs="Calibri"/>
          <w:bCs/>
          <w:color w:val="000000"/>
          <w:szCs w:val="22"/>
        </w:rPr>
        <w:t>,</w:t>
      </w:r>
      <w:r>
        <w:rPr>
          <w:rFonts w:eastAsia="Calibri" w:cs="Calibri"/>
          <w:bCs/>
          <w:color w:val="000000"/>
          <w:szCs w:val="22"/>
        </w:rPr>
        <w:t xml:space="preserve"> παρουσιάζονται ο αριθμός των ερωτηματολογίων που απαντήθηκαν, ο αριθμός των φοιτ</w:t>
      </w:r>
      <w:r w:rsidR="003736C8">
        <w:rPr>
          <w:rFonts w:eastAsia="Calibri" w:cs="Calibri"/>
          <w:bCs/>
          <w:color w:val="000000"/>
          <w:szCs w:val="22"/>
        </w:rPr>
        <w:t>ητριών/φοιτητών</w:t>
      </w:r>
      <w:r>
        <w:rPr>
          <w:rFonts w:eastAsia="Calibri" w:cs="Calibri"/>
          <w:bCs/>
          <w:color w:val="000000"/>
          <w:szCs w:val="22"/>
        </w:rPr>
        <w:t xml:space="preserve"> που προσήλθαν στις εξετάσεις</w:t>
      </w:r>
      <w:r w:rsidR="00B51B94">
        <w:rPr>
          <w:rFonts w:eastAsia="Calibri" w:cs="Calibri"/>
          <w:bCs/>
          <w:color w:val="000000"/>
          <w:szCs w:val="22"/>
        </w:rPr>
        <w:t xml:space="preserve"> και </w:t>
      </w:r>
      <w:r>
        <w:rPr>
          <w:rFonts w:eastAsia="Calibri" w:cs="Calibri"/>
          <w:bCs/>
          <w:color w:val="000000"/>
          <w:szCs w:val="22"/>
        </w:rPr>
        <w:t>το ποσοστό συμμετοχής συμπλήρωσης των ερωτηματολογίων αυτών.</w:t>
      </w:r>
    </w:p>
    <w:p w14:paraId="0A63A2CE" w14:textId="77777777" w:rsidR="00AD05CB" w:rsidRPr="000F5CFA" w:rsidRDefault="00AD05CB" w:rsidP="00AD05CB">
      <w:pPr>
        <w:pStyle w:val="1d"/>
        <w:widowControl w:val="0"/>
        <w:pBdr>
          <w:top w:val="nil"/>
          <w:left w:val="nil"/>
          <w:bottom w:val="nil"/>
          <w:right w:val="nil"/>
          <w:between w:val="nil"/>
        </w:pBdr>
        <w:tabs>
          <w:tab w:val="left" w:pos="567"/>
        </w:tabs>
        <w:spacing w:line="276" w:lineRule="auto"/>
        <w:ind w:left="567" w:hanging="567"/>
        <w:jc w:val="both"/>
        <w:rPr>
          <w:rFonts w:ascii="Trebuchet MS" w:eastAsia="Calibri" w:hAnsi="Trebuchet MS" w:cs="Calibri"/>
          <w:b/>
          <w:strike/>
          <w:color w:val="000000"/>
        </w:rPr>
      </w:pPr>
    </w:p>
    <w:p w14:paraId="2B696F76" w14:textId="5BE45700" w:rsidR="00AD05CB" w:rsidRDefault="00AD05CB" w:rsidP="00A53A98">
      <w:pPr>
        <w:pStyle w:val="1d"/>
        <w:spacing w:after="120" w:line="276" w:lineRule="auto"/>
        <w:jc w:val="both"/>
        <w:rPr>
          <w:rFonts w:ascii="Trebuchet MS" w:eastAsia="Calibri" w:hAnsi="Trebuchet MS" w:cs="Calibri"/>
          <w:iCs/>
          <w:color w:val="000000"/>
          <w:sz w:val="22"/>
          <w:szCs w:val="22"/>
        </w:rPr>
      </w:pPr>
      <w:bookmarkStart w:id="297" w:name="_Hlk107761284"/>
      <w:r w:rsidRPr="00B51B94">
        <w:rPr>
          <w:rFonts w:ascii="Trebuchet MS" w:eastAsia="Calibri" w:hAnsi="Trebuchet MS" w:cs="Calibri"/>
          <w:b/>
          <w:sz w:val="22"/>
          <w:szCs w:val="22"/>
        </w:rPr>
        <w:t xml:space="preserve">Πίνακας </w:t>
      </w:r>
      <w:r w:rsidRPr="003D416F">
        <w:rPr>
          <w:rFonts w:ascii="Trebuchet MS" w:eastAsia="Calibri" w:hAnsi="Trebuchet MS" w:cs="Calibri"/>
          <w:b/>
          <w:sz w:val="22"/>
          <w:szCs w:val="22"/>
        </w:rPr>
        <w:t>3.</w:t>
      </w:r>
      <w:r w:rsidR="00E549C2" w:rsidRPr="003D416F">
        <w:rPr>
          <w:rFonts w:ascii="Trebuchet MS" w:eastAsia="Calibri" w:hAnsi="Trebuchet MS" w:cs="Calibri"/>
          <w:b/>
          <w:sz w:val="22"/>
          <w:szCs w:val="22"/>
        </w:rPr>
        <w:t>9</w:t>
      </w:r>
      <w:r w:rsidRPr="003D416F">
        <w:rPr>
          <w:rFonts w:ascii="Trebuchet MS" w:eastAsia="Calibri" w:hAnsi="Trebuchet MS" w:cs="Calibri"/>
          <w:b/>
          <w:sz w:val="22"/>
          <w:szCs w:val="22"/>
        </w:rPr>
        <w:t xml:space="preserve">: </w:t>
      </w:r>
      <w:r w:rsidRPr="003D416F">
        <w:rPr>
          <w:rFonts w:ascii="Trebuchet MS" w:eastAsia="Calibri" w:hAnsi="Trebuchet MS" w:cs="Calibri"/>
          <w:iCs/>
          <w:sz w:val="22"/>
          <w:szCs w:val="22"/>
        </w:rPr>
        <w:t xml:space="preserve">Μέσοι </w:t>
      </w:r>
      <w:r w:rsidRPr="00B51B94">
        <w:rPr>
          <w:rFonts w:ascii="Trebuchet MS" w:eastAsia="Calibri" w:hAnsi="Trebuchet MS" w:cs="Calibri"/>
          <w:iCs/>
          <w:sz w:val="22"/>
          <w:szCs w:val="22"/>
        </w:rPr>
        <w:t xml:space="preserve">όροι </w:t>
      </w:r>
      <w:r w:rsidR="000943D1">
        <w:rPr>
          <w:rFonts w:ascii="Trebuchet MS" w:eastAsia="Calibri" w:hAnsi="Trebuchet MS" w:cs="Calibri"/>
          <w:iCs/>
          <w:sz w:val="22"/>
          <w:szCs w:val="22"/>
        </w:rPr>
        <w:t xml:space="preserve">του διδακτικού έργου </w:t>
      </w:r>
      <w:r w:rsidRPr="00B51B94">
        <w:rPr>
          <w:rFonts w:ascii="Trebuchet MS" w:eastAsia="Calibri" w:hAnsi="Trebuchet MS" w:cs="Calibri"/>
          <w:iCs/>
          <w:color w:val="000000"/>
          <w:sz w:val="22"/>
          <w:szCs w:val="22"/>
        </w:rPr>
        <w:t xml:space="preserve">των διδασκόντων </w:t>
      </w:r>
      <w:r w:rsidR="002B5C5D">
        <w:rPr>
          <w:rFonts w:ascii="Trebuchet MS" w:eastAsia="Calibri" w:hAnsi="Trebuchet MS" w:cs="Calibri"/>
          <w:iCs/>
          <w:color w:val="000000"/>
          <w:sz w:val="22"/>
          <w:szCs w:val="22"/>
        </w:rPr>
        <w:t xml:space="preserve">του </w:t>
      </w:r>
      <w:r w:rsidRPr="00B51B94">
        <w:rPr>
          <w:rFonts w:ascii="Trebuchet MS" w:eastAsia="Calibri" w:hAnsi="Trebuchet MS" w:cs="Calibri"/>
          <w:iCs/>
          <w:color w:val="000000"/>
          <w:sz w:val="22"/>
          <w:szCs w:val="22"/>
        </w:rPr>
        <w:t>Π.Μ.Σ. «Εκπαίδευση και</w:t>
      </w:r>
      <w:r w:rsidR="002B5C5D">
        <w:rPr>
          <w:rFonts w:ascii="Trebuchet MS" w:eastAsia="Calibri" w:hAnsi="Trebuchet MS" w:cs="Calibri"/>
          <w:iCs/>
          <w:color w:val="000000"/>
          <w:sz w:val="22"/>
          <w:szCs w:val="22"/>
        </w:rPr>
        <w:t xml:space="preserve"> Πολιτισμός»,</w:t>
      </w:r>
      <w:r w:rsidR="00011F34">
        <w:rPr>
          <w:rFonts w:ascii="Trebuchet MS" w:eastAsia="Calibri" w:hAnsi="Trebuchet MS" w:cs="Calibri"/>
          <w:iCs/>
          <w:color w:val="000000"/>
          <w:sz w:val="22"/>
          <w:szCs w:val="22"/>
        </w:rPr>
        <w:t xml:space="preserve"> χ</w:t>
      </w:r>
      <w:r w:rsidR="00B51B94">
        <w:rPr>
          <w:rFonts w:ascii="Trebuchet MS" w:eastAsia="Calibri" w:hAnsi="Trebuchet MS" w:cs="Calibri"/>
          <w:iCs/>
          <w:color w:val="000000"/>
          <w:sz w:val="22"/>
          <w:szCs w:val="22"/>
        </w:rPr>
        <w:t>ειμερινό εξάμηνο</w:t>
      </w:r>
      <w:r w:rsidR="00D867BE">
        <w:rPr>
          <w:rFonts w:ascii="Trebuchet MS" w:eastAsia="Calibri" w:hAnsi="Trebuchet MS" w:cs="Calibri"/>
          <w:iCs/>
          <w:color w:val="000000"/>
          <w:sz w:val="22"/>
          <w:szCs w:val="22"/>
        </w:rPr>
        <w:t xml:space="preserve"> σπουδών</w:t>
      </w:r>
    </w:p>
    <w:p w14:paraId="719F01DF" w14:textId="77777777" w:rsidR="00934AD7" w:rsidRDefault="00934AD7" w:rsidP="00934AD7">
      <w:pPr>
        <w:pStyle w:val="1d"/>
        <w:spacing w:after="120" w:line="276" w:lineRule="auto"/>
        <w:jc w:val="both"/>
        <w:rPr>
          <w:rFonts w:ascii="Trebuchet MS" w:eastAsia="Calibri" w:hAnsi="Trebuchet MS" w:cs="Calibri"/>
          <w:b/>
          <w:bCs/>
          <w:iCs/>
          <w:color w:val="000000"/>
          <w:sz w:val="22"/>
          <w:szCs w:val="22"/>
        </w:rPr>
      </w:pPr>
    </w:p>
    <w:p w14:paraId="3EAC66E7" w14:textId="0D93C325" w:rsidR="00934AD7" w:rsidRPr="0053311C" w:rsidRDefault="00934AD7" w:rsidP="00934AD7">
      <w:pPr>
        <w:pStyle w:val="1d"/>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ΜΕΤΑΠΤΥΧΙΑΚΟ ΠΡΟΓΡΑΜΜΑ ΣΠΟΥΔΩΝ  «</w:t>
      </w:r>
      <w:r>
        <w:rPr>
          <w:rFonts w:ascii="Trebuchet MS" w:eastAsia="Calibri" w:hAnsi="Trebuchet MS" w:cs="Calibri"/>
          <w:b/>
          <w:bCs/>
          <w:iCs/>
          <w:color w:val="000000"/>
          <w:sz w:val="22"/>
          <w:szCs w:val="22"/>
        </w:rPr>
        <w:t>ΕΚΠΑΙΔΕΥΣΗ ΚΑΙ ΠΟΛΙΤΙΣΜΟΣ</w:t>
      </w:r>
      <w:r w:rsidRPr="0053311C">
        <w:rPr>
          <w:rFonts w:ascii="Trebuchet MS" w:eastAsia="Calibri" w:hAnsi="Trebuchet MS" w:cs="Calibri"/>
          <w:b/>
          <w:bCs/>
          <w:iCs/>
          <w:color w:val="000000"/>
          <w:sz w:val="22"/>
          <w:szCs w:val="22"/>
        </w:rPr>
        <w:t>»</w:t>
      </w:r>
      <w:r w:rsidR="00AF7321" w:rsidRPr="00BD7540">
        <w:rPr>
          <w:rFonts w:ascii="Trebuchet MS" w:eastAsia="Calibri" w:hAnsi="Trebuchet MS" w:cs="Calibri"/>
          <w:b/>
          <w:bCs/>
          <w:iCs/>
          <w:color w:val="000000"/>
          <w:sz w:val="22"/>
          <w:szCs w:val="22"/>
        </w:rPr>
        <w:t xml:space="preserve">. </w:t>
      </w:r>
      <w:r w:rsidRPr="0053311C">
        <w:rPr>
          <w:rFonts w:ascii="Trebuchet MS" w:eastAsia="Calibri" w:hAnsi="Trebuchet MS" w:cs="Calibri"/>
          <w:b/>
          <w:bCs/>
          <w:iCs/>
          <w:color w:val="000000"/>
          <w:sz w:val="22"/>
          <w:szCs w:val="22"/>
        </w:rPr>
        <w:t>ΧΕΙΜΕΡΙΝΟ ΕΞΑΜΗΝΟ ΑΚΑΔ. ΕΤΟΥΣ 2020-2021</w:t>
      </w:r>
    </w:p>
    <w:p w14:paraId="76F48BAC" w14:textId="77777777" w:rsidR="00934AD7" w:rsidRPr="0053311C" w:rsidRDefault="00934AD7" w:rsidP="00934AD7">
      <w:pPr>
        <w:pStyle w:val="1d"/>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lastRenderedPageBreak/>
        <w:t>ΑΞΙΟΛΟΓΗΣΗ ΔΙΔΑΚΤΙΚΟΥ ΕΡΓΟΥ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818"/>
        <w:gridCol w:w="1506"/>
        <w:gridCol w:w="2008"/>
        <w:gridCol w:w="1324"/>
        <w:gridCol w:w="2494"/>
      </w:tblGrid>
      <w:tr w:rsidR="000632D4" w:rsidRPr="000632D4" w14:paraId="555E2960" w14:textId="77777777" w:rsidTr="00A06CB2">
        <w:trPr>
          <w:trHeight w:val="290"/>
        </w:trPr>
        <w:tc>
          <w:tcPr>
            <w:tcW w:w="704" w:type="dxa"/>
            <w:vMerge w:val="restart"/>
            <w:tcBorders>
              <w:top w:val="single" w:sz="12" w:space="0" w:color="auto"/>
            </w:tcBorders>
          </w:tcPr>
          <w:p w14:paraId="4BA8D337" w14:textId="77777777" w:rsidR="000632D4" w:rsidRPr="000632D4" w:rsidRDefault="000632D4" w:rsidP="000632D4">
            <w:pPr>
              <w:jc w:val="both"/>
              <w:rPr>
                <w:rFonts w:cs="Calibri"/>
                <w:iCs/>
                <w:color w:val="000000"/>
                <w:sz w:val="16"/>
                <w:szCs w:val="16"/>
              </w:rPr>
            </w:pPr>
          </w:p>
        </w:tc>
        <w:tc>
          <w:tcPr>
            <w:tcW w:w="1818" w:type="dxa"/>
            <w:vMerge w:val="restart"/>
            <w:tcBorders>
              <w:top w:val="single" w:sz="12" w:space="0" w:color="auto"/>
            </w:tcBorders>
            <w:noWrap/>
            <w:vAlign w:val="center"/>
            <w:hideMark/>
          </w:tcPr>
          <w:p w14:paraId="56A8D013" w14:textId="191B6971"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ΜΑΘΗΜΑ</w:t>
            </w:r>
          </w:p>
        </w:tc>
        <w:tc>
          <w:tcPr>
            <w:tcW w:w="1506" w:type="dxa"/>
            <w:tcBorders>
              <w:top w:val="single" w:sz="12" w:space="0" w:color="auto"/>
            </w:tcBorders>
            <w:noWrap/>
            <w:vAlign w:val="center"/>
            <w:hideMark/>
          </w:tcPr>
          <w:p w14:paraId="2543406C" w14:textId="77777777"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ΑΞΙΟΛΟΓΗΣΗ ΔΙΔΑΚΤΙΚΟΥ ΕΡΓΟΥ</w:t>
            </w:r>
          </w:p>
        </w:tc>
        <w:tc>
          <w:tcPr>
            <w:tcW w:w="2008" w:type="dxa"/>
            <w:vMerge w:val="restart"/>
            <w:tcBorders>
              <w:top w:val="single" w:sz="12" w:space="0" w:color="auto"/>
            </w:tcBorders>
            <w:noWrap/>
            <w:vAlign w:val="center"/>
            <w:hideMark/>
          </w:tcPr>
          <w:p w14:paraId="200B28B5" w14:textId="77777777"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Αριθμός απαντημένων ερωτηματολογίων</w:t>
            </w:r>
          </w:p>
        </w:tc>
        <w:tc>
          <w:tcPr>
            <w:tcW w:w="1324" w:type="dxa"/>
            <w:vMerge w:val="restart"/>
            <w:tcBorders>
              <w:top w:val="single" w:sz="12" w:space="0" w:color="auto"/>
            </w:tcBorders>
            <w:noWrap/>
            <w:vAlign w:val="center"/>
            <w:hideMark/>
          </w:tcPr>
          <w:p w14:paraId="67256771" w14:textId="77777777"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Αριθμός φοιτητών που προσήλθαν στην εξέταση του μαθήματος</w:t>
            </w:r>
          </w:p>
        </w:tc>
        <w:tc>
          <w:tcPr>
            <w:tcW w:w="2494" w:type="dxa"/>
            <w:vMerge w:val="restart"/>
            <w:tcBorders>
              <w:top w:val="single" w:sz="12" w:space="0" w:color="auto"/>
            </w:tcBorders>
            <w:noWrap/>
            <w:vAlign w:val="center"/>
            <w:hideMark/>
          </w:tcPr>
          <w:p w14:paraId="20FE4307" w14:textId="77777777" w:rsidR="000632D4" w:rsidRPr="00965F5C" w:rsidRDefault="000632D4" w:rsidP="00A06CB2">
            <w:pPr>
              <w:jc w:val="center"/>
              <w:rPr>
                <w:rFonts w:cs="Calibri"/>
                <w:b/>
                <w:bCs/>
                <w:iCs/>
                <w:color w:val="000000"/>
                <w:sz w:val="16"/>
                <w:szCs w:val="16"/>
              </w:rPr>
            </w:pPr>
            <w:r w:rsidRPr="00965F5C">
              <w:rPr>
                <w:rFonts w:cs="Calibri"/>
                <w:b/>
                <w:bCs/>
                <w:iCs/>
                <w:color w:val="000000"/>
                <w:sz w:val="16"/>
                <w:szCs w:val="16"/>
              </w:rPr>
              <w:t>Ποσοστό συμμετοχής/απόκρισης</w:t>
            </w:r>
          </w:p>
        </w:tc>
      </w:tr>
      <w:tr w:rsidR="000632D4" w:rsidRPr="000632D4" w14:paraId="312C3D94" w14:textId="77777777" w:rsidTr="00A06CB2">
        <w:trPr>
          <w:trHeight w:val="290"/>
        </w:trPr>
        <w:tc>
          <w:tcPr>
            <w:tcW w:w="704" w:type="dxa"/>
            <w:vMerge/>
            <w:tcBorders>
              <w:bottom w:val="single" w:sz="2" w:space="0" w:color="auto"/>
            </w:tcBorders>
          </w:tcPr>
          <w:p w14:paraId="0C4967D1" w14:textId="77777777" w:rsidR="000632D4" w:rsidRPr="000632D4" w:rsidRDefault="000632D4" w:rsidP="000632D4">
            <w:pPr>
              <w:jc w:val="both"/>
              <w:rPr>
                <w:rFonts w:cs="Calibri"/>
                <w:iCs/>
                <w:color w:val="000000"/>
                <w:sz w:val="16"/>
                <w:szCs w:val="16"/>
              </w:rPr>
            </w:pPr>
          </w:p>
        </w:tc>
        <w:tc>
          <w:tcPr>
            <w:tcW w:w="1818" w:type="dxa"/>
            <w:vMerge/>
            <w:tcBorders>
              <w:bottom w:val="single" w:sz="2" w:space="0" w:color="auto"/>
            </w:tcBorders>
            <w:hideMark/>
          </w:tcPr>
          <w:p w14:paraId="18662CCE" w14:textId="26BBC38B" w:rsidR="000632D4" w:rsidRPr="000632D4" w:rsidRDefault="000632D4" w:rsidP="000632D4">
            <w:pPr>
              <w:jc w:val="both"/>
              <w:rPr>
                <w:rFonts w:cs="Calibri"/>
                <w:iCs/>
                <w:color w:val="000000"/>
                <w:sz w:val="16"/>
                <w:szCs w:val="16"/>
              </w:rPr>
            </w:pPr>
          </w:p>
        </w:tc>
        <w:tc>
          <w:tcPr>
            <w:tcW w:w="1506" w:type="dxa"/>
            <w:tcBorders>
              <w:bottom w:val="single" w:sz="2" w:space="0" w:color="auto"/>
            </w:tcBorders>
            <w:noWrap/>
            <w:hideMark/>
          </w:tcPr>
          <w:p w14:paraId="22D1A804" w14:textId="77777777" w:rsidR="000632D4" w:rsidRPr="000632D4" w:rsidRDefault="000632D4" w:rsidP="00FC06EB">
            <w:pPr>
              <w:jc w:val="center"/>
              <w:rPr>
                <w:rFonts w:cs="Calibri"/>
                <w:b/>
                <w:bCs/>
                <w:iCs/>
                <w:color w:val="000000"/>
                <w:sz w:val="16"/>
                <w:szCs w:val="16"/>
              </w:rPr>
            </w:pPr>
            <w:r w:rsidRPr="000632D4">
              <w:rPr>
                <w:rFonts w:cs="Calibri"/>
                <w:b/>
                <w:bCs/>
                <w:iCs/>
                <w:color w:val="000000"/>
                <w:sz w:val="16"/>
                <w:szCs w:val="16"/>
              </w:rPr>
              <w:t>Μέση τιμή</w:t>
            </w:r>
          </w:p>
        </w:tc>
        <w:tc>
          <w:tcPr>
            <w:tcW w:w="2008" w:type="dxa"/>
            <w:vMerge/>
            <w:tcBorders>
              <w:bottom w:val="single" w:sz="2" w:space="0" w:color="auto"/>
            </w:tcBorders>
            <w:hideMark/>
          </w:tcPr>
          <w:p w14:paraId="60275860" w14:textId="77777777" w:rsidR="000632D4" w:rsidRPr="000632D4" w:rsidRDefault="000632D4" w:rsidP="000632D4">
            <w:pPr>
              <w:jc w:val="both"/>
              <w:rPr>
                <w:rFonts w:cs="Calibri"/>
                <w:b/>
                <w:bCs/>
                <w:iCs/>
                <w:color w:val="000000"/>
                <w:sz w:val="16"/>
                <w:szCs w:val="16"/>
              </w:rPr>
            </w:pPr>
          </w:p>
        </w:tc>
        <w:tc>
          <w:tcPr>
            <w:tcW w:w="1324" w:type="dxa"/>
            <w:vMerge/>
            <w:tcBorders>
              <w:bottom w:val="single" w:sz="2" w:space="0" w:color="auto"/>
            </w:tcBorders>
            <w:hideMark/>
          </w:tcPr>
          <w:p w14:paraId="60763A2F" w14:textId="77777777" w:rsidR="000632D4" w:rsidRPr="000632D4" w:rsidRDefault="000632D4" w:rsidP="000632D4">
            <w:pPr>
              <w:jc w:val="both"/>
              <w:rPr>
                <w:rFonts w:cs="Calibri"/>
                <w:b/>
                <w:bCs/>
                <w:iCs/>
                <w:color w:val="000000"/>
                <w:sz w:val="16"/>
                <w:szCs w:val="16"/>
              </w:rPr>
            </w:pPr>
          </w:p>
        </w:tc>
        <w:tc>
          <w:tcPr>
            <w:tcW w:w="2494" w:type="dxa"/>
            <w:vMerge/>
            <w:tcBorders>
              <w:bottom w:val="single" w:sz="2" w:space="0" w:color="auto"/>
            </w:tcBorders>
            <w:hideMark/>
          </w:tcPr>
          <w:p w14:paraId="32A2F8B6" w14:textId="77777777" w:rsidR="000632D4" w:rsidRPr="000632D4" w:rsidRDefault="000632D4" w:rsidP="000632D4">
            <w:pPr>
              <w:jc w:val="both"/>
              <w:rPr>
                <w:rFonts w:cs="Calibri"/>
                <w:b/>
                <w:bCs/>
                <w:iCs/>
                <w:color w:val="000000"/>
                <w:sz w:val="16"/>
                <w:szCs w:val="16"/>
              </w:rPr>
            </w:pPr>
          </w:p>
        </w:tc>
      </w:tr>
      <w:tr w:rsidR="000632D4" w:rsidRPr="000632D4" w14:paraId="323F44CC" w14:textId="77777777" w:rsidTr="00A06CB2">
        <w:trPr>
          <w:trHeight w:val="290"/>
        </w:trPr>
        <w:tc>
          <w:tcPr>
            <w:tcW w:w="704" w:type="dxa"/>
            <w:tcBorders>
              <w:top w:val="single" w:sz="2" w:space="0" w:color="auto"/>
            </w:tcBorders>
          </w:tcPr>
          <w:p w14:paraId="33C9C27A" w14:textId="32E6CB4B" w:rsidR="000632D4" w:rsidRPr="000632D4" w:rsidRDefault="000632D4" w:rsidP="000632D4">
            <w:pPr>
              <w:jc w:val="both"/>
              <w:rPr>
                <w:rFonts w:cs="Calibri"/>
                <w:iCs/>
                <w:color w:val="000000"/>
                <w:sz w:val="16"/>
                <w:szCs w:val="16"/>
              </w:rPr>
            </w:pPr>
            <w:r>
              <w:rPr>
                <w:rFonts w:cs="Calibri"/>
                <w:iCs/>
                <w:color w:val="000000"/>
                <w:sz w:val="16"/>
                <w:szCs w:val="16"/>
              </w:rPr>
              <w:t>1</w:t>
            </w:r>
          </w:p>
        </w:tc>
        <w:tc>
          <w:tcPr>
            <w:tcW w:w="1818" w:type="dxa"/>
            <w:tcBorders>
              <w:top w:val="single" w:sz="2" w:space="0" w:color="auto"/>
            </w:tcBorders>
            <w:noWrap/>
            <w:hideMark/>
          </w:tcPr>
          <w:p w14:paraId="094319FB" w14:textId="772078DE" w:rsidR="000632D4" w:rsidRPr="000632D4" w:rsidRDefault="000632D4" w:rsidP="000632D4">
            <w:pPr>
              <w:jc w:val="both"/>
              <w:rPr>
                <w:rFonts w:cs="Calibri"/>
                <w:iCs/>
                <w:color w:val="000000"/>
                <w:sz w:val="16"/>
                <w:szCs w:val="16"/>
              </w:rPr>
            </w:pPr>
            <w:r w:rsidRPr="000632D4">
              <w:rPr>
                <w:rFonts w:cs="Calibri"/>
                <w:iCs/>
                <w:color w:val="000000"/>
                <w:sz w:val="16"/>
                <w:szCs w:val="16"/>
              </w:rPr>
              <w:t>Αναπτυξιακή Ψυχολογία</w:t>
            </w:r>
          </w:p>
        </w:tc>
        <w:tc>
          <w:tcPr>
            <w:tcW w:w="1506" w:type="dxa"/>
            <w:tcBorders>
              <w:top w:val="single" w:sz="2" w:space="0" w:color="auto"/>
            </w:tcBorders>
            <w:noWrap/>
            <w:vAlign w:val="center"/>
            <w:hideMark/>
          </w:tcPr>
          <w:p w14:paraId="6E486309"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4.69</w:t>
            </w:r>
          </w:p>
        </w:tc>
        <w:tc>
          <w:tcPr>
            <w:tcW w:w="2008" w:type="dxa"/>
            <w:tcBorders>
              <w:top w:val="single" w:sz="2" w:space="0" w:color="auto"/>
            </w:tcBorders>
            <w:noWrap/>
            <w:vAlign w:val="center"/>
            <w:hideMark/>
          </w:tcPr>
          <w:p w14:paraId="6A0C3A9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21</w:t>
            </w:r>
          </w:p>
        </w:tc>
        <w:tc>
          <w:tcPr>
            <w:tcW w:w="1324" w:type="dxa"/>
            <w:tcBorders>
              <w:top w:val="single" w:sz="2" w:space="0" w:color="auto"/>
            </w:tcBorders>
            <w:noWrap/>
            <w:vAlign w:val="center"/>
            <w:hideMark/>
          </w:tcPr>
          <w:p w14:paraId="7230A97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29</w:t>
            </w:r>
          </w:p>
        </w:tc>
        <w:tc>
          <w:tcPr>
            <w:tcW w:w="2494" w:type="dxa"/>
            <w:tcBorders>
              <w:top w:val="single" w:sz="2" w:space="0" w:color="auto"/>
            </w:tcBorders>
            <w:noWrap/>
            <w:vAlign w:val="center"/>
            <w:hideMark/>
          </w:tcPr>
          <w:p w14:paraId="4FE228A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72.41%</w:t>
            </w:r>
          </w:p>
        </w:tc>
      </w:tr>
      <w:tr w:rsidR="000632D4" w:rsidRPr="000632D4" w14:paraId="2EADA30C" w14:textId="77777777" w:rsidTr="00A06CB2">
        <w:trPr>
          <w:trHeight w:val="290"/>
        </w:trPr>
        <w:tc>
          <w:tcPr>
            <w:tcW w:w="704" w:type="dxa"/>
          </w:tcPr>
          <w:p w14:paraId="6F372C65" w14:textId="5D6730DD" w:rsidR="000632D4" w:rsidRPr="000632D4" w:rsidRDefault="000632D4" w:rsidP="000632D4">
            <w:pPr>
              <w:jc w:val="both"/>
              <w:rPr>
                <w:rFonts w:cs="Calibri"/>
                <w:iCs/>
                <w:color w:val="000000"/>
                <w:sz w:val="16"/>
                <w:szCs w:val="16"/>
              </w:rPr>
            </w:pPr>
            <w:r>
              <w:rPr>
                <w:rFonts w:cs="Calibri"/>
                <w:iCs/>
                <w:color w:val="000000"/>
                <w:sz w:val="16"/>
                <w:szCs w:val="16"/>
              </w:rPr>
              <w:t>2</w:t>
            </w:r>
          </w:p>
        </w:tc>
        <w:tc>
          <w:tcPr>
            <w:tcW w:w="1818" w:type="dxa"/>
            <w:noWrap/>
            <w:hideMark/>
          </w:tcPr>
          <w:p w14:paraId="403F18AE" w14:textId="5E369677" w:rsidR="000632D4" w:rsidRPr="000632D4" w:rsidRDefault="000632D4" w:rsidP="000632D4">
            <w:pPr>
              <w:jc w:val="both"/>
              <w:rPr>
                <w:rFonts w:cs="Calibri"/>
                <w:iCs/>
                <w:color w:val="000000"/>
                <w:sz w:val="16"/>
                <w:szCs w:val="16"/>
              </w:rPr>
            </w:pPr>
            <w:r w:rsidRPr="000632D4">
              <w:rPr>
                <w:rFonts w:cs="Calibri"/>
                <w:iCs/>
                <w:color w:val="000000"/>
                <w:sz w:val="16"/>
                <w:szCs w:val="16"/>
              </w:rPr>
              <w:t>Αξιολόγηση Σχολικών Μονάδων, Εκπαιδευτικών και Στελεχών Εκπαίδευσης</w:t>
            </w:r>
          </w:p>
        </w:tc>
        <w:tc>
          <w:tcPr>
            <w:tcW w:w="1506" w:type="dxa"/>
            <w:noWrap/>
            <w:vAlign w:val="center"/>
            <w:hideMark/>
          </w:tcPr>
          <w:p w14:paraId="4FA2AB7E"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3.91</w:t>
            </w:r>
          </w:p>
        </w:tc>
        <w:tc>
          <w:tcPr>
            <w:tcW w:w="2008" w:type="dxa"/>
            <w:noWrap/>
            <w:vAlign w:val="center"/>
            <w:hideMark/>
          </w:tcPr>
          <w:p w14:paraId="2E99EA46"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8</w:t>
            </w:r>
          </w:p>
        </w:tc>
        <w:tc>
          <w:tcPr>
            <w:tcW w:w="1324" w:type="dxa"/>
            <w:noWrap/>
            <w:vAlign w:val="center"/>
            <w:hideMark/>
          </w:tcPr>
          <w:p w14:paraId="61BD4FA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13</w:t>
            </w:r>
          </w:p>
        </w:tc>
        <w:tc>
          <w:tcPr>
            <w:tcW w:w="2494" w:type="dxa"/>
            <w:noWrap/>
            <w:vAlign w:val="center"/>
            <w:hideMark/>
          </w:tcPr>
          <w:p w14:paraId="36A68E4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61.54%</w:t>
            </w:r>
          </w:p>
        </w:tc>
      </w:tr>
      <w:tr w:rsidR="000632D4" w:rsidRPr="000632D4" w14:paraId="5EFC3AB2" w14:textId="77777777" w:rsidTr="00A06CB2">
        <w:trPr>
          <w:trHeight w:val="290"/>
        </w:trPr>
        <w:tc>
          <w:tcPr>
            <w:tcW w:w="704" w:type="dxa"/>
          </w:tcPr>
          <w:p w14:paraId="7E618110" w14:textId="5ACA8798" w:rsidR="000632D4" w:rsidRPr="000632D4" w:rsidRDefault="000632D4" w:rsidP="000632D4">
            <w:pPr>
              <w:jc w:val="both"/>
              <w:rPr>
                <w:rFonts w:cs="Calibri"/>
                <w:iCs/>
                <w:color w:val="000000"/>
                <w:sz w:val="16"/>
                <w:szCs w:val="16"/>
              </w:rPr>
            </w:pPr>
            <w:r>
              <w:rPr>
                <w:rFonts w:cs="Calibri"/>
                <w:iCs/>
                <w:color w:val="000000"/>
                <w:sz w:val="16"/>
                <w:szCs w:val="16"/>
              </w:rPr>
              <w:t>3</w:t>
            </w:r>
          </w:p>
        </w:tc>
        <w:tc>
          <w:tcPr>
            <w:tcW w:w="1818" w:type="dxa"/>
            <w:noWrap/>
            <w:hideMark/>
          </w:tcPr>
          <w:p w14:paraId="5654C7FE" w14:textId="32AEFE60" w:rsidR="000632D4" w:rsidRPr="000632D4" w:rsidRDefault="000632D4" w:rsidP="000632D4">
            <w:pPr>
              <w:jc w:val="both"/>
              <w:rPr>
                <w:rFonts w:cs="Calibri"/>
                <w:iCs/>
                <w:color w:val="000000"/>
                <w:sz w:val="16"/>
                <w:szCs w:val="16"/>
              </w:rPr>
            </w:pPr>
            <w:r w:rsidRPr="000632D4">
              <w:rPr>
                <w:rFonts w:cs="Calibri"/>
                <w:iCs/>
                <w:color w:val="000000"/>
                <w:sz w:val="16"/>
                <w:szCs w:val="16"/>
              </w:rPr>
              <w:t>Διαφοροποιημένη διδασκαλία στη σχολική τάξη</w:t>
            </w:r>
          </w:p>
        </w:tc>
        <w:tc>
          <w:tcPr>
            <w:tcW w:w="1506" w:type="dxa"/>
            <w:noWrap/>
            <w:vAlign w:val="center"/>
            <w:hideMark/>
          </w:tcPr>
          <w:p w14:paraId="0D8943C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4.26</w:t>
            </w:r>
          </w:p>
        </w:tc>
        <w:tc>
          <w:tcPr>
            <w:tcW w:w="2008" w:type="dxa"/>
            <w:noWrap/>
            <w:vAlign w:val="center"/>
            <w:hideMark/>
          </w:tcPr>
          <w:p w14:paraId="65FAD1D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20</w:t>
            </w:r>
          </w:p>
        </w:tc>
        <w:tc>
          <w:tcPr>
            <w:tcW w:w="1324" w:type="dxa"/>
            <w:noWrap/>
            <w:vAlign w:val="center"/>
            <w:hideMark/>
          </w:tcPr>
          <w:p w14:paraId="6251BC36"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29</w:t>
            </w:r>
          </w:p>
        </w:tc>
        <w:tc>
          <w:tcPr>
            <w:tcW w:w="2494" w:type="dxa"/>
            <w:noWrap/>
            <w:vAlign w:val="center"/>
            <w:hideMark/>
          </w:tcPr>
          <w:p w14:paraId="74AE54E8"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68.97%</w:t>
            </w:r>
          </w:p>
        </w:tc>
      </w:tr>
      <w:tr w:rsidR="000632D4" w:rsidRPr="000632D4" w14:paraId="374302D8" w14:textId="77777777" w:rsidTr="00A06CB2">
        <w:trPr>
          <w:trHeight w:val="290"/>
        </w:trPr>
        <w:tc>
          <w:tcPr>
            <w:tcW w:w="704" w:type="dxa"/>
          </w:tcPr>
          <w:p w14:paraId="2D612FF7" w14:textId="26C0AEFB" w:rsidR="000632D4" w:rsidRPr="000632D4" w:rsidRDefault="000632D4" w:rsidP="000632D4">
            <w:pPr>
              <w:jc w:val="both"/>
              <w:rPr>
                <w:rFonts w:cs="Calibri"/>
                <w:iCs/>
                <w:color w:val="000000"/>
                <w:sz w:val="16"/>
                <w:szCs w:val="16"/>
              </w:rPr>
            </w:pPr>
            <w:r>
              <w:rPr>
                <w:rFonts w:cs="Calibri"/>
                <w:iCs/>
                <w:color w:val="000000"/>
                <w:sz w:val="16"/>
                <w:szCs w:val="16"/>
              </w:rPr>
              <w:t>4</w:t>
            </w:r>
          </w:p>
        </w:tc>
        <w:tc>
          <w:tcPr>
            <w:tcW w:w="1818" w:type="dxa"/>
            <w:noWrap/>
            <w:hideMark/>
          </w:tcPr>
          <w:p w14:paraId="0D64A698" w14:textId="7DA13AFE" w:rsidR="000632D4" w:rsidRPr="000632D4" w:rsidRDefault="000632D4" w:rsidP="000632D4">
            <w:pPr>
              <w:jc w:val="both"/>
              <w:rPr>
                <w:rFonts w:cs="Calibri"/>
                <w:iCs/>
                <w:color w:val="000000"/>
                <w:sz w:val="16"/>
                <w:szCs w:val="16"/>
              </w:rPr>
            </w:pPr>
            <w:r w:rsidRPr="000632D4">
              <w:rPr>
                <w:rFonts w:cs="Calibri"/>
                <w:iCs/>
                <w:color w:val="000000"/>
                <w:sz w:val="16"/>
                <w:szCs w:val="16"/>
              </w:rPr>
              <w:t>Ιστορία της Ευρωπαϊκής Τέχνης-Βιωματικές Ασκήσεις επαγγελματικής Ανάπτυξης</w:t>
            </w:r>
          </w:p>
        </w:tc>
        <w:tc>
          <w:tcPr>
            <w:tcW w:w="1506" w:type="dxa"/>
            <w:noWrap/>
            <w:vAlign w:val="center"/>
            <w:hideMark/>
          </w:tcPr>
          <w:p w14:paraId="6957C638"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4.42</w:t>
            </w:r>
          </w:p>
        </w:tc>
        <w:tc>
          <w:tcPr>
            <w:tcW w:w="2008" w:type="dxa"/>
            <w:noWrap/>
            <w:vAlign w:val="center"/>
            <w:hideMark/>
          </w:tcPr>
          <w:p w14:paraId="675C4A9A"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11</w:t>
            </w:r>
          </w:p>
        </w:tc>
        <w:tc>
          <w:tcPr>
            <w:tcW w:w="1324" w:type="dxa"/>
            <w:noWrap/>
            <w:vAlign w:val="center"/>
            <w:hideMark/>
          </w:tcPr>
          <w:p w14:paraId="5AA6E43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17</w:t>
            </w:r>
          </w:p>
        </w:tc>
        <w:tc>
          <w:tcPr>
            <w:tcW w:w="2494" w:type="dxa"/>
            <w:noWrap/>
            <w:vAlign w:val="center"/>
            <w:hideMark/>
          </w:tcPr>
          <w:p w14:paraId="4F8EE063"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64.71%</w:t>
            </w:r>
          </w:p>
        </w:tc>
      </w:tr>
      <w:tr w:rsidR="000632D4" w:rsidRPr="000632D4" w14:paraId="3F3718B8" w14:textId="77777777" w:rsidTr="00A06CB2">
        <w:trPr>
          <w:trHeight w:val="290"/>
        </w:trPr>
        <w:tc>
          <w:tcPr>
            <w:tcW w:w="704" w:type="dxa"/>
          </w:tcPr>
          <w:p w14:paraId="521804DA" w14:textId="4905A814" w:rsidR="000632D4" w:rsidRPr="000632D4" w:rsidRDefault="000632D4" w:rsidP="000632D4">
            <w:pPr>
              <w:jc w:val="both"/>
              <w:rPr>
                <w:rFonts w:cs="Calibri"/>
                <w:iCs/>
                <w:color w:val="000000"/>
                <w:sz w:val="16"/>
                <w:szCs w:val="16"/>
              </w:rPr>
            </w:pPr>
            <w:r>
              <w:rPr>
                <w:rFonts w:cs="Calibri"/>
                <w:iCs/>
                <w:color w:val="000000"/>
                <w:sz w:val="16"/>
                <w:szCs w:val="16"/>
              </w:rPr>
              <w:t>5</w:t>
            </w:r>
          </w:p>
        </w:tc>
        <w:tc>
          <w:tcPr>
            <w:tcW w:w="1818" w:type="dxa"/>
            <w:noWrap/>
            <w:hideMark/>
          </w:tcPr>
          <w:p w14:paraId="20D0D9E2" w14:textId="0479DCCB" w:rsidR="000632D4" w:rsidRPr="000632D4" w:rsidRDefault="000632D4" w:rsidP="000632D4">
            <w:pPr>
              <w:jc w:val="both"/>
              <w:rPr>
                <w:rFonts w:cs="Calibri"/>
                <w:iCs/>
                <w:color w:val="000000"/>
                <w:sz w:val="16"/>
                <w:szCs w:val="16"/>
              </w:rPr>
            </w:pPr>
            <w:r w:rsidRPr="000632D4">
              <w:rPr>
                <w:rFonts w:cs="Calibri"/>
                <w:iCs/>
                <w:color w:val="000000"/>
                <w:sz w:val="16"/>
                <w:szCs w:val="16"/>
              </w:rPr>
              <w:t>Μαθησιακές δυσκολίες: Διάγνωση και αντιμετώπιση</w:t>
            </w:r>
          </w:p>
        </w:tc>
        <w:tc>
          <w:tcPr>
            <w:tcW w:w="1506" w:type="dxa"/>
            <w:noWrap/>
            <w:vAlign w:val="center"/>
            <w:hideMark/>
          </w:tcPr>
          <w:p w14:paraId="07437C89"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4.24</w:t>
            </w:r>
          </w:p>
        </w:tc>
        <w:tc>
          <w:tcPr>
            <w:tcW w:w="2008" w:type="dxa"/>
            <w:noWrap/>
            <w:vAlign w:val="center"/>
            <w:hideMark/>
          </w:tcPr>
          <w:p w14:paraId="430D478C"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20</w:t>
            </w:r>
          </w:p>
        </w:tc>
        <w:tc>
          <w:tcPr>
            <w:tcW w:w="1324" w:type="dxa"/>
            <w:noWrap/>
            <w:vAlign w:val="center"/>
            <w:hideMark/>
          </w:tcPr>
          <w:p w14:paraId="6F7E8D0A"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28</w:t>
            </w:r>
          </w:p>
        </w:tc>
        <w:tc>
          <w:tcPr>
            <w:tcW w:w="2494" w:type="dxa"/>
            <w:noWrap/>
            <w:vAlign w:val="center"/>
            <w:hideMark/>
          </w:tcPr>
          <w:p w14:paraId="64F5A7E6"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71.43%</w:t>
            </w:r>
          </w:p>
        </w:tc>
      </w:tr>
      <w:tr w:rsidR="000632D4" w:rsidRPr="000632D4" w14:paraId="5E60787E" w14:textId="77777777" w:rsidTr="00A06CB2">
        <w:trPr>
          <w:trHeight w:val="290"/>
        </w:trPr>
        <w:tc>
          <w:tcPr>
            <w:tcW w:w="704" w:type="dxa"/>
          </w:tcPr>
          <w:p w14:paraId="6A2448EB" w14:textId="790DD962" w:rsidR="000632D4" w:rsidRPr="000632D4" w:rsidRDefault="000632D4" w:rsidP="000632D4">
            <w:pPr>
              <w:jc w:val="both"/>
              <w:rPr>
                <w:rFonts w:cs="Calibri"/>
                <w:iCs/>
                <w:color w:val="000000"/>
                <w:sz w:val="16"/>
                <w:szCs w:val="16"/>
              </w:rPr>
            </w:pPr>
            <w:r>
              <w:rPr>
                <w:rFonts w:cs="Calibri"/>
                <w:iCs/>
                <w:color w:val="000000"/>
                <w:sz w:val="16"/>
                <w:szCs w:val="16"/>
              </w:rPr>
              <w:t>6</w:t>
            </w:r>
          </w:p>
        </w:tc>
        <w:tc>
          <w:tcPr>
            <w:tcW w:w="1818" w:type="dxa"/>
            <w:noWrap/>
            <w:hideMark/>
          </w:tcPr>
          <w:p w14:paraId="3FBC0F7A" w14:textId="7E7F065E" w:rsidR="000632D4" w:rsidRPr="000632D4" w:rsidRDefault="000632D4" w:rsidP="000632D4">
            <w:pPr>
              <w:jc w:val="both"/>
              <w:rPr>
                <w:rFonts w:cs="Calibri"/>
                <w:iCs/>
                <w:color w:val="000000"/>
                <w:sz w:val="16"/>
                <w:szCs w:val="16"/>
              </w:rPr>
            </w:pPr>
            <w:r w:rsidRPr="000632D4">
              <w:rPr>
                <w:rFonts w:cs="Calibri"/>
                <w:iCs/>
                <w:color w:val="000000"/>
                <w:sz w:val="16"/>
                <w:szCs w:val="16"/>
              </w:rPr>
              <w:t>Μεθοδολογία Έρευνας-Στατιστική</w:t>
            </w:r>
          </w:p>
        </w:tc>
        <w:tc>
          <w:tcPr>
            <w:tcW w:w="1506" w:type="dxa"/>
            <w:noWrap/>
            <w:vAlign w:val="center"/>
            <w:hideMark/>
          </w:tcPr>
          <w:p w14:paraId="2CAAA3D9"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4.63</w:t>
            </w:r>
          </w:p>
        </w:tc>
        <w:tc>
          <w:tcPr>
            <w:tcW w:w="2008" w:type="dxa"/>
            <w:noWrap/>
            <w:vAlign w:val="center"/>
            <w:hideMark/>
          </w:tcPr>
          <w:p w14:paraId="295C7E38"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9</w:t>
            </w:r>
          </w:p>
        </w:tc>
        <w:tc>
          <w:tcPr>
            <w:tcW w:w="1324" w:type="dxa"/>
            <w:noWrap/>
            <w:vAlign w:val="center"/>
            <w:hideMark/>
          </w:tcPr>
          <w:p w14:paraId="5C6301A2"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24</w:t>
            </w:r>
          </w:p>
        </w:tc>
        <w:tc>
          <w:tcPr>
            <w:tcW w:w="2494" w:type="dxa"/>
            <w:noWrap/>
            <w:vAlign w:val="center"/>
            <w:hideMark/>
          </w:tcPr>
          <w:p w14:paraId="5D429524"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37.50%</w:t>
            </w:r>
          </w:p>
        </w:tc>
      </w:tr>
      <w:tr w:rsidR="000632D4" w:rsidRPr="000632D4" w14:paraId="7CD88901" w14:textId="77777777" w:rsidTr="00A06CB2">
        <w:trPr>
          <w:trHeight w:val="290"/>
        </w:trPr>
        <w:tc>
          <w:tcPr>
            <w:tcW w:w="704" w:type="dxa"/>
          </w:tcPr>
          <w:p w14:paraId="7AB1E4DD" w14:textId="235987CE" w:rsidR="000632D4" w:rsidRPr="000632D4" w:rsidRDefault="000632D4" w:rsidP="000632D4">
            <w:pPr>
              <w:jc w:val="both"/>
              <w:rPr>
                <w:rFonts w:cs="Calibri"/>
                <w:iCs/>
                <w:color w:val="000000"/>
                <w:sz w:val="16"/>
                <w:szCs w:val="16"/>
              </w:rPr>
            </w:pPr>
            <w:r>
              <w:rPr>
                <w:rFonts w:cs="Calibri"/>
                <w:iCs/>
                <w:color w:val="000000"/>
                <w:sz w:val="16"/>
                <w:szCs w:val="16"/>
              </w:rPr>
              <w:t>7</w:t>
            </w:r>
          </w:p>
        </w:tc>
        <w:tc>
          <w:tcPr>
            <w:tcW w:w="1818" w:type="dxa"/>
            <w:noWrap/>
            <w:hideMark/>
          </w:tcPr>
          <w:p w14:paraId="35FB61A0" w14:textId="0D0E5A7B" w:rsidR="000632D4" w:rsidRPr="000632D4" w:rsidRDefault="000632D4" w:rsidP="000632D4">
            <w:pPr>
              <w:jc w:val="both"/>
              <w:rPr>
                <w:rFonts w:cs="Calibri"/>
                <w:iCs/>
                <w:color w:val="000000"/>
                <w:sz w:val="16"/>
                <w:szCs w:val="16"/>
              </w:rPr>
            </w:pPr>
            <w:r w:rsidRPr="000632D4">
              <w:rPr>
                <w:rFonts w:cs="Calibri"/>
                <w:iCs/>
                <w:color w:val="000000"/>
                <w:sz w:val="16"/>
                <w:szCs w:val="16"/>
              </w:rPr>
              <w:t>Μουσειακή Εκπαίδευση</w:t>
            </w:r>
          </w:p>
        </w:tc>
        <w:tc>
          <w:tcPr>
            <w:tcW w:w="1506" w:type="dxa"/>
            <w:noWrap/>
            <w:vAlign w:val="center"/>
            <w:hideMark/>
          </w:tcPr>
          <w:p w14:paraId="07DD078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4.06</w:t>
            </w:r>
          </w:p>
        </w:tc>
        <w:tc>
          <w:tcPr>
            <w:tcW w:w="2008" w:type="dxa"/>
            <w:noWrap/>
            <w:vAlign w:val="center"/>
            <w:hideMark/>
          </w:tcPr>
          <w:p w14:paraId="457675B3"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10</w:t>
            </w:r>
          </w:p>
        </w:tc>
        <w:tc>
          <w:tcPr>
            <w:tcW w:w="1324" w:type="dxa"/>
            <w:noWrap/>
            <w:vAlign w:val="center"/>
            <w:hideMark/>
          </w:tcPr>
          <w:p w14:paraId="6C8E1B9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18</w:t>
            </w:r>
          </w:p>
        </w:tc>
        <w:tc>
          <w:tcPr>
            <w:tcW w:w="2494" w:type="dxa"/>
            <w:noWrap/>
            <w:vAlign w:val="center"/>
            <w:hideMark/>
          </w:tcPr>
          <w:p w14:paraId="22C50EE1"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55.56%</w:t>
            </w:r>
          </w:p>
        </w:tc>
      </w:tr>
      <w:tr w:rsidR="000632D4" w:rsidRPr="000632D4" w14:paraId="25C3E934" w14:textId="77777777" w:rsidTr="00A06CB2">
        <w:trPr>
          <w:trHeight w:val="290"/>
        </w:trPr>
        <w:tc>
          <w:tcPr>
            <w:tcW w:w="704" w:type="dxa"/>
          </w:tcPr>
          <w:p w14:paraId="1C03A3C3" w14:textId="3CBB9F69" w:rsidR="000632D4" w:rsidRPr="000632D4" w:rsidRDefault="000632D4" w:rsidP="000632D4">
            <w:pPr>
              <w:jc w:val="both"/>
              <w:rPr>
                <w:rFonts w:cs="Calibri"/>
                <w:iCs/>
                <w:color w:val="000000"/>
                <w:sz w:val="16"/>
                <w:szCs w:val="16"/>
              </w:rPr>
            </w:pPr>
            <w:r>
              <w:rPr>
                <w:rFonts w:cs="Calibri"/>
                <w:iCs/>
                <w:color w:val="000000"/>
                <w:sz w:val="16"/>
                <w:szCs w:val="16"/>
              </w:rPr>
              <w:t>8</w:t>
            </w:r>
          </w:p>
        </w:tc>
        <w:tc>
          <w:tcPr>
            <w:tcW w:w="1818" w:type="dxa"/>
            <w:noWrap/>
            <w:hideMark/>
          </w:tcPr>
          <w:p w14:paraId="1A0CDF34" w14:textId="15A5FDBB" w:rsidR="000632D4" w:rsidRPr="000632D4" w:rsidRDefault="000632D4" w:rsidP="000632D4">
            <w:pPr>
              <w:jc w:val="both"/>
              <w:rPr>
                <w:rFonts w:cs="Calibri"/>
                <w:iCs/>
                <w:color w:val="000000"/>
                <w:sz w:val="16"/>
                <w:szCs w:val="16"/>
              </w:rPr>
            </w:pPr>
            <w:r w:rsidRPr="000632D4">
              <w:rPr>
                <w:rFonts w:cs="Calibri"/>
                <w:iCs/>
                <w:color w:val="000000"/>
                <w:sz w:val="16"/>
                <w:szCs w:val="16"/>
              </w:rPr>
              <w:t>Πολιτισμός και Περιβάλλον</w:t>
            </w:r>
          </w:p>
        </w:tc>
        <w:tc>
          <w:tcPr>
            <w:tcW w:w="1506" w:type="dxa"/>
            <w:noWrap/>
            <w:vAlign w:val="center"/>
            <w:hideMark/>
          </w:tcPr>
          <w:p w14:paraId="7ADBA0D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4.50</w:t>
            </w:r>
          </w:p>
        </w:tc>
        <w:tc>
          <w:tcPr>
            <w:tcW w:w="2008" w:type="dxa"/>
            <w:noWrap/>
            <w:vAlign w:val="center"/>
            <w:hideMark/>
          </w:tcPr>
          <w:p w14:paraId="56B60E81"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10</w:t>
            </w:r>
          </w:p>
        </w:tc>
        <w:tc>
          <w:tcPr>
            <w:tcW w:w="1324" w:type="dxa"/>
            <w:noWrap/>
            <w:vAlign w:val="center"/>
            <w:hideMark/>
          </w:tcPr>
          <w:p w14:paraId="21573FE9"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17</w:t>
            </w:r>
          </w:p>
        </w:tc>
        <w:tc>
          <w:tcPr>
            <w:tcW w:w="2494" w:type="dxa"/>
            <w:noWrap/>
            <w:vAlign w:val="center"/>
            <w:hideMark/>
          </w:tcPr>
          <w:p w14:paraId="2B3B875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58.82%</w:t>
            </w:r>
          </w:p>
        </w:tc>
      </w:tr>
      <w:tr w:rsidR="000632D4" w:rsidRPr="000632D4" w14:paraId="1F3F6692" w14:textId="77777777" w:rsidTr="00A06CB2">
        <w:trPr>
          <w:trHeight w:val="290"/>
        </w:trPr>
        <w:tc>
          <w:tcPr>
            <w:tcW w:w="704" w:type="dxa"/>
          </w:tcPr>
          <w:p w14:paraId="7DE10858" w14:textId="04DF541E" w:rsidR="000632D4" w:rsidRPr="000632D4" w:rsidRDefault="000632D4" w:rsidP="000632D4">
            <w:pPr>
              <w:jc w:val="both"/>
              <w:rPr>
                <w:rFonts w:cs="Calibri"/>
                <w:iCs/>
                <w:color w:val="000000"/>
                <w:sz w:val="16"/>
                <w:szCs w:val="16"/>
              </w:rPr>
            </w:pPr>
            <w:r>
              <w:rPr>
                <w:rFonts w:cs="Calibri"/>
                <w:iCs/>
                <w:color w:val="000000"/>
                <w:sz w:val="16"/>
                <w:szCs w:val="16"/>
              </w:rPr>
              <w:t>9</w:t>
            </w:r>
          </w:p>
        </w:tc>
        <w:tc>
          <w:tcPr>
            <w:tcW w:w="1818" w:type="dxa"/>
            <w:noWrap/>
            <w:hideMark/>
          </w:tcPr>
          <w:p w14:paraId="67D62623" w14:textId="52AE257D" w:rsidR="000632D4" w:rsidRPr="000632D4" w:rsidRDefault="000632D4" w:rsidP="000632D4">
            <w:pPr>
              <w:jc w:val="both"/>
              <w:rPr>
                <w:rFonts w:cs="Calibri"/>
                <w:iCs/>
                <w:color w:val="000000"/>
                <w:sz w:val="16"/>
                <w:szCs w:val="16"/>
              </w:rPr>
            </w:pPr>
            <w:r w:rsidRPr="000632D4">
              <w:rPr>
                <w:rFonts w:cs="Calibri"/>
                <w:iCs/>
                <w:color w:val="000000"/>
                <w:sz w:val="16"/>
                <w:szCs w:val="16"/>
              </w:rPr>
              <w:t>Πολιτισμός, τουρισμός και επιχειρηματικότητα</w:t>
            </w:r>
          </w:p>
        </w:tc>
        <w:tc>
          <w:tcPr>
            <w:tcW w:w="1506" w:type="dxa"/>
            <w:noWrap/>
            <w:vAlign w:val="center"/>
            <w:hideMark/>
          </w:tcPr>
          <w:p w14:paraId="1D81FA0A"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4.28</w:t>
            </w:r>
          </w:p>
        </w:tc>
        <w:tc>
          <w:tcPr>
            <w:tcW w:w="2008" w:type="dxa"/>
            <w:noWrap/>
            <w:vAlign w:val="center"/>
            <w:hideMark/>
          </w:tcPr>
          <w:p w14:paraId="1E6205A3"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11</w:t>
            </w:r>
          </w:p>
        </w:tc>
        <w:tc>
          <w:tcPr>
            <w:tcW w:w="1324" w:type="dxa"/>
            <w:noWrap/>
            <w:vAlign w:val="center"/>
            <w:hideMark/>
          </w:tcPr>
          <w:p w14:paraId="317EF3F1"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18</w:t>
            </w:r>
          </w:p>
        </w:tc>
        <w:tc>
          <w:tcPr>
            <w:tcW w:w="2494" w:type="dxa"/>
            <w:noWrap/>
            <w:vAlign w:val="center"/>
            <w:hideMark/>
          </w:tcPr>
          <w:p w14:paraId="6E612117"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61.11%</w:t>
            </w:r>
          </w:p>
        </w:tc>
      </w:tr>
      <w:tr w:rsidR="000632D4" w:rsidRPr="000632D4" w14:paraId="43A04D95" w14:textId="77777777" w:rsidTr="00A06CB2">
        <w:trPr>
          <w:trHeight w:val="290"/>
        </w:trPr>
        <w:tc>
          <w:tcPr>
            <w:tcW w:w="704" w:type="dxa"/>
          </w:tcPr>
          <w:p w14:paraId="46934A36" w14:textId="5E0693D7" w:rsidR="000632D4" w:rsidRPr="000632D4" w:rsidRDefault="000632D4" w:rsidP="000632D4">
            <w:pPr>
              <w:jc w:val="both"/>
              <w:rPr>
                <w:rFonts w:cs="Calibri"/>
                <w:iCs/>
                <w:color w:val="000000"/>
                <w:sz w:val="16"/>
                <w:szCs w:val="16"/>
              </w:rPr>
            </w:pPr>
            <w:r>
              <w:rPr>
                <w:rFonts w:cs="Calibri"/>
                <w:iCs/>
                <w:color w:val="000000"/>
                <w:sz w:val="16"/>
                <w:szCs w:val="16"/>
              </w:rPr>
              <w:t>10</w:t>
            </w:r>
          </w:p>
        </w:tc>
        <w:tc>
          <w:tcPr>
            <w:tcW w:w="1818" w:type="dxa"/>
            <w:noWrap/>
            <w:hideMark/>
          </w:tcPr>
          <w:p w14:paraId="5E4EA237" w14:textId="3D0A134D" w:rsidR="000632D4" w:rsidRPr="000632D4" w:rsidRDefault="000632D4" w:rsidP="000632D4">
            <w:pPr>
              <w:jc w:val="both"/>
              <w:rPr>
                <w:rFonts w:cs="Calibri"/>
                <w:iCs/>
                <w:color w:val="000000"/>
                <w:sz w:val="16"/>
                <w:szCs w:val="16"/>
              </w:rPr>
            </w:pPr>
            <w:r w:rsidRPr="000632D4">
              <w:rPr>
                <w:rFonts w:cs="Calibri"/>
                <w:iCs/>
                <w:color w:val="000000"/>
                <w:sz w:val="16"/>
                <w:szCs w:val="16"/>
              </w:rPr>
              <w:t>Πολιτιστική Πολιτική στην Εκπαιδευτική Μονάδα</w:t>
            </w:r>
          </w:p>
        </w:tc>
        <w:tc>
          <w:tcPr>
            <w:tcW w:w="1506" w:type="dxa"/>
            <w:noWrap/>
            <w:vAlign w:val="center"/>
            <w:hideMark/>
          </w:tcPr>
          <w:p w14:paraId="09B1F42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4.40</w:t>
            </w:r>
          </w:p>
        </w:tc>
        <w:tc>
          <w:tcPr>
            <w:tcW w:w="2008" w:type="dxa"/>
            <w:noWrap/>
            <w:vAlign w:val="center"/>
            <w:hideMark/>
          </w:tcPr>
          <w:p w14:paraId="0AEFF2F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9</w:t>
            </w:r>
          </w:p>
        </w:tc>
        <w:tc>
          <w:tcPr>
            <w:tcW w:w="1324" w:type="dxa"/>
            <w:noWrap/>
            <w:vAlign w:val="center"/>
            <w:hideMark/>
          </w:tcPr>
          <w:p w14:paraId="3248475E"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13</w:t>
            </w:r>
          </w:p>
        </w:tc>
        <w:tc>
          <w:tcPr>
            <w:tcW w:w="2494" w:type="dxa"/>
            <w:noWrap/>
            <w:vAlign w:val="center"/>
            <w:hideMark/>
          </w:tcPr>
          <w:p w14:paraId="19E6BAFD"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69.23%</w:t>
            </w:r>
          </w:p>
        </w:tc>
      </w:tr>
      <w:tr w:rsidR="000632D4" w:rsidRPr="000632D4" w14:paraId="31119729" w14:textId="77777777" w:rsidTr="00A06CB2">
        <w:trPr>
          <w:trHeight w:val="290"/>
        </w:trPr>
        <w:tc>
          <w:tcPr>
            <w:tcW w:w="704" w:type="dxa"/>
          </w:tcPr>
          <w:p w14:paraId="6CB28B0F" w14:textId="0622A974" w:rsidR="000632D4" w:rsidRPr="000632D4" w:rsidRDefault="000632D4" w:rsidP="000632D4">
            <w:pPr>
              <w:jc w:val="both"/>
              <w:rPr>
                <w:rFonts w:cs="Calibri"/>
                <w:iCs/>
                <w:color w:val="000000"/>
                <w:sz w:val="16"/>
                <w:szCs w:val="16"/>
              </w:rPr>
            </w:pPr>
            <w:r>
              <w:rPr>
                <w:rFonts w:cs="Calibri"/>
                <w:iCs/>
                <w:color w:val="000000"/>
                <w:sz w:val="16"/>
                <w:szCs w:val="16"/>
              </w:rPr>
              <w:t>11</w:t>
            </w:r>
          </w:p>
        </w:tc>
        <w:tc>
          <w:tcPr>
            <w:tcW w:w="1818" w:type="dxa"/>
            <w:noWrap/>
            <w:hideMark/>
          </w:tcPr>
          <w:p w14:paraId="77CD2684" w14:textId="1B92E046" w:rsidR="000632D4" w:rsidRPr="000632D4" w:rsidRDefault="000632D4" w:rsidP="000632D4">
            <w:pPr>
              <w:jc w:val="both"/>
              <w:rPr>
                <w:rFonts w:cs="Calibri"/>
                <w:iCs/>
                <w:color w:val="000000"/>
                <w:sz w:val="16"/>
                <w:szCs w:val="16"/>
              </w:rPr>
            </w:pPr>
            <w:r w:rsidRPr="000632D4">
              <w:rPr>
                <w:rFonts w:cs="Calibri"/>
                <w:iCs/>
                <w:color w:val="000000"/>
                <w:sz w:val="16"/>
                <w:szCs w:val="16"/>
              </w:rPr>
              <w:t>Σχολική Ηγεσία και Επαγγελματική Ανάπτυξη του Εκπαιδευτικού-Βιωματικές Ασκήσεις Επαγγελματικής Ανάπτυξης</w:t>
            </w:r>
          </w:p>
        </w:tc>
        <w:tc>
          <w:tcPr>
            <w:tcW w:w="1506" w:type="dxa"/>
            <w:noWrap/>
            <w:vAlign w:val="center"/>
            <w:hideMark/>
          </w:tcPr>
          <w:p w14:paraId="144B8A8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4.68</w:t>
            </w:r>
          </w:p>
        </w:tc>
        <w:tc>
          <w:tcPr>
            <w:tcW w:w="2008" w:type="dxa"/>
            <w:noWrap/>
            <w:vAlign w:val="center"/>
            <w:hideMark/>
          </w:tcPr>
          <w:p w14:paraId="310EC240"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9</w:t>
            </w:r>
          </w:p>
        </w:tc>
        <w:tc>
          <w:tcPr>
            <w:tcW w:w="1324" w:type="dxa"/>
            <w:noWrap/>
            <w:vAlign w:val="center"/>
            <w:hideMark/>
          </w:tcPr>
          <w:p w14:paraId="1E3EDD3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13</w:t>
            </w:r>
          </w:p>
        </w:tc>
        <w:tc>
          <w:tcPr>
            <w:tcW w:w="2494" w:type="dxa"/>
            <w:noWrap/>
            <w:vAlign w:val="center"/>
            <w:hideMark/>
          </w:tcPr>
          <w:p w14:paraId="6CB9DAF3"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69.23%</w:t>
            </w:r>
          </w:p>
        </w:tc>
      </w:tr>
      <w:tr w:rsidR="000632D4" w:rsidRPr="000632D4" w14:paraId="611B5F2E" w14:textId="77777777" w:rsidTr="00A06CB2">
        <w:trPr>
          <w:trHeight w:val="290"/>
        </w:trPr>
        <w:tc>
          <w:tcPr>
            <w:tcW w:w="704" w:type="dxa"/>
            <w:tcBorders>
              <w:bottom w:val="single" w:sz="2" w:space="0" w:color="auto"/>
            </w:tcBorders>
          </w:tcPr>
          <w:p w14:paraId="0EA75790" w14:textId="6896AED0" w:rsidR="000632D4" w:rsidRPr="000632D4" w:rsidRDefault="000632D4" w:rsidP="000632D4">
            <w:pPr>
              <w:jc w:val="both"/>
              <w:rPr>
                <w:rFonts w:cs="Calibri"/>
                <w:iCs/>
                <w:color w:val="000000"/>
                <w:sz w:val="16"/>
                <w:szCs w:val="16"/>
              </w:rPr>
            </w:pPr>
            <w:r>
              <w:rPr>
                <w:rFonts w:cs="Calibri"/>
                <w:iCs/>
                <w:color w:val="000000"/>
                <w:sz w:val="16"/>
                <w:szCs w:val="16"/>
              </w:rPr>
              <w:t>12</w:t>
            </w:r>
          </w:p>
        </w:tc>
        <w:tc>
          <w:tcPr>
            <w:tcW w:w="1818" w:type="dxa"/>
            <w:tcBorders>
              <w:bottom w:val="single" w:sz="2" w:space="0" w:color="auto"/>
            </w:tcBorders>
            <w:noWrap/>
            <w:hideMark/>
          </w:tcPr>
          <w:p w14:paraId="0AE0D58B" w14:textId="188DB00B" w:rsidR="000632D4" w:rsidRPr="000632D4" w:rsidRDefault="000632D4" w:rsidP="000632D4">
            <w:pPr>
              <w:jc w:val="both"/>
              <w:rPr>
                <w:rFonts w:cs="Calibri"/>
                <w:iCs/>
                <w:color w:val="000000"/>
                <w:sz w:val="16"/>
                <w:szCs w:val="16"/>
              </w:rPr>
            </w:pPr>
            <w:r w:rsidRPr="000632D4">
              <w:rPr>
                <w:rFonts w:cs="Calibri"/>
                <w:iCs/>
                <w:color w:val="000000"/>
                <w:sz w:val="16"/>
                <w:szCs w:val="16"/>
              </w:rPr>
              <w:t>Ψυχοπαιδαγωγική αξιολόγηση</w:t>
            </w:r>
          </w:p>
        </w:tc>
        <w:tc>
          <w:tcPr>
            <w:tcW w:w="1506" w:type="dxa"/>
            <w:tcBorders>
              <w:bottom w:val="single" w:sz="2" w:space="0" w:color="auto"/>
            </w:tcBorders>
            <w:noWrap/>
            <w:vAlign w:val="center"/>
            <w:hideMark/>
          </w:tcPr>
          <w:p w14:paraId="6E6CDA35"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3.10</w:t>
            </w:r>
          </w:p>
        </w:tc>
        <w:tc>
          <w:tcPr>
            <w:tcW w:w="2008" w:type="dxa"/>
            <w:tcBorders>
              <w:bottom w:val="single" w:sz="2" w:space="0" w:color="auto"/>
            </w:tcBorders>
            <w:noWrap/>
            <w:vAlign w:val="center"/>
            <w:hideMark/>
          </w:tcPr>
          <w:p w14:paraId="60FC239B"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22</w:t>
            </w:r>
          </w:p>
        </w:tc>
        <w:tc>
          <w:tcPr>
            <w:tcW w:w="1324" w:type="dxa"/>
            <w:tcBorders>
              <w:bottom w:val="single" w:sz="2" w:space="0" w:color="auto"/>
            </w:tcBorders>
            <w:noWrap/>
            <w:vAlign w:val="center"/>
            <w:hideMark/>
          </w:tcPr>
          <w:p w14:paraId="43EED0FE"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30</w:t>
            </w:r>
          </w:p>
        </w:tc>
        <w:tc>
          <w:tcPr>
            <w:tcW w:w="2494" w:type="dxa"/>
            <w:tcBorders>
              <w:bottom w:val="single" w:sz="2" w:space="0" w:color="auto"/>
            </w:tcBorders>
            <w:noWrap/>
            <w:vAlign w:val="center"/>
            <w:hideMark/>
          </w:tcPr>
          <w:p w14:paraId="3BD47864" w14:textId="77777777" w:rsidR="000632D4" w:rsidRPr="000632D4" w:rsidRDefault="000632D4" w:rsidP="00A06CB2">
            <w:pPr>
              <w:jc w:val="center"/>
              <w:rPr>
                <w:rFonts w:cs="Calibri"/>
                <w:iCs/>
                <w:color w:val="000000"/>
                <w:sz w:val="16"/>
                <w:szCs w:val="16"/>
              </w:rPr>
            </w:pPr>
            <w:r w:rsidRPr="000632D4">
              <w:rPr>
                <w:rFonts w:cs="Calibri"/>
                <w:iCs/>
                <w:color w:val="000000"/>
                <w:sz w:val="16"/>
                <w:szCs w:val="16"/>
              </w:rPr>
              <w:t>73.33%</w:t>
            </w:r>
          </w:p>
        </w:tc>
      </w:tr>
      <w:tr w:rsidR="00FC06EB" w:rsidRPr="000632D4" w14:paraId="010E25C4" w14:textId="77777777" w:rsidTr="00A06CB2">
        <w:trPr>
          <w:trHeight w:val="287"/>
        </w:trPr>
        <w:tc>
          <w:tcPr>
            <w:tcW w:w="2522" w:type="dxa"/>
            <w:gridSpan w:val="2"/>
          </w:tcPr>
          <w:p w14:paraId="23113AAF" w14:textId="779E1915" w:rsidR="00FC06EB" w:rsidRPr="000632D4" w:rsidRDefault="00FC06EB" w:rsidP="000632D4">
            <w:pPr>
              <w:jc w:val="both"/>
              <w:rPr>
                <w:rFonts w:cs="Calibri"/>
                <w:iCs/>
                <w:color w:val="000000"/>
                <w:sz w:val="16"/>
                <w:szCs w:val="16"/>
              </w:rPr>
            </w:pPr>
            <w:r w:rsidRPr="000632D4">
              <w:rPr>
                <w:rFonts w:cs="Calibri"/>
                <w:iCs/>
                <w:color w:val="000000"/>
                <w:sz w:val="16"/>
                <w:szCs w:val="16"/>
              </w:rPr>
              <w:t>Συνολικός βαθμός ικανοποίησης των φοιτητριών/φοιτητών</w:t>
            </w:r>
          </w:p>
        </w:tc>
        <w:tc>
          <w:tcPr>
            <w:tcW w:w="1506" w:type="dxa"/>
            <w:noWrap/>
            <w:vAlign w:val="center"/>
            <w:hideMark/>
          </w:tcPr>
          <w:p w14:paraId="670510CE" w14:textId="77777777" w:rsidR="00FC06EB" w:rsidRPr="000632D4" w:rsidRDefault="00FC06EB" w:rsidP="00A06CB2">
            <w:pPr>
              <w:jc w:val="center"/>
              <w:rPr>
                <w:rFonts w:cs="Calibri"/>
                <w:iCs/>
                <w:color w:val="000000"/>
                <w:sz w:val="16"/>
                <w:szCs w:val="16"/>
              </w:rPr>
            </w:pPr>
            <w:r w:rsidRPr="000632D4">
              <w:rPr>
                <w:rFonts w:cs="Calibri"/>
                <w:iCs/>
                <w:color w:val="000000"/>
                <w:sz w:val="16"/>
                <w:szCs w:val="16"/>
              </w:rPr>
              <w:t>4.26</w:t>
            </w:r>
          </w:p>
        </w:tc>
        <w:tc>
          <w:tcPr>
            <w:tcW w:w="5826" w:type="dxa"/>
            <w:gridSpan w:val="3"/>
            <w:vMerge w:val="restart"/>
            <w:shd w:val="clear" w:color="auto" w:fill="F2F2F2" w:themeFill="background1" w:themeFillShade="F2"/>
            <w:noWrap/>
          </w:tcPr>
          <w:p w14:paraId="21E59EE9" w14:textId="77777777" w:rsidR="00FC06EB" w:rsidRPr="000632D4" w:rsidRDefault="00FC06EB" w:rsidP="000632D4">
            <w:pPr>
              <w:jc w:val="both"/>
              <w:rPr>
                <w:rFonts w:cs="Calibri"/>
                <w:iCs/>
                <w:color w:val="000000"/>
                <w:sz w:val="16"/>
                <w:szCs w:val="16"/>
              </w:rPr>
            </w:pPr>
          </w:p>
        </w:tc>
      </w:tr>
      <w:tr w:rsidR="00FC06EB" w:rsidRPr="000632D4" w14:paraId="1B4E2BB0" w14:textId="77777777" w:rsidTr="00A06CB2">
        <w:trPr>
          <w:trHeight w:val="290"/>
        </w:trPr>
        <w:tc>
          <w:tcPr>
            <w:tcW w:w="2522" w:type="dxa"/>
            <w:gridSpan w:val="2"/>
            <w:tcBorders>
              <w:bottom w:val="single" w:sz="12" w:space="0" w:color="auto"/>
            </w:tcBorders>
          </w:tcPr>
          <w:p w14:paraId="16CB90DE" w14:textId="1C870F71" w:rsidR="00FC06EB" w:rsidRPr="000632D4" w:rsidRDefault="00FC06EB" w:rsidP="000632D4">
            <w:pPr>
              <w:jc w:val="both"/>
              <w:rPr>
                <w:rFonts w:cs="Calibri"/>
                <w:iCs/>
                <w:color w:val="000000"/>
                <w:sz w:val="16"/>
                <w:szCs w:val="16"/>
              </w:rPr>
            </w:pPr>
            <w:r w:rsidRPr="000632D4">
              <w:rPr>
                <w:rFonts w:cs="Calibri"/>
                <w:iCs/>
                <w:color w:val="000000"/>
                <w:sz w:val="16"/>
                <w:szCs w:val="16"/>
              </w:rPr>
              <w:t>Σύνολο απαντημένων ερωτηματολογίων</w:t>
            </w:r>
          </w:p>
        </w:tc>
        <w:tc>
          <w:tcPr>
            <w:tcW w:w="1506" w:type="dxa"/>
            <w:tcBorders>
              <w:bottom w:val="single" w:sz="12" w:space="0" w:color="auto"/>
            </w:tcBorders>
            <w:noWrap/>
            <w:vAlign w:val="center"/>
            <w:hideMark/>
          </w:tcPr>
          <w:p w14:paraId="1A816520" w14:textId="77777777" w:rsidR="00FC06EB" w:rsidRPr="000632D4" w:rsidRDefault="00FC06EB" w:rsidP="00A06CB2">
            <w:pPr>
              <w:jc w:val="center"/>
              <w:rPr>
                <w:rFonts w:cs="Calibri"/>
                <w:iCs/>
                <w:color w:val="000000"/>
                <w:sz w:val="16"/>
                <w:szCs w:val="16"/>
              </w:rPr>
            </w:pPr>
            <w:r w:rsidRPr="000632D4">
              <w:rPr>
                <w:rFonts w:cs="Calibri"/>
                <w:iCs/>
                <w:color w:val="000000"/>
                <w:sz w:val="16"/>
                <w:szCs w:val="16"/>
              </w:rPr>
              <w:t>160</w:t>
            </w:r>
          </w:p>
        </w:tc>
        <w:tc>
          <w:tcPr>
            <w:tcW w:w="5826" w:type="dxa"/>
            <w:gridSpan w:val="3"/>
            <w:vMerge/>
            <w:tcBorders>
              <w:bottom w:val="single" w:sz="12" w:space="0" w:color="auto"/>
            </w:tcBorders>
            <w:shd w:val="clear" w:color="auto" w:fill="F2F2F2" w:themeFill="background1" w:themeFillShade="F2"/>
            <w:noWrap/>
            <w:hideMark/>
          </w:tcPr>
          <w:p w14:paraId="690260F3" w14:textId="77777777" w:rsidR="00FC06EB" w:rsidRPr="000632D4" w:rsidRDefault="00FC06EB" w:rsidP="000632D4">
            <w:pPr>
              <w:jc w:val="both"/>
              <w:rPr>
                <w:rFonts w:cs="Calibri"/>
                <w:iCs/>
                <w:color w:val="000000"/>
                <w:sz w:val="16"/>
                <w:szCs w:val="16"/>
              </w:rPr>
            </w:pPr>
          </w:p>
        </w:tc>
      </w:tr>
    </w:tbl>
    <w:p w14:paraId="0FA6CBD2" w14:textId="77777777" w:rsidR="00934AD7" w:rsidRPr="000632D4" w:rsidRDefault="00934AD7" w:rsidP="0053311C">
      <w:pPr>
        <w:jc w:val="both"/>
        <w:rPr>
          <w:rFonts w:eastAsia="Calibri" w:cs="Calibri"/>
          <w:iCs/>
          <w:color w:val="000000"/>
          <w:sz w:val="16"/>
          <w:szCs w:val="16"/>
        </w:rPr>
      </w:pPr>
    </w:p>
    <w:p w14:paraId="6BB9CF61" w14:textId="77777777" w:rsidR="00934AD7" w:rsidRPr="000632D4" w:rsidRDefault="00934AD7" w:rsidP="0053311C">
      <w:pPr>
        <w:jc w:val="both"/>
        <w:rPr>
          <w:rFonts w:eastAsia="Calibri" w:cs="Calibri"/>
          <w:iCs/>
          <w:color w:val="000000"/>
          <w:sz w:val="16"/>
          <w:szCs w:val="16"/>
        </w:rPr>
      </w:pPr>
    </w:p>
    <w:p w14:paraId="0364C36F" w14:textId="0CE5ECCB" w:rsidR="00D2722E" w:rsidRPr="004C580C" w:rsidRDefault="00EE4461" w:rsidP="0053311C">
      <w:pPr>
        <w:jc w:val="both"/>
        <w:rPr>
          <w:rFonts w:eastAsia="Calibri" w:cs="Calibri"/>
          <w:iCs/>
          <w:color w:val="000000"/>
          <w:kern w:val="0"/>
          <w:szCs w:val="22"/>
        </w:rPr>
      </w:pPr>
      <w:r w:rsidRPr="00EE4461">
        <w:rPr>
          <w:rFonts w:eastAsia="Calibri" w:cs="Calibri"/>
          <w:iCs/>
          <w:color w:val="000000"/>
          <w:szCs w:val="22"/>
        </w:rPr>
        <w:t xml:space="preserve">Σύμφωνα με τα παραπάνω οι φοιτητές αξιολογούν το διδακτικό έργο των διδασκόντων </w:t>
      </w:r>
      <w:r>
        <w:rPr>
          <w:rFonts w:eastAsia="Calibri" w:cs="Calibri"/>
          <w:iCs/>
          <w:color w:val="000000"/>
          <w:szCs w:val="22"/>
        </w:rPr>
        <w:t xml:space="preserve">για την πλειοψηφία των μαθημάτων, </w:t>
      </w:r>
      <w:r w:rsidRPr="00EE4461">
        <w:rPr>
          <w:rFonts w:eastAsia="Calibri" w:cs="Calibri"/>
          <w:iCs/>
          <w:color w:val="000000"/>
          <w:szCs w:val="22"/>
        </w:rPr>
        <w:t xml:space="preserve">κατά το </w:t>
      </w:r>
      <w:r>
        <w:rPr>
          <w:rFonts w:eastAsia="Calibri" w:cs="Calibri"/>
          <w:iCs/>
          <w:color w:val="000000"/>
          <w:szCs w:val="22"/>
        </w:rPr>
        <w:t xml:space="preserve">χειμερινό </w:t>
      </w:r>
      <w:r w:rsidRPr="00EE4461">
        <w:rPr>
          <w:rFonts w:eastAsia="Calibri" w:cs="Calibri"/>
          <w:iCs/>
          <w:color w:val="000000"/>
          <w:szCs w:val="22"/>
        </w:rPr>
        <w:t>εξάμηνο σπουδών</w:t>
      </w:r>
      <w:r>
        <w:rPr>
          <w:rFonts w:eastAsia="Calibri" w:cs="Calibri"/>
          <w:iCs/>
          <w:color w:val="000000"/>
          <w:szCs w:val="22"/>
        </w:rPr>
        <w:t xml:space="preserve">, </w:t>
      </w:r>
      <w:r w:rsidR="00E909A0">
        <w:rPr>
          <w:rFonts w:eastAsia="Calibri" w:cs="Calibri"/>
          <w:iCs/>
          <w:color w:val="000000"/>
          <w:szCs w:val="22"/>
        </w:rPr>
        <w:t>έως</w:t>
      </w:r>
      <w:r>
        <w:rPr>
          <w:rFonts w:eastAsia="Calibri" w:cs="Calibri"/>
          <w:iCs/>
          <w:color w:val="000000"/>
          <w:szCs w:val="22"/>
        </w:rPr>
        <w:t xml:space="preserve"> </w:t>
      </w:r>
      <w:r w:rsidRPr="00EE4461">
        <w:rPr>
          <w:rFonts w:eastAsia="Calibri" w:cs="Calibri"/>
          <w:iCs/>
          <w:color w:val="000000"/>
          <w:szCs w:val="22"/>
        </w:rPr>
        <w:t>πολύ ικανοποιητικ</w:t>
      </w:r>
      <w:r>
        <w:rPr>
          <w:rFonts w:eastAsia="Calibri" w:cs="Calibri"/>
          <w:iCs/>
          <w:color w:val="000000"/>
          <w:szCs w:val="22"/>
        </w:rPr>
        <w:t>ό</w:t>
      </w:r>
      <w:r w:rsidRPr="00EE4461">
        <w:rPr>
          <w:rFonts w:eastAsia="Calibri" w:cs="Calibri"/>
          <w:iCs/>
          <w:color w:val="000000"/>
          <w:szCs w:val="22"/>
        </w:rPr>
        <w:t xml:space="preserve">. </w:t>
      </w:r>
      <w:r w:rsidR="00D2722E" w:rsidRPr="00D2722E">
        <w:rPr>
          <w:rFonts w:eastAsia="Calibri" w:cs="Calibri"/>
          <w:iCs/>
          <w:color w:val="000000"/>
          <w:kern w:val="0"/>
          <w:szCs w:val="22"/>
        </w:rPr>
        <w:t>Αναλυτικότερα η βαθμολογία του διδακτικού έργου των διδασκόντων του εαρινού εξαμήνου κυμαίνεται από 4,06 έως 4,69 στα δέκα (10) από τα δώδεκα (12) μαθήματα ενώ μόνο δύο (2) μαθήματα έλαβαν βαθμό από 3,10 και 3,91 αντίστοιχα</w:t>
      </w:r>
      <w:r w:rsidR="004C580C" w:rsidRPr="0053311C">
        <w:rPr>
          <w:rFonts w:eastAsia="Calibri" w:cs="Calibri"/>
          <w:iCs/>
          <w:color w:val="000000"/>
          <w:kern w:val="0"/>
          <w:szCs w:val="22"/>
        </w:rPr>
        <w:t>.</w:t>
      </w:r>
      <w:r w:rsidR="004C580C" w:rsidRPr="004C580C">
        <w:t xml:space="preserve"> </w:t>
      </w:r>
      <w:r w:rsidR="004C580C" w:rsidRPr="0053311C">
        <w:rPr>
          <w:rFonts w:eastAsia="Calibri" w:cs="Calibri"/>
          <w:iCs/>
          <w:color w:val="000000"/>
          <w:kern w:val="0"/>
          <w:szCs w:val="22"/>
        </w:rPr>
        <w:t>Ο συνολικός δε μέσος όρος για το σύνολο των μαθημάτων του χειμερινού εξαμήνου είναι 4,26 με άριστα το 5.</w:t>
      </w:r>
    </w:p>
    <w:p w14:paraId="6CCBF29E" w14:textId="4BAA3B09" w:rsidR="00D2722E" w:rsidRDefault="00D2722E" w:rsidP="00E909A0">
      <w:pPr>
        <w:pStyle w:val="1d"/>
        <w:spacing w:after="120" w:line="276" w:lineRule="auto"/>
        <w:jc w:val="both"/>
        <w:rPr>
          <w:rFonts w:ascii="Trebuchet MS" w:eastAsia="Calibri" w:hAnsi="Trebuchet MS" w:cs="Calibri"/>
          <w:iCs/>
          <w:color w:val="000000"/>
          <w:sz w:val="22"/>
          <w:szCs w:val="22"/>
        </w:rPr>
      </w:pPr>
    </w:p>
    <w:p w14:paraId="4FD993B3" w14:textId="5F688F9E" w:rsidR="00AD05CB" w:rsidRPr="00E60712" w:rsidRDefault="00AD05CB" w:rsidP="00A53A98">
      <w:pPr>
        <w:pStyle w:val="1d"/>
        <w:spacing w:after="120" w:line="276" w:lineRule="auto"/>
        <w:jc w:val="both"/>
        <w:rPr>
          <w:rFonts w:ascii="Trebuchet MS" w:eastAsia="Calibri" w:hAnsi="Trebuchet MS" w:cs="Calibri"/>
          <w:iCs/>
          <w:sz w:val="22"/>
          <w:szCs w:val="22"/>
        </w:rPr>
      </w:pPr>
      <w:r w:rsidRPr="00E60712">
        <w:rPr>
          <w:rFonts w:ascii="Trebuchet MS" w:eastAsia="Calibri" w:hAnsi="Trebuchet MS" w:cs="Calibri"/>
          <w:b/>
          <w:sz w:val="22"/>
          <w:szCs w:val="22"/>
        </w:rPr>
        <w:t>Πίνακας 3.1</w:t>
      </w:r>
      <w:r w:rsidR="00E549C2" w:rsidRPr="00E60712">
        <w:rPr>
          <w:rFonts w:ascii="Trebuchet MS" w:eastAsia="Calibri" w:hAnsi="Trebuchet MS" w:cs="Calibri"/>
          <w:b/>
          <w:sz w:val="22"/>
          <w:szCs w:val="22"/>
        </w:rPr>
        <w:t>0</w:t>
      </w:r>
      <w:r w:rsidRPr="00E60712">
        <w:rPr>
          <w:rFonts w:ascii="Trebuchet MS" w:eastAsia="Calibri" w:hAnsi="Trebuchet MS" w:cs="Calibri"/>
          <w:b/>
          <w:sz w:val="22"/>
          <w:szCs w:val="22"/>
        </w:rPr>
        <w:t xml:space="preserve">: </w:t>
      </w:r>
      <w:r w:rsidRPr="00E60712">
        <w:rPr>
          <w:rFonts w:ascii="Trebuchet MS" w:eastAsia="Calibri" w:hAnsi="Trebuchet MS" w:cs="Calibri"/>
          <w:iCs/>
          <w:sz w:val="22"/>
          <w:szCs w:val="22"/>
        </w:rPr>
        <w:t xml:space="preserve">Μέσοι όροι </w:t>
      </w:r>
      <w:r w:rsidR="00D867BE" w:rsidRPr="00E60712">
        <w:rPr>
          <w:rFonts w:ascii="Trebuchet MS" w:eastAsia="Calibri" w:hAnsi="Trebuchet MS" w:cs="Calibri"/>
          <w:iCs/>
          <w:sz w:val="22"/>
          <w:szCs w:val="22"/>
        </w:rPr>
        <w:t xml:space="preserve">του διδακτικού έργου των διδασκόντων </w:t>
      </w:r>
      <w:r w:rsidRPr="00E60712">
        <w:rPr>
          <w:rFonts w:ascii="Trebuchet MS" w:eastAsia="Calibri" w:hAnsi="Trebuchet MS" w:cs="Calibri"/>
          <w:iCs/>
          <w:sz w:val="22"/>
          <w:szCs w:val="22"/>
        </w:rPr>
        <w:t xml:space="preserve">στο Π.Μ.Σ. «Εκπαίδευση </w:t>
      </w:r>
      <w:r w:rsidR="00B51B94" w:rsidRPr="00E60712">
        <w:rPr>
          <w:rFonts w:ascii="Trebuchet MS" w:eastAsia="Calibri" w:hAnsi="Trebuchet MS" w:cs="Calibri"/>
          <w:iCs/>
          <w:sz w:val="22"/>
          <w:szCs w:val="22"/>
        </w:rPr>
        <w:t>και</w:t>
      </w:r>
      <w:r w:rsidR="00011F34" w:rsidRPr="00E60712">
        <w:rPr>
          <w:rFonts w:ascii="Trebuchet MS" w:eastAsia="Calibri" w:hAnsi="Trebuchet MS" w:cs="Calibri"/>
          <w:iCs/>
          <w:sz w:val="22"/>
          <w:szCs w:val="22"/>
        </w:rPr>
        <w:t xml:space="preserve"> Π</w:t>
      </w:r>
      <w:r w:rsidR="003E7F33" w:rsidRPr="00E60712">
        <w:rPr>
          <w:rFonts w:ascii="Trebuchet MS" w:eastAsia="Calibri" w:hAnsi="Trebuchet MS" w:cs="Calibri"/>
          <w:iCs/>
          <w:sz w:val="22"/>
          <w:szCs w:val="22"/>
        </w:rPr>
        <w:t>ολιτισμός»,</w:t>
      </w:r>
      <w:r w:rsidR="00011F34" w:rsidRPr="00E60712">
        <w:rPr>
          <w:rFonts w:ascii="Trebuchet MS" w:eastAsia="Calibri" w:hAnsi="Trebuchet MS" w:cs="Calibri"/>
          <w:iCs/>
          <w:sz w:val="22"/>
          <w:szCs w:val="22"/>
        </w:rPr>
        <w:t xml:space="preserve"> ε</w:t>
      </w:r>
      <w:r w:rsidR="00B51B94" w:rsidRPr="00E60712">
        <w:rPr>
          <w:rFonts w:ascii="Trebuchet MS" w:eastAsia="Calibri" w:hAnsi="Trebuchet MS" w:cs="Calibri"/>
          <w:iCs/>
          <w:sz w:val="22"/>
          <w:szCs w:val="22"/>
        </w:rPr>
        <w:t>αρινό εξάμηνο</w:t>
      </w:r>
      <w:r w:rsidR="00D867BE" w:rsidRPr="00E60712">
        <w:rPr>
          <w:rFonts w:ascii="Trebuchet MS" w:eastAsia="Calibri" w:hAnsi="Trebuchet MS" w:cs="Calibri"/>
          <w:iCs/>
          <w:sz w:val="22"/>
          <w:szCs w:val="22"/>
        </w:rPr>
        <w:t xml:space="preserve"> σπουδών</w:t>
      </w:r>
    </w:p>
    <w:p w14:paraId="33E50048" w14:textId="4E56A4E3" w:rsidR="00934AD7" w:rsidRPr="00E60712" w:rsidRDefault="00934AD7" w:rsidP="00A53A98">
      <w:pPr>
        <w:pStyle w:val="1d"/>
        <w:spacing w:after="120" w:line="276" w:lineRule="auto"/>
        <w:jc w:val="both"/>
        <w:rPr>
          <w:rFonts w:ascii="Trebuchet MS" w:eastAsia="Calibri" w:hAnsi="Trebuchet MS" w:cs="Calibri"/>
          <w:iCs/>
          <w:sz w:val="22"/>
          <w:szCs w:val="22"/>
        </w:rPr>
      </w:pPr>
    </w:p>
    <w:p w14:paraId="59FCB276" w14:textId="7D133CD9" w:rsidR="00934AD7" w:rsidRPr="0053311C" w:rsidRDefault="00934AD7" w:rsidP="00934AD7">
      <w:pPr>
        <w:pStyle w:val="1d"/>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ΜΕΤΑΠΤΥΧΙΑΚΟ ΠΡΟΓΡΑΜΜΑ ΣΠΟΥΔΩΝ  «</w:t>
      </w:r>
      <w:r>
        <w:rPr>
          <w:rFonts w:ascii="Trebuchet MS" w:eastAsia="Calibri" w:hAnsi="Trebuchet MS" w:cs="Calibri"/>
          <w:b/>
          <w:bCs/>
          <w:iCs/>
          <w:color w:val="000000"/>
          <w:sz w:val="22"/>
          <w:szCs w:val="22"/>
        </w:rPr>
        <w:t>ΕΚΠΑΙΔΕΥΣΗ ΚΑΙ ΠΟΛΙΤΙΣΜΟΣ</w:t>
      </w:r>
      <w:r w:rsidRPr="0053311C">
        <w:rPr>
          <w:rFonts w:ascii="Trebuchet MS" w:eastAsia="Calibri" w:hAnsi="Trebuchet MS" w:cs="Calibri"/>
          <w:b/>
          <w:bCs/>
          <w:iCs/>
          <w:color w:val="000000"/>
          <w:sz w:val="22"/>
          <w:szCs w:val="22"/>
        </w:rPr>
        <w:t>»</w:t>
      </w:r>
      <w:r w:rsidR="00AF7321" w:rsidRPr="00BD7540">
        <w:rPr>
          <w:rFonts w:ascii="Trebuchet MS" w:eastAsia="Calibri" w:hAnsi="Trebuchet MS" w:cs="Calibri"/>
          <w:b/>
          <w:bCs/>
          <w:iCs/>
          <w:color w:val="000000"/>
          <w:sz w:val="22"/>
          <w:szCs w:val="22"/>
        </w:rPr>
        <w:t xml:space="preserve">. </w:t>
      </w:r>
      <w:r>
        <w:rPr>
          <w:rFonts w:ascii="Trebuchet MS" w:eastAsia="Calibri" w:hAnsi="Trebuchet MS" w:cs="Calibri"/>
          <w:b/>
          <w:bCs/>
          <w:iCs/>
          <w:color w:val="000000"/>
          <w:sz w:val="22"/>
          <w:szCs w:val="22"/>
        </w:rPr>
        <w:t>ΕΑΡΙΝΟ</w:t>
      </w:r>
      <w:r w:rsidRPr="0053311C">
        <w:rPr>
          <w:rFonts w:ascii="Trebuchet MS" w:eastAsia="Calibri" w:hAnsi="Trebuchet MS" w:cs="Calibri"/>
          <w:b/>
          <w:bCs/>
          <w:iCs/>
          <w:color w:val="000000"/>
          <w:sz w:val="22"/>
          <w:szCs w:val="22"/>
        </w:rPr>
        <w:t xml:space="preserve"> ΕΞΑΜΗΝΟ ΑΚΑΔ. ΕΤΟΥΣ 2020-2021</w:t>
      </w:r>
    </w:p>
    <w:p w14:paraId="4E574118" w14:textId="77777777" w:rsidR="00934AD7" w:rsidRPr="0053311C" w:rsidRDefault="00934AD7" w:rsidP="00934AD7">
      <w:pPr>
        <w:pStyle w:val="1d"/>
        <w:spacing w:after="120" w:line="276" w:lineRule="auto"/>
        <w:jc w:val="both"/>
        <w:rPr>
          <w:rFonts w:ascii="Trebuchet MS" w:eastAsia="Calibri" w:hAnsi="Trebuchet MS" w:cs="Calibri"/>
          <w:b/>
          <w:bCs/>
          <w:iCs/>
          <w:color w:val="000000"/>
          <w:sz w:val="22"/>
          <w:szCs w:val="22"/>
        </w:rPr>
      </w:pPr>
      <w:r w:rsidRPr="0053311C">
        <w:rPr>
          <w:rFonts w:ascii="Trebuchet MS" w:eastAsia="Calibri" w:hAnsi="Trebuchet MS" w:cs="Calibri"/>
          <w:b/>
          <w:bCs/>
          <w:iCs/>
          <w:color w:val="000000"/>
          <w:sz w:val="22"/>
          <w:szCs w:val="22"/>
        </w:rPr>
        <w:t>ΑΞΙΟΛΟΓΗΣΗ ΔΙΔΑΚΤΙΚΟΥ ΕΡΓΟΥ</w:t>
      </w:r>
    </w:p>
    <w:p w14:paraId="6D00863B" w14:textId="6C48DB8F" w:rsidR="00934AD7" w:rsidRDefault="00934AD7" w:rsidP="00A53A98">
      <w:pPr>
        <w:pStyle w:val="1d"/>
        <w:spacing w:after="120" w:line="276" w:lineRule="auto"/>
        <w:jc w:val="both"/>
        <w:rPr>
          <w:rFonts w:ascii="Trebuchet MS" w:eastAsia="Calibri" w:hAnsi="Trebuchet MS" w:cs="Calibri"/>
          <w:i/>
          <w:color w:val="FF0000"/>
          <w:sz w:val="20"/>
          <w:szCs w:val="20"/>
        </w:rPr>
      </w:pPr>
    </w:p>
    <w:tbl>
      <w:tblPr>
        <w:tblStyle w:val="TableGrid"/>
        <w:tblW w:w="0" w:type="auto"/>
        <w:tblLook w:val="04A0" w:firstRow="1" w:lastRow="0" w:firstColumn="1" w:lastColumn="0" w:noHBand="0" w:noVBand="1"/>
      </w:tblPr>
      <w:tblGrid>
        <w:gridCol w:w="562"/>
        <w:gridCol w:w="2582"/>
        <w:gridCol w:w="1546"/>
        <w:gridCol w:w="1755"/>
        <w:gridCol w:w="1205"/>
        <w:gridCol w:w="2204"/>
      </w:tblGrid>
      <w:tr w:rsidR="00097C71" w:rsidRPr="00FC06EB" w14:paraId="34B45751" w14:textId="77777777" w:rsidTr="00097C71">
        <w:trPr>
          <w:trHeight w:val="290"/>
        </w:trPr>
        <w:tc>
          <w:tcPr>
            <w:tcW w:w="562" w:type="dxa"/>
          </w:tcPr>
          <w:p w14:paraId="6AF95C31" w14:textId="77777777" w:rsidR="00097C71" w:rsidRPr="00097C71" w:rsidRDefault="00097C71" w:rsidP="00FC06EB">
            <w:pPr>
              <w:pStyle w:val="1d"/>
              <w:spacing w:after="120" w:line="276" w:lineRule="auto"/>
              <w:jc w:val="both"/>
              <w:rPr>
                <w:rFonts w:cs="Calibri"/>
                <w:b/>
                <w:bCs/>
                <w:iCs/>
                <w:sz w:val="20"/>
                <w:szCs w:val="20"/>
              </w:rPr>
            </w:pPr>
          </w:p>
        </w:tc>
        <w:tc>
          <w:tcPr>
            <w:tcW w:w="2582" w:type="dxa"/>
            <w:noWrap/>
            <w:hideMark/>
          </w:tcPr>
          <w:p w14:paraId="5E5173D4" w14:textId="4F362369" w:rsidR="00097C71" w:rsidRPr="00097C71" w:rsidRDefault="00097C71" w:rsidP="00FC06EB">
            <w:pPr>
              <w:pStyle w:val="1d"/>
              <w:spacing w:after="120" w:line="276" w:lineRule="auto"/>
              <w:jc w:val="both"/>
              <w:rPr>
                <w:rFonts w:cs="Calibri"/>
                <w:b/>
                <w:bCs/>
                <w:iCs/>
                <w:sz w:val="20"/>
                <w:szCs w:val="20"/>
              </w:rPr>
            </w:pPr>
            <w:r w:rsidRPr="00097C71">
              <w:rPr>
                <w:rFonts w:cs="Calibri"/>
                <w:b/>
                <w:bCs/>
                <w:iCs/>
                <w:sz w:val="20"/>
                <w:szCs w:val="20"/>
              </w:rPr>
              <w:t>ΜΑΘΗΜΑ</w:t>
            </w:r>
          </w:p>
        </w:tc>
        <w:tc>
          <w:tcPr>
            <w:tcW w:w="1546" w:type="dxa"/>
            <w:noWrap/>
            <w:hideMark/>
          </w:tcPr>
          <w:p w14:paraId="75D56B8C" w14:textId="77777777" w:rsidR="00097C71" w:rsidRPr="00097C71" w:rsidRDefault="00097C71" w:rsidP="00FC06EB">
            <w:pPr>
              <w:pStyle w:val="1d"/>
              <w:spacing w:after="120" w:line="276" w:lineRule="auto"/>
              <w:jc w:val="both"/>
              <w:rPr>
                <w:rFonts w:cs="Calibri"/>
                <w:b/>
                <w:bCs/>
                <w:iCs/>
                <w:sz w:val="20"/>
                <w:szCs w:val="20"/>
              </w:rPr>
            </w:pPr>
            <w:r w:rsidRPr="00097C71">
              <w:rPr>
                <w:rFonts w:cs="Calibri"/>
                <w:b/>
                <w:bCs/>
                <w:iCs/>
                <w:sz w:val="20"/>
                <w:szCs w:val="20"/>
              </w:rPr>
              <w:t>ΑΞΙΟΛΟΓΗΣΗ ΔΙΔΑΚΤΙΚΟΥ ΕΡΓΟΥ</w:t>
            </w:r>
          </w:p>
        </w:tc>
        <w:tc>
          <w:tcPr>
            <w:tcW w:w="1755" w:type="dxa"/>
            <w:vMerge w:val="restart"/>
            <w:noWrap/>
            <w:hideMark/>
          </w:tcPr>
          <w:p w14:paraId="178BCA68" w14:textId="77777777" w:rsidR="00097C71" w:rsidRPr="00097C71" w:rsidRDefault="00097C71" w:rsidP="00FC06EB">
            <w:pPr>
              <w:pStyle w:val="1d"/>
              <w:spacing w:after="120" w:line="276" w:lineRule="auto"/>
              <w:jc w:val="both"/>
              <w:rPr>
                <w:rFonts w:cs="Calibri"/>
                <w:b/>
                <w:bCs/>
                <w:iCs/>
                <w:sz w:val="20"/>
                <w:szCs w:val="20"/>
              </w:rPr>
            </w:pPr>
            <w:r w:rsidRPr="00097C71">
              <w:rPr>
                <w:rFonts w:cs="Calibri"/>
                <w:b/>
                <w:bCs/>
                <w:iCs/>
                <w:sz w:val="20"/>
                <w:szCs w:val="20"/>
              </w:rPr>
              <w:t>Αριθμός απαντημένων ερωτηματολογίων</w:t>
            </w:r>
          </w:p>
        </w:tc>
        <w:tc>
          <w:tcPr>
            <w:tcW w:w="1205" w:type="dxa"/>
            <w:vMerge w:val="restart"/>
            <w:noWrap/>
            <w:hideMark/>
          </w:tcPr>
          <w:p w14:paraId="68E0A4A9" w14:textId="77777777" w:rsidR="00097C71" w:rsidRPr="00097C71" w:rsidRDefault="00097C71" w:rsidP="00FC06EB">
            <w:pPr>
              <w:pStyle w:val="1d"/>
              <w:spacing w:after="120" w:line="276" w:lineRule="auto"/>
              <w:jc w:val="both"/>
              <w:rPr>
                <w:rFonts w:cs="Calibri"/>
                <w:b/>
                <w:bCs/>
                <w:iCs/>
                <w:sz w:val="20"/>
                <w:szCs w:val="20"/>
              </w:rPr>
            </w:pPr>
            <w:r w:rsidRPr="00097C71">
              <w:rPr>
                <w:rFonts w:cs="Calibri"/>
                <w:b/>
                <w:bCs/>
                <w:iCs/>
                <w:sz w:val="20"/>
                <w:szCs w:val="20"/>
              </w:rPr>
              <w:t>Αριθμός φοιτητών που προσήλθαν στην εξέταση του μαθήματος</w:t>
            </w:r>
          </w:p>
        </w:tc>
        <w:tc>
          <w:tcPr>
            <w:tcW w:w="2204" w:type="dxa"/>
            <w:vMerge w:val="restart"/>
            <w:noWrap/>
            <w:hideMark/>
          </w:tcPr>
          <w:p w14:paraId="0D19E008" w14:textId="77777777" w:rsidR="00097C71" w:rsidRPr="00097C71" w:rsidRDefault="00097C71" w:rsidP="00FC06EB">
            <w:pPr>
              <w:pStyle w:val="1d"/>
              <w:spacing w:after="120" w:line="276" w:lineRule="auto"/>
              <w:jc w:val="both"/>
              <w:rPr>
                <w:rFonts w:cs="Calibri"/>
                <w:b/>
                <w:bCs/>
                <w:iCs/>
                <w:sz w:val="20"/>
                <w:szCs w:val="20"/>
              </w:rPr>
            </w:pPr>
            <w:r w:rsidRPr="00097C71">
              <w:rPr>
                <w:rFonts w:cs="Calibri"/>
                <w:b/>
                <w:bCs/>
                <w:iCs/>
                <w:sz w:val="20"/>
                <w:szCs w:val="20"/>
              </w:rPr>
              <w:t>Ποσοστό συμμετοχής/απόκρισης</w:t>
            </w:r>
          </w:p>
        </w:tc>
      </w:tr>
      <w:tr w:rsidR="00097C71" w:rsidRPr="00FC06EB" w14:paraId="1BD92ABA" w14:textId="77777777" w:rsidTr="00097C71">
        <w:trPr>
          <w:trHeight w:val="290"/>
        </w:trPr>
        <w:tc>
          <w:tcPr>
            <w:tcW w:w="562" w:type="dxa"/>
          </w:tcPr>
          <w:p w14:paraId="2F42029D" w14:textId="30B15FDC" w:rsidR="00097C71" w:rsidRPr="00097C71" w:rsidRDefault="00097C71" w:rsidP="00FC06EB">
            <w:pPr>
              <w:pStyle w:val="1d"/>
              <w:spacing w:after="120" w:line="276" w:lineRule="auto"/>
              <w:jc w:val="both"/>
              <w:rPr>
                <w:rFonts w:cs="Calibri"/>
                <w:iCs/>
                <w:sz w:val="20"/>
                <w:szCs w:val="20"/>
              </w:rPr>
            </w:pPr>
            <w:r>
              <w:rPr>
                <w:rFonts w:cs="Calibri"/>
                <w:iCs/>
                <w:sz w:val="20"/>
                <w:szCs w:val="20"/>
              </w:rPr>
              <w:t>1</w:t>
            </w:r>
          </w:p>
        </w:tc>
        <w:tc>
          <w:tcPr>
            <w:tcW w:w="2582" w:type="dxa"/>
            <w:noWrap/>
            <w:hideMark/>
          </w:tcPr>
          <w:p w14:paraId="0586920D" w14:textId="7B52B6F6" w:rsidR="00097C71" w:rsidRPr="00097C71" w:rsidRDefault="00097C71" w:rsidP="003D416F">
            <w:pPr>
              <w:pStyle w:val="1d"/>
              <w:spacing w:after="120" w:line="276" w:lineRule="auto"/>
              <w:rPr>
                <w:rFonts w:cs="Calibri"/>
                <w:iCs/>
                <w:sz w:val="20"/>
                <w:szCs w:val="20"/>
              </w:rPr>
            </w:pPr>
            <w:r w:rsidRPr="00097C71">
              <w:rPr>
                <w:rFonts w:cs="Calibri"/>
                <w:iCs/>
                <w:sz w:val="20"/>
                <w:szCs w:val="20"/>
              </w:rPr>
              <w:t>Ανάπτυξη γνωστικών δεξιοτήτων των μαθητών</w:t>
            </w:r>
          </w:p>
        </w:tc>
        <w:tc>
          <w:tcPr>
            <w:tcW w:w="1546" w:type="dxa"/>
            <w:noWrap/>
            <w:hideMark/>
          </w:tcPr>
          <w:p w14:paraId="169DA51D" w14:textId="77777777" w:rsidR="00097C71" w:rsidRPr="00097C71" w:rsidRDefault="00097C71" w:rsidP="00FC06EB">
            <w:pPr>
              <w:pStyle w:val="1d"/>
              <w:spacing w:after="120" w:line="276" w:lineRule="auto"/>
              <w:jc w:val="both"/>
              <w:rPr>
                <w:rFonts w:cs="Calibri"/>
                <w:b/>
                <w:bCs/>
                <w:iCs/>
                <w:sz w:val="20"/>
                <w:szCs w:val="20"/>
              </w:rPr>
            </w:pPr>
            <w:r w:rsidRPr="00097C71">
              <w:rPr>
                <w:rFonts w:cs="Calibri"/>
                <w:b/>
                <w:bCs/>
                <w:iCs/>
                <w:sz w:val="20"/>
                <w:szCs w:val="20"/>
              </w:rPr>
              <w:t>Μέση τιμή</w:t>
            </w:r>
          </w:p>
        </w:tc>
        <w:tc>
          <w:tcPr>
            <w:tcW w:w="1755" w:type="dxa"/>
            <w:vMerge/>
            <w:hideMark/>
          </w:tcPr>
          <w:p w14:paraId="38D3F957" w14:textId="77777777" w:rsidR="00097C71" w:rsidRPr="00097C71" w:rsidRDefault="00097C71" w:rsidP="00FC06EB">
            <w:pPr>
              <w:pStyle w:val="1d"/>
              <w:spacing w:after="120" w:line="276" w:lineRule="auto"/>
              <w:jc w:val="both"/>
              <w:rPr>
                <w:rFonts w:cs="Calibri"/>
                <w:b/>
                <w:bCs/>
                <w:iCs/>
                <w:sz w:val="20"/>
                <w:szCs w:val="20"/>
              </w:rPr>
            </w:pPr>
          </w:p>
        </w:tc>
        <w:tc>
          <w:tcPr>
            <w:tcW w:w="1205" w:type="dxa"/>
            <w:vMerge/>
            <w:hideMark/>
          </w:tcPr>
          <w:p w14:paraId="37115419" w14:textId="77777777" w:rsidR="00097C71" w:rsidRPr="00097C71" w:rsidRDefault="00097C71" w:rsidP="00FC06EB">
            <w:pPr>
              <w:pStyle w:val="1d"/>
              <w:spacing w:after="120" w:line="276" w:lineRule="auto"/>
              <w:jc w:val="both"/>
              <w:rPr>
                <w:rFonts w:cs="Calibri"/>
                <w:b/>
                <w:bCs/>
                <w:iCs/>
                <w:sz w:val="20"/>
                <w:szCs w:val="20"/>
              </w:rPr>
            </w:pPr>
          </w:p>
        </w:tc>
        <w:tc>
          <w:tcPr>
            <w:tcW w:w="2204" w:type="dxa"/>
            <w:vMerge/>
            <w:hideMark/>
          </w:tcPr>
          <w:p w14:paraId="2ED42697" w14:textId="77777777" w:rsidR="00097C71" w:rsidRPr="00097C71" w:rsidRDefault="00097C71" w:rsidP="00FC06EB">
            <w:pPr>
              <w:pStyle w:val="1d"/>
              <w:spacing w:after="120" w:line="276" w:lineRule="auto"/>
              <w:jc w:val="both"/>
              <w:rPr>
                <w:rFonts w:cs="Calibri"/>
                <w:b/>
                <w:bCs/>
                <w:iCs/>
                <w:sz w:val="20"/>
                <w:szCs w:val="20"/>
              </w:rPr>
            </w:pPr>
          </w:p>
        </w:tc>
      </w:tr>
      <w:tr w:rsidR="00097C71" w:rsidRPr="00FC06EB" w14:paraId="3E75D40C" w14:textId="77777777" w:rsidTr="00097C71">
        <w:trPr>
          <w:trHeight w:val="290"/>
        </w:trPr>
        <w:tc>
          <w:tcPr>
            <w:tcW w:w="562" w:type="dxa"/>
          </w:tcPr>
          <w:p w14:paraId="31299E1A" w14:textId="1FB75B22" w:rsidR="00097C71" w:rsidRPr="00097C71" w:rsidRDefault="00097C71" w:rsidP="00FC06EB">
            <w:pPr>
              <w:pStyle w:val="1d"/>
              <w:spacing w:after="120" w:line="276" w:lineRule="auto"/>
              <w:jc w:val="both"/>
              <w:rPr>
                <w:rFonts w:cs="Calibri"/>
                <w:iCs/>
                <w:sz w:val="20"/>
                <w:szCs w:val="20"/>
              </w:rPr>
            </w:pPr>
            <w:r>
              <w:rPr>
                <w:rFonts w:cs="Calibri"/>
                <w:iCs/>
                <w:sz w:val="20"/>
                <w:szCs w:val="20"/>
              </w:rPr>
              <w:t>2</w:t>
            </w:r>
          </w:p>
        </w:tc>
        <w:tc>
          <w:tcPr>
            <w:tcW w:w="2582" w:type="dxa"/>
            <w:noWrap/>
            <w:hideMark/>
          </w:tcPr>
          <w:p w14:paraId="7548DA10" w14:textId="126B15A2" w:rsidR="00097C71" w:rsidRPr="00097C71" w:rsidRDefault="00097C71" w:rsidP="003D416F">
            <w:pPr>
              <w:pStyle w:val="1d"/>
              <w:spacing w:after="120" w:line="276" w:lineRule="auto"/>
              <w:rPr>
                <w:rFonts w:cs="Calibri"/>
                <w:iCs/>
                <w:sz w:val="20"/>
                <w:szCs w:val="20"/>
              </w:rPr>
            </w:pPr>
            <w:r w:rsidRPr="00097C71">
              <w:rPr>
                <w:rFonts w:cs="Calibri"/>
                <w:iCs/>
                <w:sz w:val="20"/>
                <w:szCs w:val="20"/>
              </w:rPr>
              <w:t>Ανάπτυξη του εκπαιδευτικού και αποτελεσματική μάθηση</w:t>
            </w:r>
          </w:p>
        </w:tc>
        <w:tc>
          <w:tcPr>
            <w:tcW w:w="1546" w:type="dxa"/>
            <w:noWrap/>
            <w:hideMark/>
          </w:tcPr>
          <w:p w14:paraId="06E2965F"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4.12</w:t>
            </w:r>
          </w:p>
        </w:tc>
        <w:tc>
          <w:tcPr>
            <w:tcW w:w="1755" w:type="dxa"/>
            <w:noWrap/>
            <w:hideMark/>
          </w:tcPr>
          <w:p w14:paraId="3DAF660C"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10</w:t>
            </w:r>
          </w:p>
        </w:tc>
        <w:tc>
          <w:tcPr>
            <w:tcW w:w="1205" w:type="dxa"/>
            <w:noWrap/>
            <w:hideMark/>
          </w:tcPr>
          <w:p w14:paraId="0CEAA24B"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29</w:t>
            </w:r>
          </w:p>
        </w:tc>
        <w:tc>
          <w:tcPr>
            <w:tcW w:w="2204" w:type="dxa"/>
            <w:noWrap/>
            <w:hideMark/>
          </w:tcPr>
          <w:p w14:paraId="2060D91C"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34.48%</w:t>
            </w:r>
          </w:p>
        </w:tc>
      </w:tr>
      <w:tr w:rsidR="00097C71" w:rsidRPr="00FC06EB" w14:paraId="29B196E5" w14:textId="77777777" w:rsidTr="00097C71">
        <w:trPr>
          <w:trHeight w:val="290"/>
        </w:trPr>
        <w:tc>
          <w:tcPr>
            <w:tcW w:w="562" w:type="dxa"/>
          </w:tcPr>
          <w:p w14:paraId="1F05D3C9" w14:textId="582FE385" w:rsidR="00097C71" w:rsidRPr="00097C71" w:rsidRDefault="00097C71" w:rsidP="00FC06EB">
            <w:pPr>
              <w:pStyle w:val="1d"/>
              <w:spacing w:after="120" w:line="276" w:lineRule="auto"/>
              <w:jc w:val="both"/>
              <w:rPr>
                <w:rFonts w:cs="Calibri"/>
                <w:iCs/>
                <w:sz w:val="20"/>
                <w:szCs w:val="20"/>
              </w:rPr>
            </w:pPr>
            <w:r>
              <w:rPr>
                <w:rFonts w:cs="Calibri"/>
                <w:iCs/>
                <w:sz w:val="20"/>
                <w:szCs w:val="20"/>
              </w:rPr>
              <w:t>3</w:t>
            </w:r>
          </w:p>
        </w:tc>
        <w:tc>
          <w:tcPr>
            <w:tcW w:w="2582" w:type="dxa"/>
            <w:noWrap/>
            <w:hideMark/>
          </w:tcPr>
          <w:p w14:paraId="4954B823" w14:textId="24A31268" w:rsidR="00097C71" w:rsidRPr="00097C71" w:rsidRDefault="00097C71" w:rsidP="003D416F">
            <w:pPr>
              <w:pStyle w:val="1d"/>
              <w:spacing w:after="120" w:line="276" w:lineRule="auto"/>
              <w:rPr>
                <w:rFonts w:cs="Calibri"/>
                <w:iCs/>
                <w:sz w:val="20"/>
                <w:szCs w:val="20"/>
              </w:rPr>
            </w:pPr>
            <w:r w:rsidRPr="00097C71">
              <w:rPr>
                <w:rFonts w:cs="Calibri"/>
                <w:iCs/>
                <w:sz w:val="20"/>
                <w:szCs w:val="20"/>
              </w:rPr>
              <w:t>Αποτελεσματική Ηγεσία και Διοίκηση Ανθρώπινων Πόρων</w:t>
            </w:r>
          </w:p>
        </w:tc>
        <w:tc>
          <w:tcPr>
            <w:tcW w:w="1546" w:type="dxa"/>
            <w:noWrap/>
            <w:hideMark/>
          </w:tcPr>
          <w:p w14:paraId="5228E025"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4.88</w:t>
            </w:r>
          </w:p>
        </w:tc>
        <w:tc>
          <w:tcPr>
            <w:tcW w:w="1755" w:type="dxa"/>
            <w:noWrap/>
            <w:hideMark/>
          </w:tcPr>
          <w:p w14:paraId="052BC596"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7</w:t>
            </w:r>
          </w:p>
        </w:tc>
        <w:tc>
          <w:tcPr>
            <w:tcW w:w="1205" w:type="dxa"/>
            <w:noWrap/>
            <w:hideMark/>
          </w:tcPr>
          <w:p w14:paraId="7B47AC4F"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13</w:t>
            </w:r>
          </w:p>
        </w:tc>
        <w:tc>
          <w:tcPr>
            <w:tcW w:w="2204" w:type="dxa"/>
            <w:noWrap/>
            <w:hideMark/>
          </w:tcPr>
          <w:p w14:paraId="07AA41F9"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53.85%</w:t>
            </w:r>
          </w:p>
        </w:tc>
      </w:tr>
      <w:tr w:rsidR="00097C71" w:rsidRPr="00FC06EB" w14:paraId="343C5AE4" w14:textId="77777777" w:rsidTr="00097C71">
        <w:trPr>
          <w:trHeight w:val="290"/>
        </w:trPr>
        <w:tc>
          <w:tcPr>
            <w:tcW w:w="562" w:type="dxa"/>
          </w:tcPr>
          <w:p w14:paraId="6A8A0AED" w14:textId="403839B0" w:rsidR="00097C71" w:rsidRPr="00097C71" w:rsidRDefault="00097C71" w:rsidP="00FC06EB">
            <w:pPr>
              <w:pStyle w:val="1d"/>
              <w:spacing w:after="120" w:line="276" w:lineRule="auto"/>
              <w:jc w:val="both"/>
              <w:rPr>
                <w:rFonts w:cs="Calibri"/>
                <w:iCs/>
                <w:sz w:val="20"/>
                <w:szCs w:val="20"/>
              </w:rPr>
            </w:pPr>
            <w:r>
              <w:rPr>
                <w:rFonts w:cs="Calibri"/>
                <w:iCs/>
                <w:sz w:val="20"/>
                <w:szCs w:val="20"/>
              </w:rPr>
              <w:t>4</w:t>
            </w:r>
          </w:p>
        </w:tc>
        <w:tc>
          <w:tcPr>
            <w:tcW w:w="2582" w:type="dxa"/>
            <w:noWrap/>
            <w:hideMark/>
          </w:tcPr>
          <w:p w14:paraId="1CF693D4" w14:textId="3D9A7BBE" w:rsidR="00097C71" w:rsidRPr="00097C71" w:rsidRDefault="00097C71" w:rsidP="003D416F">
            <w:pPr>
              <w:pStyle w:val="1d"/>
              <w:spacing w:after="120" w:line="276" w:lineRule="auto"/>
              <w:rPr>
                <w:rFonts w:cs="Calibri"/>
                <w:iCs/>
                <w:sz w:val="20"/>
                <w:szCs w:val="20"/>
              </w:rPr>
            </w:pPr>
            <w:proofErr w:type="spellStart"/>
            <w:r w:rsidRPr="00097C71">
              <w:rPr>
                <w:rFonts w:cs="Calibri"/>
                <w:iCs/>
                <w:sz w:val="20"/>
                <w:szCs w:val="20"/>
              </w:rPr>
              <w:t>Διαπολιτισμικότητα</w:t>
            </w:r>
            <w:proofErr w:type="spellEnd"/>
            <w:r w:rsidRPr="00097C71">
              <w:rPr>
                <w:rFonts w:cs="Calibri"/>
                <w:iCs/>
                <w:sz w:val="20"/>
                <w:szCs w:val="20"/>
              </w:rPr>
              <w:t xml:space="preserve"> και εκπαίδευση</w:t>
            </w:r>
          </w:p>
        </w:tc>
        <w:tc>
          <w:tcPr>
            <w:tcW w:w="1546" w:type="dxa"/>
            <w:noWrap/>
            <w:hideMark/>
          </w:tcPr>
          <w:p w14:paraId="3A91EE2E"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4.41</w:t>
            </w:r>
          </w:p>
        </w:tc>
        <w:tc>
          <w:tcPr>
            <w:tcW w:w="1755" w:type="dxa"/>
            <w:noWrap/>
            <w:hideMark/>
          </w:tcPr>
          <w:p w14:paraId="0B6B1D1A"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8</w:t>
            </w:r>
          </w:p>
        </w:tc>
        <w:tc>
          <w:tcPr>
            <w:tcW w:w="1205" w:type="dxa"/>
            <w:noWrap/>
            <w:hideMark/>
          </w:tcPr>
          <w:p w14:paraId="27481F60"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29</w:t>
            </w:r>
          </w:p>
        </w:tc>
        <w:tc>
          <w:tcPr>
            <w:tcW w:w="2204" w:type="dxa"/>
            <w:noWrap/>
            <w:hideMark/>
          </w:tcPr>
          <w:p w14:paraId="14E870CE"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27.59%</w:t>
            </w:r>
          </w:p>
        </w:tc>
      </w:tr>
      <w:tr w:rsidR="00097C71" w:rsidRPr="00FC06EB" w14:paraId="21BCB4DF" w14:textId="77777777" w:rsidTr="00097C71">
        <w:trPr>
          <w:trHeight w:val="290"/>
        </w:trPr>
        <w:tc>
          <w:tcPr>
            <w:tcW w:w="562" w:type="dxa"/>
          </w:tcPr>
          <w:p w14:paraId="33BB392A" w14:textId="4809DCA5" w:rsidR="00097C71" w:rsidRPr="00097C71" w:rsidRDefault="00097C71" w:rsidP="00FC06EB">
            <w:pPr>
              <w:pStyle w:val="1d"/>
              <w:spacing w:after="120" w:line="276" w:lineRule="auto"/>
              <w:jc w:val="both"/>
              <w:rPr>
                <w:rFonts w:cs="Calibri"/>
                <w:iCs/>
                <w:sz w:val="20"/>
                <w:szCs w:val="20"/>
              </w:rPr>
            </w:pPr>
            <w:r>
              <w:rPr>
                <w:rFonts w:cs="Calibri"/>
                <w:iCs/>
                <w:sz w:val="20"/>
                <w:szCs w:val="20"/>
              </w:rPr>
              <w:t>5</w:t>
            </w:r>
          </w:p>
        </w:tc>
        <w:tc>
          <w:tcPr>
            <w:tcW w:w="2582" w:type="dxa"/>
            <w:noWrap/>
            <w:hideMark/>
          </w:tcPr>
          <w:p w14:paraId="0A779E52" w14:textId="4CD21D4F" w:rsidR="00097C71" w:rsidRPr="00097C71" w:rsidRDefault="00097C71" w:rsidP="003D416F">
            <w:pPr>
              <w:pStyle w:val="1d"/>
              <w:spacing w:after="120" w:line="276" w:lineRule="auto"/>
              <w:rPr>
                <w:rFonts w:cs="Calibri"/>
                <w:iCs/>
                <w:sz w:val="20"/>
                <w:szCs w:val="20"/>
              </w:rPr>
            </w:pPr>
            <w:r w:rsidRPr="00097C71">
              <w:rPr>
                <w:rFonts w:cs="Calibri"/>
                <w:iCs/>
                <w:sz w:val="20"/>
                <w:szCs w:val="20"/>
              </w:rPr>
              <w:t>Διατροφή και Πολιτισμός</w:t>
            </w:r>
          </w:p>
        </w:tc>
        <w:tc>
          <w:tcPr>
            <w:tcW w:w="1546" w:type="dxa"/>
            <w:noWrap/>
            <w:hideMark/>
          </w:tcPr>
          <w:p w14:paraId="2A0159D3"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4.28</w:t>
            </w:r>
          </w:p>
        </w:tc>
        <w:tc>
          <w:tcPr>
            <w:tcW w:w="1755" w:type="dxa"/>
            <w:noWrap/>
            <w:hideMark/>
          </w:tcPr>
          <w:p w14:paraId="10DFC9AC"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17</w:t>
            </w:r>
          </w:p>
        </w:tc>
        <w:tc>
          <w:tcPr>
            <w:tcW w:w="1205" w:type="dxa"/>
            <w:noWrap/>
            <w:hideMark/>
          </w:tcPr>
          <w:p w14:paraId="7448930A"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20</w:t>
            </w:r>
          </w:p>
        </w:tc>
        <w:tc>
          <w:tcPr>
            <w:tcW w:w="2204" w:type="dxa"/>
            <w:noWrap/>
            <w:hideMark/>
          </w:tcPr>
          <w:p w14:paraId="1F3DD262"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85.00%</w:t>
            </w:r>
          </w:p>
        </w:tc>
      </w:tr>
      <w:tr w:rsidR="00097C71" w:rsidRPr="00FC06EB" w14:paraId="1FB23F44" w14:textId="77777777" w:rsidTr="00097C71">
        <w:trPr>
          <w:trHeight w:val="290"/>
        </w:trPr>
        <w:tc>
          <w:tcPr>
            <w:tcW w:w="562" w:type="dxa"/>
          </w:tcPr>
          <w:p w14:paraId="25E58AC6" w14:textId="3D627943" w:rsidR="00097C71" w:rsidRPr="00097C71" w:rsidRDefault="00097C71" w:rsidP="00FC06EB">
            <w:pPr>
              <w:pStyle w:val="1d"/>
              <w:spacing w:after="120" w:line="276" w:lineRule="auto"/>
              <w:jc w:val="both"/>
              <w:rPr>
                <w:rFonts w:cs="Calibri"/>
                <w:iCs/>
                <w:sz w:val="20"/>
                <w:szCs w:val="20"/>
              </w:rPr>
            </w:pPr>
            <w:r>
              <w:rPr>
                <w:rFonts w:cs="Calibri"/>
                <w:iCs/>
                <w:sz w:val="20"/>
                <w:szCs w:val="20"/>
              </w:rPr>
              <w:t>6</w:t>
            </w:r>
          </w:p>
        </w:tc>
        <w:tc>
          <w:tcPr>
            <w:tcW w:w="2582" w:type="dxa"/>
            <w:noWrap/>
            <w:hideMark/>
          </w:tcPr>
          <w:p w14:paraId="5F739C7C" w14:textId="308CD574" w:rsidR="00097C71" w:rsidRPr="00097C71" w:rsidRDefault="00097C71" w:rsidP="003D416F">
            <w:pPr>
              <w:pStyle w:val="1d"/>
              <w:spacing w:after="120" w:line="276" w:lineRule="auto"/>
              <w:rPr>
                <w:rFonts w:cs="Calibri"/>
                <w:iCs/>
                <w:sz w:val="20"/>
                <w:szCs w:val="20"/>
              </w:rPr>
            </w:pPr>
            <w:r w:rsidRPr="00097C71">
              <w:rPr>
                <w:rFonts w:cs="Calibri"/>
                <w:iCs/>
                <w:sz w:val="20"/>
                <w:szCs w:val="20"/>
              </w:rPr>
              <w:t>Δυσκολίες Επικοινωνίας και Διαπροσωπικές σχέσεις μαθητών με ειδικές εκπαιδευτικές ανάγκες</w:t>
            </w:r>
          </w:p>
        </w:tc>
        <w:tc>
          <w:tcPr>
            <w:tcW w:w="1546" w:type="dxa"/>
            <w:noWrap/>
            <w:hideMark/>
          </w:tcPr>
          <w:p w14:paraId="71473A34"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4.18</w:t>
            </w:r>
          </w:p>
        </w:tc>
        <w:tc>
          <w:tcPr>
            <w:tcW w:w="1755" w:type="dxa"/>
            <w:noWrap/>
            <w:hideMark/>
          </w:tcPr>
          <w:p w14:paraId="5490D214"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11</w:t>
            </w:r>
          </w:p>
        </w:tc>
        <w:tc>
          <w:tcPr>
            <w:tcW w:w="1205" w:type="dxa"/>
            <w:noWrap/>
            <w:hideMark/>
          </w:tcPr>
          <w:p w14:paraId="52D82667"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27</w:t>
            </w:r>
          </w:p>
        </w:tc>
        <w:tc>
          <w:tcPr>
            <w:tcW w:w="2204" w:type="dxa"/>
            <w:noWrap/>
            <w:hideMark/>
          </w:tcPr>
          <w:p w14:paraId="49460ECA"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40.74%</w:t>
            </w:r>
          </w:p>
        </w:tc>
      </w:tr>
      <w:tr w:rsidR="00097C71" w:rsidRPr="00FC06EB" w14:paraId="0EF4FF62" w14:textId="77777777" w:rsidTr="00097C71">
        <w:trPr>
          <w:trHeight w:val="290"/>
        </w:trPr>
        <w:tc>
          <w:tcPr>
            <w:tcW w:w="562" w:type="dxa"/>
          </w:tcPr>
          <w:p w14:paraId="75709984" w14:textId="05D2D895" w:rsidR="00097C71" w:rsidRPr="00097C71" w:rsidRDefault="00097C71" w:rsidP="00FC06EB">
            <w:pPr>
              <w:pStyle w:val="1d"/>
              <w:spacing w:after="120" w:line="276" w:lineRule="auto"/>
              <w:jc w:val="both"/>
              <w:rPr>
                <w:rFonts w:cs="Calibri"/>
                <w:iCs/>
                <w:sz w:val="20"/>
                <w:szCs w:val="20"/>
              </w:rPr>
            </w:pPr>
            <w:r>
              <w:rPr>
                <w:rFonts w:cs="Calibri"/>
                <w:iCs/>
                <w:sz w:val="20"/>
                <w:szCs w:val="20"/>
              </w:rPr>
              <w:t>7</w:t>
            </w:r>
          </w:p>
        </w:tc>
        <w:tc>
          <w:tcPr>
            <w:tcW w:w="2582" w:type="dxa"/>
            <w:noWrap/>
            <w:hideMark/>
          </w:tcPr>
          <w:p w14:paraId="1431CC0D" w14:textId="72099A47" w:rsidR="00097C71" w:rsidRPr="00097C71" w:rsidRDefault="00097C71" w:rsidP="003D416F">
            <w:pPr>
              <w:pStyle w:val="1d"/>
              <w:spacing w:after="120" w:line="276" w:lineRule="auto"/>
              <w:rPr>
                <w:rFonts w:cs="Calibri"/>
                <w:iCs/>
                <w:sz w:val="20"/>
                <w:szCs w:val="20"/>
              </w:rPr>
            </w:pPr>
            <w:r w:rsidRPr="00097C71">
              <w:rPr>
                <w:rFonts w:cs="Calibri"/>
                <w:iCs/>
                <w:sz w:val="20"/>
                <w:szCs w:val="20"/>
              </w:rPr>
              <w:t>Εφαρμογές των Τ.Π.Ε. στη Διοίκηση της Εκπαίδευσης και την Εκπαιδευτική Πράξη</w:t>
            </w:r>
          </w:p>
        </w:tc>
        <w:tc>
          <w:tcPr>
            <w:tcW w:w="1546" w:type="dxa"/>
            <w:noWrap/>
            <w:hideMark/>
          </w:tcPr>
          <w:p w14:paraId="556DD8FA"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4.77</w:t>
            </w:r>
          </w:p>
        </w:tc>
        <w:tc>
          <w:tcPr>
            <w:tcW w:w="1755" w:type="dxa"/>
            <w:noWrap/>
            <w:hideMark/>
          </w:tcPr>
          <w:p w14:paraId="7229C8E2"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8</w:t>
            </w:r>
          </w:p>
        </w:tc>
        <w:tc>
          <w:tcPr>
            <w:tcW w:w="1205" w:type="dxa"/>
            <w:noWrap/>
            <w:hideMark/>
          </w:tcPr>
          <w:p w14:paraId="480C6CAE"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13</w:t>
            </w:r>
          </w:p>
        </w:tc>
        <w:tc>
          <w:tcPr>
            <w:tcW w:w="2204" w:type="dxa"/>
            <w:noWrap/>
            <w:hideMark/>
          </w:tcPr>
          <w:p w14:paraId="1FB21C50"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61.54%</w:t>
            </w:r>
          </w:p>
        </w:tc>
      </w:tr>
      <w:tr w:rsidR="00097C71" w:rsidRPr="00FC06EB" w14:paraId="314FB98C" w14:textId="77777777" w:rsidTr="00097C71">
        <w:trPr>
          <w:trHeight w:val="290"/>
        </w:trPr>
        <w:tc>
          <w:tcPr>
            <w:tcW w:w="562" w:type="dxa"/>
          </w:tcPr>
          <w:p w14:paraId="4D2BC5C4" w14:textId="04CB8C6C" w:rsidR="00097C71" w:rsidRPr="00097C71" w:rsidRDefault="00097C71" w:rsidP="00FC06EB">
            <w:pPr>
              <w:pStyle w:val="1d"/>
              <w:spacing w:after="120" w:line="276" w:lineRule="auto"/>
              <w:jc w:val="both"/>
              <w:rPr>
                <w:rFonts w:cs="Calibri"/>
                <w:iCs/>
                <w:sz w:val="20"/>
                <w:szCs w:val="20"/>
              </w:rPr>
            </w:pPr>
            <w:r>
              <w:rPr>
                <w:rFonts w:cs="Calibri"/>
                <w:iCs/>
                <w:sz w:val="20"/>
                <w:szCs w:val="20"/>
              </w:rPr>
              <w:t>8</w:t>
            </w:r>
          </w:p>
        </w:tc>
        <w:tc>
          <w:tcPr>
            <w:tcW w:w="2582" w:type="dxa"/>
            <w:noWrap/>
            <w:hideMark/>
          </w:tcPr>
          <w:p w14:paraId="67F60FAA" w14:textId="7BBE4360" w:rsidR="00097C71" w:rsidRPr="00097C71" w:rsidRDefault="00097C71" w:rsidP="003D416F">
            <w:pPr>
              <w:pStyle w:val="1d"/>
              <w:spacing w:after="120" w:line="276" w:lineRule="auto"/>
              <w:rPr>
                <w:rFonts w:cs="Calibri"/>
                <w:iCs/>
                <w:sz w:val="20"/>
                <w:szCs w:val="20"/>
              </w:rPr>
            </w:pPr>
            <w:r w:rsidRPr="00097C71">
              <w:rPr>
                <w:rFonts w:cs="Calibri"/>
                <w:iCs/>
                <w:sz w:val="20"/>
                <w:szCs w:val="20"/>
              </w:rPr>
              <w:t>Καινοτομία και Επιχειρηματικότητα στην Εκπαίδευση</w:t>
            </w:r>
          </w:p>
        </w:tc>
        <w:tc>
          <w:tcPr>
            <w:tcW w:w="1546" w:type="dxa"/>
            <w:noWrap/>
            <w:hideMark/>
          </w:tcPr>
          <w:p w14:paraId="65C3EE62"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4.64</w:t>
            </w:r>
          </w:p>
        </w:tc>
        <w:tc>
          <w:tcPr>
            <w:tcW w:w="1755" w:type="dxa"/>
            <w:noWrap/>
            <w:hideMark/>
          </w:tcPr>
          <w:p w14:paraId="289D0895"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5</w:t>
            </w:r>
          </w:p>
        </w:tc>
        <w:tc>
          <w:tcPr>
            <w:tcW w:w="1205" w:type="dxa"/>
            <w:noWrap/>
            <w:hideMark/>
          </w:tcPr>
          <w:p w14:paraId="2B5F13F2"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13</w:t>
            </w:r>
          </w:p>
        </w:tc>
        <w:tc>
          <w:tcPr>
            <w:tcW w:w="2204" w:type="dxa"/>
            <w:noWrap/>
            <w:hideMark/>
          </w:tcPr>
          <w:p w14:paraId="798D0041"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38.46%</w:t>
            </w:r>
          </w:p>
        </w:tc>
      </w:tr>
      <w:tr w:rsidR="00097C71" w:rsidRPr="00FC06EB" w14:paraId="19991EAB" w14:textId="77777777" w:rsidTr="00097C71">
        <w:trPr>
          <w:trHeight w:val="290"/>
        </w:trPr>
        <w:tc>
          <w:tcPr>
            <w:tcW w:w="562" w:type="dxa"/>
          </w:tcPr>
          <w:p w14:paraId="2161D165" w14:textId="0FD6B8DE" w:rsidR="00097C71" w:rsidRPr="00097C71" w:rsidRDefault="00097C71" w:rsidP="00FC06EB">
            <w:pPr>
              <w:pStyle w:val="1d"/>
              <w:spacing w:after="120" w:line="276" w:lineRule="auto"/>
              <w:jc w:val="both"/>
              <w:rPr>
                <w:rFonts w:cs="Calibri"/>
                <w:iCs/>
                <w:sz w:val="20"/>
                <w:szCs w:val="20"/>
              </w:rPr>
            </w:pPr>
            <w:r>
              <w:rPr>
                <w:rFonts w:cs="Calibri"/>
                <w:iCs/>
                <w:sz w:val="20"/>
                <w:szCs w:val="20"/>
              </w:rPr>
              <w:t>9</w:t>
            </w:r>
          </w:p>
        </w:tc>
        <w:tc>
          <w:tcPr>
            <w:tcW w:w="2582" w:type="dxa"/>
            <w:noWrap/>
            <w:hideMark/>
          </w:tcPr>
          <w:p w14:paraId="5A8DF41E" w14:textId="234ECED7" w:rsidR="00097C71" w:rsidRPr="00097C71" w:rsidRDefault="00097C71" w:rsidP="003D416F">
            <w:pPr>
              <w:pStyle w:val="1d"/>
              <w:spacing w:after="120" w:line="276" w:lineRule="auto"/>
              <w:rPr>
                <w:rFonts w:cs="Calibri"/>
                <w:iCs/>
                <w:sz w:val="20"/>
                <w:szCs w:val="20"/>
              </w:rPr>
            </w:pPr>
            <w:r w:rsidRPr="00097C71">
              <w:rPr>
                <w:rFonts w:cs="Calibri"/>
                <w:iCs/>
                <w:sz w:val="20"/>
                <w:szCs w:val="20"/>
              </w:rPr>
              <w:t>Μαθησιακό Περιβάλλον και αποτελεσματική διδασκαλία</w:t>
            </w:r>
          </w:p>
        </w:tc>
        <w:tc>
          <w:tcPr>
            <w:tcW w:w="1546" w:type="dxa"/>
            <w:noWrap/>
            <w:hideMark/>
          </w:tcPr>
          <w:p w14:paraId="12DB0EF3"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4.75</w:t>
            </w:r>
          </w:p>
        </w:tc>
        <w:tc>
          <w:tcPr>
            <w:tcW w:w="1755" w:type="dxa"/>
            <w:noWrap/>
            <w:hideMark/>
          </w:tcPr>
          <w:p w14:paraId="78D930E7"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17</w:t>
            </w:r>
          </w:p>
        </w:tc>
        <w:tc>
          <w:tcPr>
            <w:tcW w:w="1205" w:type="dxa"/>
            <w:noWrap/>
            <w:hideMark/>
          </w:tcPr>
          <w:p w14:paraId="3F3609B3"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22</w:t>
            </w:r>
          </w:p>
        </w:tc>
        <w:tc>
          <w:tcPr>
            <w:tcW w:w="2204" w:type="dxa"/>
            <w:noWrap/>
            <w:hideMark/>
          </w:tcPr>
          <w:p w14:paraId="171EF491"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77.27%</w:t>
            </w:r>
          </w:p>
        </w:tc>
      </w:tr>
      <w:tr w:rsidR="00097C71" w:rsidRPr="00FC06EB" w14:paraId="5751D7EC" w14:textId="77777777" w:rsidTr="00097C71">
        <w:trPr>
          <w:trHeight w:val="290"/>
        </w:trPr>
        <w:tc>
          <w:tcPr>
            <w:tcW w:w="562" w:type="dxa"/>
          </w:tcPr>
          <w:p w14:paraId="72B4D2CA" w14:textId="0E92644E" w:rsidR="00097C71" w:rsidRPr="00097C71" w:rsidRDefault="00097C71" w:rsidP="00FC06EB">
            <w:pPr>
              <w:pStyle w:val="1d"/>
              <w:spacing w:after="120" w:line="276" w:lineRule="auto"/>
              <w:jc w:val="both"/>
              <w:rPr>
                <w:rFonts w:cs="Calibri"/>
                <w:iCs/>
                <w:sz w:val="20"/>
                <w:szCs w:val="20"/>
              </w:rPr>
            </w:pPr>
            <w:r>
              <w:rPr>
                <w:rFonts w:cs="Calibri"/>
                <w:iCs/>
                <w:sz w:val="20"/>
                <w:szCs w:val="20"/>
              </w:rPr>
              <w:t>10</w:t>
            </w:r>
          </w:p>
        </w:tc>
        <w:tc>
          <w:tcPr>
            <w:tcW w:w="2582" w:type="dxa"/>
            <w:noWrap/>
            <w:hideMark/>
          </w:tcPr>
          <w:p w14:paraId="223A3E3F" w14:textId="40AAC783" w:rsidR="00097C71" w:rsidRPr="00097C71" w:rsidRDefault="00097C71" w:rsidP="003D416F">
            <w:pPr>
              <w:pStyle w:val="1d"/>
              <w:spacing w:after="120" w:line="276" w:lineRule="auto"/>
              <w:rPr>
                <w:rFonts w:cs="Calibri"/>
                <w:iCs/>
                <w:sz w:val="20"/>
                <w:szCs w:val="20"/>
              </w:rPr>
            </w:pPr>
            <w:r w:rsidRPr="00097C71">
              <w:rPr>
                <w:rFonts w:cs="Calibri"/>
                <w:iCs/>
                <w:sz w:val="20"/>
                <w:szCs w:val="20"/>
              </w:rPr>
              <w:t>Μεθοδολογία της έρευνας</w:t>
            </w:r>
          </w:p>
        </w:tc>
        <w:tc>
          <w:tcPr>
            <w:tcW w:w="1546" w:type="dxa"/>
            <w:noWrap/>
            <w:hideMark/>
          </w:tcPr>
          <w:p w14:paraId="2F72AC3D"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3.15</w:t>
            </w:r>
          </w:p>
        </w:tc>
        <w:tc>
          <w:tcPr>
            <w:tcW w:w="1755" w:type="dxa"/>
            <w:noWrap/>
            <w:hideMark/>
          </w:tcPr>
          <w:p w14:paraId="5D466039"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8</w:t>
            </w:r>
          </w:p>
        </w:tc>
        <w:tc>
          <w:tcPr>
            <w:tcW w:w="1205" w:type="dxa"/>
            <w:noWrap/>
            <w:hideMark/>
          </w:tcPr>
          <w:p w14:paraId="6FE65028"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18</w:t>
            </w:r>
          </w:p>
        </w:tc>
        <w:tc>
          <w:tcPr>
            <w:tcW w:w="2204" w:type="dxa"/>
            <w:noWrap/>
            <w:hideMark/>
          </w:tcPr>
          <w:p w14:paraId="719E0C7C"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44.44%</w:t>
            </w:r>
          </w:p>
        </w:tc>
      </w:tr>
      <w:tr w:rsidR="00097C71" w:rsidRPr="00FC06EB" w14:paraId="641DE603" w14:textId="77777777" w:rsidTr="00097C71">
        <w:trPr>
          <w:trHeight w:val="290"/>
        </w:trPr>
        <w:tc>
          <w:tcPr>
            <w:tcW w:w="562" w:type="dxa"/>
          </w:tcPr>
          <w:p w14:paraId="21B7CF47" w14:textId="321F9C81" w:rsidR="00097C71" w:rsidRPr="00097C71" w:rsidRDefault="00097C71" w:rsidP="00FC06EB">
            <w:pPr>
              <w:pStyle w:val="1d"/>
              <w:spacing w:after="120" w:line="276" w:lineRule="auto"/>
              <w:jc w:val="both"/>
              <w:rPr>
                <w:rFonts w:cs="Calibri"/>
                <w:iCs/>
                <w:sz w:val="20"/>
                <w:szCs w:val="20"/>
              </w:rPr>
            </w:pPr>
            <w:r>
              <w:rPr>
                <w:rFonts w:cs="Calibri"/>
                <w:iCs/>
                <w:sz w:val="20"/>
                <w:szCs w:val="20"/>
              </w:rPr>
              <w:t>11</w:t>
            </w:r>
          </w:p>
        </w:tc>
        <w:tc>
          <w:tcPr>
            <w:tcW w:w="2582" w:type="dxa"/>
            <w:noWrap/>
            <w:hideMark/>
          </w:tcPr>
          <w:p w14:paraId="79D561B5" w14:textId="1E07864C" w:rsidR="00097C71" w:rsidRPr="00097C71" w:rsidRDefault="00097C71" w:rsidP="003D416F">
            <w:pPr>
              <w:pStyle w:val="1d"/>
              <w:spacing w:after="120" w:line="276" w:lineRule="auto"/>
              <w:rPr>
                <w:rFonts w:cs="Calibri"/>
                <w:iCs/>
                <w:sz w:val="20"/>
                <w:szCs w:val="20"/>
              </w:rPr>
            </w:pPr>
            <w:r w:rsidRPr="00097C71">
              <w:rPr>
                <w:rFonts w:cs="Calibri"/>
                <w:iCs/>
                <w:sz w:val="20"/>
                <w:szCs w:val="20"/>
              </w:rPr>
              <w:t>Μεθοδολογία της έρευνας και στατιστική</w:t>
            </w:r>
          </w:p>
        </w:tc>
        <w:tc>
          <w:tcPr>
            <w:tcW w:w="1546" w:type="dxa"/>
            <w:noWrap/>
            <w:hideMark/>
          </w:tcPr>
          <w:p w14:paraId="0A1248F4"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4.18</w:t>
            </w:r>
          </w:p>
        </w:tc>
        <w:tc>
          <w:tcPr>
            <w:tcW w:w="1755" w:type="dxa"/>
            <w:noWrap/>
            <w:hideMark/>
          </w:tcPr>
          <w:p w14:paraId="7A857734"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12</w:t>
            </w:r>
          </w:p>
        </w:tc>
        <w:tc>
          <w:tcPr>
            <w:tcW w:w="1205" w:type="dxa"/>
            <w:noWrap/>
            <w:hideMark/>
          </w:tcPr>
          <w:p w14:paraId="6D3AF96D"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24</w:t>
            </w:r>
          </w:p>
        </w:tc>
        <w:tc>
          <w:tcPr>
            <w:tcW w:w="2204" w:type="dxa"/>
            <w:noWrap/>
            <w:hideMark/>
          </w:tcPr>
          <w:p w14:paraId="0A7FCE66"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50.00%</w:t>
            </w:r>
          </w:p>
        </w:tc>
      </w:tr>
      <w:tr w:rsidR="00097C71" w:rsidRPr="00FC06EB" w14:paraId="6F863FD5" w14:textId="77777777" w:rsidTr="00097C71">
        <w:trPr>
          <w:trHeight w:val="290"/>
        </w:trPr>
        <w:tc>
          <w:tcPr>
            <w:tcW w:w="562" w:type="dxa"/>
          </w:tcPr>
          <w:p w14:paraId="0A71CA48" w14:textId="4EFAFBF9" w:rsidR="00097C71" w:rsidRPr="00097C71" w:rsidRDefault="00097C71" w:rsidP="00FC06EB">
            <w:pPr>
              <w:pStyle w:val="1d"/>
              <w:spacing w:after="120" w:line="276" w:lineRule="auto"/>
              <w:jc w:val="both"/>
              <w:rPr>
                <w:rFonts w:cs="Calibri"/>
                <w:iCs/>
                <w:sz w:val="20"/>
                <w:szCs w:val="20"/>
              </w:rPr>
            </w:pPr>
            <w:r>
              <w:rPr>
                <w:rFonts w:cs="Calibri"/>
                <w:iCs/>
                <w:sz w:val="20"/>
                <w:szCs w:val="20"/>
              </w:rPr>
              <w:t>12</w:t>
            </w:r>
          </w:p>
        </w:tc>
        <w:tc>
          <w:tcPr>
            <w:tcW w:w="2582" w:type="dxa"/>
            <w:noWrap/>
            <w:hideMark/>
          </w:tcPr>
          <w:p w14:paraId="6A0DDB73" w14:textId="23979D14" w:rsidR="00097C71" w:rsidRPr="00097C71" w:rsidRDefault="00097C71" w:rsidP="003D416F">
            <w:pPr>
              <w:pStyle w:val="1d"/>
              <w:spacing w:after="120" w:line="276" w:lineRule="auto"/>
              <w:rPr>
                <w:rFonts w:cs="Calibri"/>
                <w:iCs/>
                <w:sz w:val="20"/>
                <w:szCs w:val="20"/>
              </w:rPr>
            </w:pPr>
            <w:r w:rsidRPr="00097C71">
              <w:rPr>
                <w:rFonts w:cs="Calibri"/>
                <w:iCs/>
                <w:sz w:val="20"/>
                <w:szCs w:val="20"/>
              </w:rPr>
              <w:t xml:space="preserve">Οικονομικά της </w:t>
            </w:r>
            <w:proofErr w:type="spellStart"/>
            <w:r w:rsidRPr="00097C71">
              <w:rPr>
                <w:rFonts w:cs="Calibri"/>
                <w:iCs/>
                <w:sz w:val="20"/>
                <w:szCs w:val="20"/>
              </w:rPr>
              <w:t>Eκπαίδευσης</w:t>
            </w:r>
            <w:proofErr w:type="spellEnd"/>
            <w:r w:rsidRPr="00097C71">
              <w:rPr>
                <w:rFonts w:cs="Calibri"/>
                <w:iCs/>
                <w:sz w:val="20"/>
                <w:szCs w:val="20"/>
              </w:rPr>
              <w:t xml:space="preserve"> και της Σχολικής Μονάδας</w:t>
            </w:r>
          </w:p>
        </w:tc>
        <w:tc>
          <w:tcPr>
            <w:tcW w:w="1546" w:type="dxa"/>
            <w:noWrap/>
            <w:hideMark/>
          </w:tcPr>
          <w:p w14:paraId="30A8CD3B"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4.56</w:t>
            </w:r>
          </w:p>
        </w:tc>
        <w:tc>
          <w:tcPr>
            <w:tcW w:w="1755" w:type="dxa"/>
            <w:noWrap/>
            <w:hideMark/>
          </w:tcPr>
          <w:p w14:paraId="56D60CF9"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7</w:t>
            </w:r>
          </w:p>
        </w:tc>
        <w:tc>
          <w:tcPr>
            <w:tcW w:w="1205" w:type="dxa"/>
            <w:noWrap/>
            <w:hideMark/>
          </w:tcPr>
          <w:p w14:paraId="6CBCA3AA"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13</w:t>
            </w:r>
          </w:p>
        </w:tc>
        <w:tc>
          <w:tcPr>
            <w:tcW w:w="2204" w:type="dxa"/>
            <w:noWrap/>
            <w:hideMark/>
          </w:tcPr>
          <w:p w14:paraId="1BDFB097"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53.85%</w:t>
            </w:r>
          </w:p>
        </w:tc>
      </w:tr>
      <w:tr w:rsidR="00097C71" w:rsidRPr="00FC06EB" w14:paraId="180549E4" w14:textId="77777777" w:rsidTr="00097C71">
        <w:trPr>
          <w:trHeight w:val="290"/>
        </w:trPr>
        <w:tc>
          <w:tcPr>
            <w:tcW w:w="562" w:type="dxa"/>
          </w:tcPr>
          <w:p w14:paraId="5ADA79D7" w14:textId="7FFA57A7" w:rsidR="00097C71" w:rsidRPr="00097C71" w:rsidRDefault="00097C71" w:rsidP="00FC06EB">
            <w:pPr>
              <w:pStyle w:val="1d"/>
              <w:spacing w:after="120" w:line="276" w:lineRule="auto"/>
              <w:jc w:val="both"/>
              <w:rPr>
                <w:rFonts w:cs="Calibri"/>
                <w:iCs/>
                <w:sz w:val="20"/>
                <w:szCs w:val="20"/>
              </w:rPr>
            </w:pPr>
            <w:r>
              <w:rPr>
                <w:rFonts w:cs="Calibri"/>
                <w:iCs/>
                <w:sz w:val="20"/>
                <w:szCs w:val="20"/>
              </w:rPr>
              <w:t>13</w:t>
            </w:r>
          </w:p>
        </w:tc>
        <w:tc>
          <w:tcPr>
            <w:tcW w:w="2582" w:type="dxa"/>
            <w:noWrap/>
            <w:hideMark/>
          </w:tcPr>
          <w:p w14:paraId="0C4BCA50" w14:textId="4A69E09B" w:rsidR="00097C71" w:rsidRPr="00097C71" w:rsidRDefault="00097C71" w:rsidP="003D416F">
            <w:pPr>
              <w:pStyle w:val="1d"/>
              <w:spacing w:after="120" w:line="276" w:lineRule="auto"/>
              <w:rPr>
                <w:rFonts w:cs="Calibri"/>
                <w:iCs/>
                <w:sz w:val="20"/>
                <w:szCs w:val="20"/>
              </w:rPr>
            </w:pPr>
            <w:r w:rsidRPr="00097C71">
              <w:rPr>
                <w:rFonts w:cs="Calibri"/>
                <w:iCs/>
                <w:sz w:val="20"/>
                <w:szCs w:val="20"/>
              </w:rPr>
              <w:t>Οργάνωση και Διοίκηση Σχολικής τάξης</w:t>
            </w:r>
          </w:p>
        </w:tc>
        <w:tc>
          <w:tcPr>
            <w:tcW w:w="1546" w:type="dxa"/>
            <w:noWrap/>
            <w:hideMark/>
          </w:tcPr>
          <w:p w14:paraId="529D2352"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4.54</w:t>
            </w:r>
          </w:p>
        </w:tc>
        <w:tc>
          <w:tcPr>
            <w:tcW w:w="1755" w:type="dxa"/>
            <w:noWrap/>
            <w:hideMark/>
          </w:tcPr>
          <w:p w14:paraId="7160ECD5"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11</w:t>
            </w:r>
          </w:p>
        </w:tc>
        <w:tc>
          <w:tcPr>
            <w:tcW w:w="1205" w:type="dxa"/>
            <w:noWrap/>
            <w:hideMark/>
          </w:tcPr>
          <w:p w14:paraId="2E6AA4BC"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14</w:t>
            </w:r>
          </w:p>
        </w:tc>
        <w:tc>
          <w:tcPr>
            <w:tcW w:w="2204" w:type="dxa"/>
            <w:noWrap/>
            <w:hideMark/>
          </w:tcPr>
          <w:p w14:paraId="4C3E95CA"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78.57%</w:t>
            </w:r>
          </w:p>
        </w:tc>
      </w:tr>
      <w:tr w:rsidR="00097C71" w:rsidRPr="00FC06EB" w14:paraId="179671BD" w14:textId="77777777" w:rsidTr="00097C71">
        <w:trPr>
          <w:trHeight w:val="290"/>
        </w:trPr>
        <w:tc>
          <w:tcPr>
            <w:tcW w:w="562" w:type="dxa"/>
          </w:tcPr>
          <w:p w14:paraId="165B3C67" w14:textId="559A2383" w:rsidR="00097C71" w:rsidRPr="00097C71" w:rsidRDefault="00097C71" w:rsidP="00FC06EB">
            <w:pPr>
              <w:pStyle w:val="1d"/>
              <w:spacing w:after="120" w:line="276" w:lineRule="auto"/>
              <w:jc w:val="both"/>
              <w:rPr>
                <w:rFonts w:cs="Calibri"/>
                <w:iCs/>
                <w:sz w:val="20"/>
                <w:szCs w:val="20"/>
              </w:rPr>
            </w:pPr>
            <w:r>
              <w:rPr>
                <w:rFonts w:cs="Calibri"/>
                <w:iCs/>
                <w:sz w:val="20"/>
                <w:szCs w:val="20"/>
              </w:rPr>
              <w:t>14</w:t>
            </w:r>
          </w:p>
        </w:tc>
        <w:tc>
          <w:tcPr>
            <w:tcW w:w="2582" w:type="dxa"/>
            <w:noWrap/>
            <w:hideMark/>
          </w:tcPr>
          <w:p w14:paraId="1DF06BB3" w14:textId="0A811DA7" w:rsidR="00097C71" w:rsidRPr="00097C71" w:rsidRDefault="00097C71" w:rsidP="003D416F">
            <w:pPr>
              <w:pStyle w:val="1d"/>
              <w:spacing w:after="120" w:line="276" w:lineRule="auto"/>
              <w:rPr>
                <w:rFonts w:cs="Calibri"/>
                <w:iCs/>
                <w:sz w:val="20"/>
                <w:szCs w:val="20"/>
              </w:rPr>
            </w:pPr>
            <w:r w:rsidRPr="00097C71">
              <w:rPr>
                <w:rFonts w:cs="Calibri"/>
                <w:iCs/>
                <w:sz w:val="20"/>
                <w:szCs w:val="20"/>
              </w:rPr>
              <w:t>Οργάνωση και Διοίκηση της Εκπαίδευσης</w:t>
            </w:r>
          </w:p>
        </w:tc>
        <w:tc>
          <w:tcPr>
            <w:tcW w:w="1546" w:type="dxa"/>
            <w:noWrap/>
            <w:hideMark/>
          </w:tcPr>
          <w:p w14:paraId="2B606A86"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4.62</w:t>
            </w:r>
          </w:p>
        </w:tc>
        <w:tc>
          <w:tcPr>
            <w:tcW w:w="1755" w:type="dxa"/>
            <w:noWrap/>
            <w:hideMark/>
          </w:tcPr>
          <w:p w14:paraId="2CE36EDF"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11</w:t>
            </w:r>
          </w:p>
        </w:tc>
        <w:tc>
          <w:tcPr>
            <w:tcW w:w="1205" w:type="dxa"/>
            <w:noWrap/>
            <w:hideMark/>
          </w:tcPr>
          <w:p w14:paraId="2C2132D6"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14</w:t>
            </w:r>
          </w:p>
        </w:tc>
        <w:tc>
          <w:tcPr>
            <w:tcW w:w="2204" w:type="dxa"/>
            <w:noWrap/>
            <w:hideMark/>
          </w:tcPr>
          <w:p w14:paraId="10A7FCB5"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78.57%</w:t>
            </w:r>
          </w:p>
        </w:tc>
      </w:tr>
      <w:tr w:rsidR="00097C71" w:rsidRPr="00FC06EB" w14:paraId="2A30C836" w14:textId="77777777" w:rsidTr="00097C71">
        <w:trPr>
          <w:trHeight w:val="290"/>
        </w:trPr>
        <w:tc>
          <w:tcPr>
            <w:tcW w:w="562" w:type="dxa"/>
          </w:tcPr>
          <w:p w14:paraId="50E85BC4" w14:textId="6B04E9B8" w:rsidR="00097C71" w:rsidRPr="00097C71" w:rsidRDefault="00097C71" w:rsidP="00FC06EB">
            <w:pPr>
              <w:pStyle w:val="1d"/>
              <w:spacing w:after="120" w:line="276" w:lineRule="auto"/>
              <w:jc w:val="both"/>
              <w:rPr>
                <w:rFonts w:cs="Calibri"/>
                <w:iCs/>
                <w:sz w:val="20"/>
                <w:szCs w:val="20"/>
              </w:rPr>
            </w:pPr>
            <w:r>
              <w:rPr>
                <w:rFonts w:cs="Calibri"/>
                <w:iCs/>
                <w:sz w:val="20"/>
                <w:szCs w:val="20"/>
              </w:rPr>
              <w:t>15</w:t>
            </w:r>
          </w:p>
        </w:tc>
        <w:tc>
          <w:tcPr>
            <w:tcW w:w="2582" w:type="dxa"/>
            <w:noWrap/>
            <w:hideMark/>
          </w:tcPr>
          <w:p w14:paraId="01962C2B" w14:textId="4528FFC1" w:rsidR="00097C71" w:rsidRPr="00097C71" w:rsidRDefault="00097C71" w:rsidP="003D416F">
            <w:pPr>
              <w:pStyle w:val="1d"/>
              <w:spacing w:after="120" w:line="276" w:lineRule="auto"/>
              <w:rPr>
                <w:rFonts w:cs="Calibri"/>
                <w:iCs/>
                <w:sz w:val="20"/>
                <w:szCs w:val="20"/>
              </w:rPr>
            </w:pPr>
            <w:proofErr w:type="spellStart"/>
            <w:r w:rsidRPr="00097C71">
              <w:rPr>
                <w:rFonts w:cs="Calibri"/>
                <w:iCs/>
                <w:sz w:val="20"/>
                <w:szCs w:val="20"/>
              </w:rPr>
              <w:t>Οργανωσιακή</w:t>
            </w:r>
            <w:proofErr w:type="spellEnd"/>
            <w:r w:rsidRPr="00097C71">
              <w:rPr>
                <w:rFonts w:cs="Calibri"/>
                <w:iCs/>
                <w:sz w:val="20"/>
                <w:szCs w:val="20"/>
              </w:rPr>
              <w:t xml:space="preserve"> Συμπεριφορά στην Εκπαίδευση</w:t>
            </w:r>
          </w:p>
        </w:tc>
        <w:tc>
          <w:tcPr>
            <w:tcW w:w="1546" w:type="dxa"/>
            <w:noWrap/>
            <w:hideMark/>
          </w:tcPr>
          <w:p w14:paraId="79290C30"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4.66</w:t>
            </w:r>
          </w:p>
        </w:tc>
        <w:tc>
          <w:tcPr>
            <w:tcW w:w="1755" w:type="dxa"/>
            <w:noWrap/>
            <w:hideMark/>
          </w:tcPr>
          <w:p w14:paraId="36C591D6"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10</w:t>
            </w:r>
          </w:p>
        </w:tc>
        <w:tc>
          <w:tcPr>
            <w:tcW w:w="1205" w:type="dxa"/>
            <w:noWrap/>
            <w:hideMark/>
          </w:tcPr>
          <w:p w14:paraId="5478A29F"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14</w:t>
            </w:r>
          </w:p>
        </w:tc>
        <w:tc>
          <w:tcPr>
            <w:tcW w:w="2204" w:type="dxa"/>
            <w:noWrap/>
            <w:hideMark/>
          </w:tcPr>
          <w:p w14:paraId="33038C79"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71.43%</w:t>
            </w:r>
          </w:p>
        </w:tc>
      </w:tr>
      <w:tr w:rsidR="00097C71" w:rsidRPr="00FC06EB" w14:paraId="260DBB0B" w14:textId="77777777" w:rsidTr="00097C71">
        <w:trPr>
          <w:trHeight w:val="290"/>
        </w:trPr>
        <w:tc>
          <w:tcPr>
            <w:tcW w:w="562" w:type="dxa"/>
          </w:tcPr>
          <w:p w14:paraId="336E4BB2" w14:textId="7BA65FBA" w:rsidR="00097C71" w:rsidRPr="00097C71" w:rsidRDefault="00097C71" w:rsidP="00FC06EB">
            <w:pPr>
              <w:pStyle w:val="1d"/>
              <w:spacing w:after="120" w:line="276" w:lineRule="auto"/>
              <w:jc w:val="both"/>
              <w:rPr>
                <w:rFonts w:cs="Calibri"/>
                <w:iCs/>
                <w:sz w:val="20"/>
                <w:szCs w:val="20"/>
              </w:rPr>
            </w:pPr>
            <w:r>
              <w:rPr>
                <w:rFonts w:cs="Calibri"/>
                <w:iCs/>
                <w:sz w:val="20"/>
                <w:szCs w:val="20"/>
              </w:rPr>
              <w:lastRenderedPageBreak/>
              <w:t>16</w:t>
            </w:r>
          </w:p>
        </w:tc>
        <w:tc>
          <w:tcPr>
            <w:tcW w:w="2582" w:type="dxa"/>
            <w:noWrap/>
            <w:hideMark/>
          </w:tcPr>
          <w:p w14:paraId="2C7D99AF" w14:textId="7D154112" w:rsidR="00097C71" w:rsidRPr="00097C71" w:rsidRDefault="00097C71" w:rsidP="003D416F">
            <w:pPr>
              <w:pStyle w:val="1d"/>
              <w:spacing w:after="120" w:line="276" w:lineRule="auto"/>
              <w:rPr>
                <w:rFonts w:cs="Calibri"/>
                <w:iCs/>
                <w:sz w:val="20"/>
                <w:szCs w:val="20"/>
              </w:rPr>
            </w:pPr>
            <w:r w:rsidRPr="00097C71">
              <w:rPr>
                <w:rFonts w:cs="Calibri"/>
                <w:iCs/>
                <w:sz w:val="20"/>
                <w:szCs w:val="20"/>
              </w:rPr>
              <w:t>Παιδαγωγική του Θεάτρου</w:t>
            </w:r>
          </w:p>
        </w:tc>
        <w:tc>
          <w:tcPr>
            <w:tcW w:w="1546" w:type="dxa"/>
            <w:noWrap/>
            <w:hideMark/>
          </w:tcPr>
          <w:p w14:paraId="697D8EC9"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4.25</w:t>
            </w:r>
          </w:p>
        </w:tc>
        <w:tc>
          <w:tcPr>
            <w:tcW w:w="1755" w:type="dxa"/>
            <w:noWrap/>
            <w:hideMark/>
          </w:tcPr>
          <w:p w14:paraId="10DBA86A"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19</w:t>
            </w:r>
          </w:p>
        </w:tc>
        <w:tc>
          <w:tcPr>
            <w:tcW w:w="1205" w:type="dxa"/>
            <w:noWrap/>
            <w:hideMark/>
          </w:tcPr>
          <w:p w14:paraId="55D8937E"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17</w:t>
            </w:r>
          </w:p>
        </w:tc>
        <w:tc>
          <w:tcPr>
            <w:tcW w:w="2204" w:type="dxa"/>
            <w:noWrap/>
            <w:hideMark/>
          </w:tcPr>
          <w:p w14:paraId="709F3052"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111.76%</w:t>
            </w:r>
          </w:p>
        </w:tc>
      </w:tr>
      <w:tr w:rsidR="00097C71" w:rsidRPr="00FC06EB" w14:paraId="16C7571F" w14:textId="77777777" w:rsidTr="00097C71">
        <w:trPr>
          <w:trHeight w:val="290"/>
        </w:trPr>
        <w:tc>
          <w:tcPr>
            <w:tcW w:w="562" w:type="dxa"/>
          </w:tcPr>
          <w:p w14:paraId="1A3AF8D5" w14:textId="552334C7" w:rsidR="00097C71" w:rsidRPr="00097C71" w:rsidRDefault="00097C71" w:rsidP="00FC06EB">
            <w:pPr>
              <w:pStyle w:val="1d"/>
              <w:spacing w:after="120" w:line="276" w:lineRule="auto"/>
              <w:jc w:val="both"/>
              <w:rPr>
                <w:rFonts w:cs="Calibri"/>
                <w:iCs/>
                <w:sz w:val="20"/>
                <w:szCs w:val="20"/>
              </w:rPr>
            </w:pPr>
            <w:r>
              <w:rPr>
                <w:rFonts w:cs="Calibri"/>
                <w:iCs/>
                <w:sz w:val="20"/>
                <w:szCs w:val="20"/>
              </w:rPr>
              <w:t>17</w:t>
            </w:r>
          </w:p>
        </w:tc>
        <w:tc>
          <w:tcPr>
            <w:tcW w:w="2582" w:type="dxa"/>
            <w:noWrap/>
            <w:hideMark/>
          </w:tcPr>
          <w:p w14:paraId="77CD5535" w14:textId="295AC4C1" w:rsidR="00097C71" w:rsidRPr="00097C71" w:rsidRDefault="00097C71" w:rsidP="003D416F">
            <w:pPr>
              <w:pStyle w:val="1d"/>
              <w:spacing w:after="120" w:line="276" w:lineRule="auto"/>
              <w:rPr>
                <w:rFonts w:cs="Calibri"/>
                <w:iCs/>
                <w:sz w:val="20"/>
                <w:szCs w:val="20"/>
              </w:rPr>
            </w:pPr>
            <w:r w:rsidRPr="00097C71">
              <w:rPr>
                <w:rFonts w:cs="Calibri"/>
                <w:iCs/>
                <w:sz w:val="20"/>
                <w:szCs w:val="20"/>
              </w:rPr>
              <w:t>Παιδαγωγική Ψυχολογία</w:t>
            </w:r>
          </w:p>
        </w:tc>
        <w:tc>
          <w:tcPr>
            <w:tcW w:w="1546" w:type="dxa"/>
            <w:noWrap/>
            <w:hideMark/>
          </w:tcPr>
          <w:p w14:paraId="1B4AC5A5"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4.67</w:t>
            </w:r>
          </w:p>
        </w:tc>
        <w:tc>
          <w:tcPr>
            <w:tcW w:w="1755" w:type="dxa"/>
            <w:noWrap/>
            <w:hideMark/>
          </w:tcPr>
          <w:p w14:paraId="1E8D1A4B"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13</w:t>
            </w:r>
          </w:p>
        </w:tc>
        <w:tc>
          <w:tcPr>
            <w:tcW w:w="1205" w:type="dxa"/>
            <w:noWrap/>
            <w:hideMark/>
          </w:tcPr>
          <w:p w14:paraId="26367070"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27</w:t>
            </w:r>
          </w:p>
        </w:tc>
        <w:tc>
          <w:tcPr>
            <w:tcW w:w="2204" w:type="dxa"/>
            <w:noWrap/>
            <w:hideMark/>
          </w:tcPr>
          <w:p w14:paraId="11842D37"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48.15%</w:t>
            </w:r>
          </w:p>
        </w:tc>
      </w:tr>
      <w:tr w:rsidR="00097C71" w:rsidRPr="00FC06EB" w14:paraId="72235912" w14:textId="77777777" w:rsidTr="00097C71">
        <w:trPr>
          <w:trHeight w:val="290"/>
        </w:trPr>
        <w:tc>
          <w:tcPr>
            <w:tcW w:w="562" w:type="dxa"/>
          </w:tcPr>
          <w:p w14:paraId="4397BD18" w14:textId="7072E1E9" w:rsidR="00097C71" w:rsidRPr="00097C71" w:rsidRDefault="00097C71" w:rsidP="00FC06EB">
            <w:pPr>
              <w:pStyle w:val="1d"/>
              <w:spacing w:after="120" w:line="276" w:lineRule="auto"/>
              <w:jc w:val="both"/>
              <w:rPr>
                <w:rFonts w:cs="Calibri"/>
                <w:iCs/>
                <w:sz w:val="20"/>
                <w:szCs w:val="20"/>
              </w:rPr>
            </w:pPr>
            <w:r>
              <w:rPr>
                <w:rFonts w:cs="Calibri"/>
                <w:iCs/>
                <w:sz w:val="20"/>
                <w:szCs w:val="20"/>
              </w:rPr>
              <w:t>18</w:t>
            </w:r>
          </w:p>
        </w:tc>
        <w:tc>
          <w:tcPr>
            <w:tcW w:w="2582" w:type="dxa"/>
            <w:noWrap/>
            <w:hideMark/>
          </w:tcPr>
          <w:p w14:paraId="78660651" w14:textId="6368B940" w:rsidR="00097C71" w:rsidRPr="00097C71" w:rsidRDefault="00097C71" w:rsidP="003D416F">
            <w:pPr>
              <w:pStyle w:val="1d"/>
              <w:spacing w:after="120" w:line="276" w:lineRule="auto"/>
              <w:rPr>
                <w:rFonts w:cs="Calibri"/>
                <w:iCs/>
                <w:sz w:val="20"/>
                <w:szCs w:val="20"/>
              </w:rPr>
            </w:pPr>
            <w:r w:rsidRPr="00097C71">
              <w:rPr>
                <w:rFonts w:cs="Calibri"/>
                <w:iCs/>
                <w:sz w:val="20"/>
                <w:szCs w:val="20"/>
              </w:rPr>
              <w:t>Πολιτισμική τεχνολογία</w:t>
            </w:r>
          </w:p>
        </w:tc>
        <w:tc>
          <w:tcPr>
            <w:tcW w:w="1546" w:type="dxa"/>
            <w:noWrap/>
            <w:hideMark/>
          </w:tcPr>
          <w:p w14:paraId="7D0D4B41"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3.95</w:t>
            </w:r>
          </w:p>
        </w:tc>
        <w:tc>
          <w:tcPr>
            <w:tcW w:w="1755" w:type="dxa"/>
            <w:noWrap/>
            <w:hideMark/>
          </w:tcPr>
          <w:p w14:paraId="020D0A4F"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7</w:t>
            </w:r>
          </w:p>
        </w:tc>
        <w:tc>
          <w:tcPr>
            <w:tcW w:w="1205" w:type="dxa"/>
            <w:noWrap/>
            <w:hideMark/>
          </w:tcPr>
          <w:p w14:paraId="49511865"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18</w:t>
            </w:r>
          </w:p>
        </w:tc>
        <w:tc>
          <w:tcPr>
            <w:tcW w:w="2204" w:type="dxa"/>
            <w:noWrap/>
            <w:hideMark/>
          </w:tcPr>
          <w:p w14:paraId="4721AE2A"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38.89%</w:t>
            </w:r>
          </w:p>
        </w:tc>
      </w:tr>
      <w:tr w:rsidR="00097C71" w:rsidRPr="00FC06EB" w14:paraId="56B8D0E2" w14:textId="77777777" w:rsidTr="00097C71">
        <w:trPr>
          <w:trHeight w:val="290"/>
        </w:trPr>
        <w:tc>
          <w:tcPr>
            <w:tcW w:w="562" w:type="dxa"/>
          </w:tcPr>
          <w:p w14:paraId="7A1EEC5D" w14:textId="0EFD7FE6" w:rsidR="00097C71" w:rsidRPr="00097C71" w:rsidRDefault="00097C71" w:rsidP="00FC06EB">
            <w:pPr>
              <w:pStyle w:val="1d"/>
              <w:spacing w:after="120" w:line="276" w:lineRule="auto"/>
              <w:jc w:val="both"/>
              <w:rPr>
                <w:rFonts w:cs="Calibri"/>
                <w:iCs/>
                <w:sz w:val="20"/>
                <w:szCs w:val="20"/>
              </w:rPr>
            </w:pPr>
            <w:r>
              <w:rPr>
                <w:rFonts w:cs="Calibri"/>
                <w:iCs/>
                <w:sz w:val="20"/>
                <w:szCs w:val="20"/>
              </w:rPr>
              <w:t>19</w:t>
            </w:r>
          </w:p>
        </w:tc>
        <w:tc>
          <w:tcPr>
            <w:tcW w:w="2582" w:type="dxa"/>
            <w:noWrap/>
            <w:hideMark/>
          </w:tcPr>
          <w:p w14:paraId="511D033F" w14:textId="2F3E0A53" w:rsidR="00097C71" w:rsidRPr="00097C71" w:rsidRDefault="00097C71" w:rsidP="003D416F">
            <w:pPr>
              <w:pStyle w:val="1d"/>
              <w:spacing w:after="120" w:line="276" w:lineRule="auto"/>
              <w:rPr>
                <w:rFonts w:cs="Calibri"/>
                <w:iCs/>
                <w:sz w:val="20"/>
                <w:szCs w:val="20"/>
              </w:rPr>
            </w:pPr>
            <w:r w:rsidRPr="00097C71">
              <w:rPr>
                <w:rFonts w:cs="Calibri"/>
                <w:iCs/>
                <w:sz w:val="20"/>
                <w:szCs w:val="20"/>
              </w:rPr>
              <w:t>Πολιτισμός και Πολιτισμοί</w:t>
            </w:r>
          </w:p>
        </w:tc>
        <w:tc>
          <w:tcPr>
            <w:tcW w:w="1546" w:type="dxa"/>
            <w:noWrap/>
            <w:hideMark/>
          </w:tcPr>
          <w:p w14:paraId="61125D87"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4.73</w:t>
            </w:r>
          </w:p>
        </w:tc>
        <w:tc>
          <w:tcPr>
            <w:tcW w:w="1755" w:type="dxa"/>
            <w:noWrap/>
            <w:hideMark/>
          </w:tcPr>
          <w:p w14:paraId="189AF57D"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17</w:t>
            </w:r>
          </w:p>
        </w:tc>
        <w:tc>
          <w:tcPr>
            <w:tcW w:w="1205" w:type="dxa"/>
            <w:noWrap/>
            <w:hideMark/>
          </w:tcPr>
          <w:p w14:paraId="0BC8700A"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22</w:t>
            </w:r>
          </w:p>
        </w:tc>
        <w:tc>
          <w:tcPr>
            <w:tcW w:w="2204" w:type="dxa"/>
            <w:noWrap/>
            <w:hideMark/>
          </w:tcPr>
          <w:p w14:paraId="237EE8E1"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77.27%</w:t>
            </w:r>
          </w:p>
        </w:tc>
      </w:tr>
      <w:tr w:rsidR="00097C71" w:rsidRPr="00FC06EB" w14:paraId="092575C9" w14:textId="77777777" w:rsidTr="00097C71">
        <w:trPr>
          <w:trHeight w:val="290"/>
        </w:trPr>
        <w:tc>
          <w:tcPr>
            <w:tcW w:w="562" w:type="dxa"/>
          </w:tcPr>
          <w:p w14:paraId="3C386ED5" w14:textId="29B48231" w:rsidR="00097C71" w:rsidRPr="00097C71" w:rsidRDefault="00097C71" w:rsidP="00FC06EB">
            <w:pPr>
              <w:pStyle w:val="1d"/>
              <w:spacing w:after="120" w:line="276" w:lineRule="auto"/>
              <w:jc w:val="both"/>
              <w:rPr>
                <w:rFonts w:cs="Calibri"/>
                <w:iCs/>
                <w:sz w:val="20"/>
                <w:szCs w:val="20"/>
              </w:rPr>
            </w:pPr>
            <w:r>
              <w:rPr>
                <w:rFonts w:cs="Calibri"/>
                <w:iCs/>
                <w:sz w:val="20"/>
                <w:szCs w:val="20"/>
              </w:rPr>
              <w:t>20</w:t>
            </w:r>
          </w:p>
        </w:tc>
        <w:tc>
          <w:tcPr>
            <w:tcW w:w="2582" w:type="dxa"/>
            <w:noWrap/>
            <w:hideMark/>
          </w:tcPr>
          <w:p w14:paraId="0B326371" w14:textId="0F5EA04D" w:rsidR="00097C71" w:rsidRPr="00097C71" w:rsidRDefault="00097C71" w:rsidP="003D416F">
            <w:pPr>
              <w:pStyle w:val="1d"/>
              <w:spacing w:after="120" w:line="276" w:lineRule="auto"/>
              <w:rPr>
                <w:rFonts w:cs="Calibri"/>
                <w:iCs/>
                <w:sz w:val="20"/>
                <w:szCs w:val="20"/>
              </w:rPr>
            </w:pPr>
            <w:r w:rsidRPr="00097C71">
              <w:rPr>
                <w:rFonts w:cs="Calibri"/>
                <w:iCs/>
                <w:sz w:val="20"/>
                <w:szCs w:val="20"/>
              </w:rPr>
              <w:t>Πολιτιστικές διαδρομές</w:t>
            </w:r>
          </w:p>
        </w:tc>
        <w:tc>
          <w:tcPr>
            <w:tcW w:w="1546" w:type="dxa"/>
            <w:noWrap/>
            <w:hideMark/>
          </w:tcPr>
          <w:p w14:paraId="271DAAC3"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3.60</w:t>
            </w:r>
          </w:p>
        </w:tc>
        <w:tc>
          <w:tcPr>
            <w:tcW w:w="1755" w:type="dxa"/>
            <w:noWrap/>
            <w:hideMark/>
          </w:tcPr>
          <w:p w14:paraId="382CC3F8"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6</w:t>
            </w:r>
          </w:p>
        </w:tc>
        <w:tc>
          <w:tcPr>
            <w:tcW w:w="1205" w:type="dxa"/>
            <w:noWrap/>
            <w:hideMark/>
          </w:tcPr>
          <w:p w14:paraId="2866E5B9"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17</w:t>
            </w:r>
          </w:p>
        </w:tc>
        <w:tc>
          <w:tcPr>
            <w:tcW w:w="2204" w:type="dxa"/>
            <w:noWrap/>
            <w:hideMark/>
          </w:tcPr>
          <w:p w14:paraId="0E87C1E0"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35.29%</w:t>
            </w:r>
          </w:p>
        </w:tc>
      </w:tr>
      <w:tr w:rsidR="00097C71" w:rsidRPr="00FC06EB" w14:paraId="535F19B6" w14:textId="77777777" w:rsidTr="00E60712">
        <w:trPr>
          <w:trHeight w:val="290"/>
        </w:trPr>
        <w:tc>
          <w:tcPr>
            <w:tcW w:w="562" w:type="dxa"/>
          </w:tcPr>
          <w:p w14:paraId="22B0C9CE" w14:textId="71474651" w:rsidR="00097C71" w:rsidRPr="00E60712" w:rsidRDefault="00097C71" w:rsidP="00FC06EB">
            <w:pPr>
              <w:pStyle w:val="1d"/>
              <w:spacing w:after="120" w:line="276" w:lineRule="auto"/>
              <w:jc w:val="both"/>
              <w:rPr>
                <w:rFonts w:cs="Calibri"/>
                <w:iCs/>
                <w:sz w:val="20"/>
                <w:szCs w:val="20"/>
              </w:rPr>
            </w:pPr>
            <w:r w:rsidRPr="00E60712">
              <w:rPr>
                <w:rFonts w:cs="Calibri"/>
                <w:iCs/>
                <w:sz w:val="20"/>
                <w:szCs w:val="20"/>
              </w:rPr>
              <w:t>21</w:t>
            </w:r>
          </w:p>
        </w:tc>
        <w:tc>
          <w:tcPr>
            <w:tcW w:w="2582" w:type="dxa"/>
            <w:noWrap/>
            <w:hideMark/>
          </w:tcPr>
          <w:p w14:paraId="7D245777" w14:textId="5C00B872" w:rsidR="00097C71" w:rsidRPr="00E60712" w:rsidRDefault="00097C71" w:rsidP="003D416F">
            <w:pPr>
              <w:pStyle w:val="1d"/>
              <w:spacing w:after="120" w:line="276" w:lineRule="auto"/>
              <w:rPr>
                <w:rFonts w:cs="Calibri"/>
                <w:iCs/>
                <w:sz w:val="20"/>
                <w:szCs w:val="20"/>
              </w:rPr>
            </w:pPr>
            <w:r w:rsidRPr="00E60712">
              <w:rPr>
                <w:rFonts w:cs="Calibri"/>
                <w:iCs/>
                <w:sz w:val="20"/>
                <w:szCs w:val="20"/>
              </w:rPr>
              <w:t>Πρακτική Άσκηση</w:t>
            </w:r>
          </w:p>
        </w:tc>
        <w:tc>
          <w:tcPr>
            <w:tcW w:w="1546" w:type="dxa"/>
            <w:noWrap/>
            <w:hideMark/>
          </w:tcPr>
          <w:p w14:paraId="763C59F4"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2.00</w:t>
            </w:r>
          </w:p>
        </w:tc>
        <w:tc>
          <w:tcPr>
            <w:tcW w:w="1755" w:type="dxa"/>
            <w:noWrap/>
            <w:hideMark/>
          </w:tcPr>
          <w:p w14:paraId="0453CADF"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5</w:t>
            </w:r>
          </w:p>
        </w:tc>
        <w:tc>
          <w:tcPr>
            <w:tcW w:w="1205" w:type="dxa"/>
            <w:shd w:val="clear" w:color="auto" w:fill="FFFFFF" w:themeFill="background1"/>
            <w:noWrap/>
            <w:hideMark/>
          </w:tcPr>
          <w:p w14:paraId="1D9A8FC6" w14:textId="05A3160C" w:rsidR="00097C71" w:rsidRPr="00CE1CC4" w:rsidRDefault="00097C71" w:rsidP="00FC06EB">
            <w:pPr>
              <w:pStyle w:val="1d"/>
              <w:spacing w:after="120" w:line="276" w:lineRule="auto"/>
              <w:jc w:val="both"/>
              <w:rPr>
                <w:rFonts w:cs="Calibri"/>
                <w:iCs/>
                <w:color w:val="000000" w:themeColor="text1"/>
                <w:sz w:val="20"/>
                <w:szCs w:val="20"/>
              </w:rPr>
            </w:pPr>
            <w:r w:rsidRPr="00CE1CC4">
              <w:rPr>
                <w:rFonts w:cs="Calibri"/>
                <w:iCs/>
                <w:color w:val="000000" w:themeColor="text1"/>
                <w:sz w:val="20"/>
                <w:szCs w:val="20"/>
              </w:rPr>
              <w:t> </w:t>
            </w:r>
            <w:r w:rsidR="00CE1CC4" w:rsidRPr="00CE1CC4">
              <w:rPr>
                <w:rFonts w:cs="Calibri"/>
                <w:iCs/>
                <w:color w:val="000000" w:themeColor="text1"/>
                <w:sz w:val="20"/>
                <w:szCs w:val="20"/>
              </w:rPr>
              <w:t>27</w:t>
            </w:r>
          </w:p>
        </w:tc>
        <w:tc>
          <w:tcPr>
            <w:tcW w:w="2204" w:type="dxa"/>
            <w:shd w:val="clear" w:color="auto" w:fill="FFFFFF" w:themeFill="background1"/>
            <w:noWrap/>
            <w:hideMark/>
          </w:tcPr>
          <w:p w14:paraId="4D8A72B3" w14:textId="7D18CFB7" w:rsidR="00097C71" w:rsidRPr="00CE1CC4" w:rsidRDefault="00CE1CC4" w:rsidP="00FC06EB">
            <w:pPr>
              <w:pStyle w:val="1d"/>
              <w:spacing w:after="120" w:line="276" w:lineRule="auto"/>
              <w:jc w:val="both"/>
              <w:rPr>
                <w:rFonts w:cs="Calibri"/>
                <w:iCs/>
                <w:color w:val="000000" w:themeColor="text1"/>
                <w:sz w:val="20"/>
                <w:szCs w:val="20"/>
              </w:rPr>
            </w:pPr>
            <w:r>
              <w:rPr>
                <w:rFonts w:cs="Calibri"/>
                <w:iCs/>
                <w:color w:val="000000" w:themeColor="text1"/>
                <w:sz w:val="20"/>
                <w:szCs w:val="20"/>
              </w:rPr>
              <w:t>18,51</w:t>
            </w:r>
          </w:p>
        </w:tc>
      </w:tr>
      <w:tr w:rsidR="00097C71" w:rsidRPr="00FC06EB" w14:paraId="5F8C263A" w14:textId="77777777" w:rsidTr="00E60712">
        <w:trPr>
          <w:trHeight w:val="290"/>
        </w:trPr>
        <w:tc>
          <w:tcPr>
            <w:tcW w:w="562" w:type="dxa"/>
          </w:tcPr>
          <w:p w14:paraId="29950C31" w14:textId="766D72A2" w:rsidR="00097C71" w:rsidRPr="00E60712" w:rsidRDefault="00097C71" w:rsidP="00FC06EB">
            <w:pPr>
              <w:pStyle w:val="1d"/>
              <w:spacing w:after="120" w:line="276" w:lineRule="auto"/>
              <w:jc w:val="both"/>
              <w:rPr>
                <w:rFonts w:cs="Calibri"/>
                <w:iCs/>
                <w:sz w:val="20"/>
                <w:szCs w:val="20"/>
              </w:rPr>
            </w:pPr>
            <w:r w:rsidRPr="00E60712">
              <w:rPr>
                <w:rFonts w:cs="Calibri"/>
                <w:iCs/>
                <w:sz w:val="20"/>
                <w:szCs w:val="20"/>
              </w:rPr>
              <w:t>22</w:t>
            </w:r>
          </w:p>
        </w:tc>
        <w:tc>
          <w:tcPr>
            <w:tcW w:w="2582" w:type="dxa"/>
            <w:noWrap/>
            <w:hideMark/>
          </w:tcPr>
          <w:p w14:paraId="026A4F69" w14:textId="733A95E3" w:rsidR="00097C71" w:rsidRPr="00E60712" w:rsidRDefault="00097C71" w:rsidP="003D416F">
            <w:pPr>
              <w:pStyle w:val="1d"/>
              <w:spacing w:after="120" w:line="276" w:lineRule="auto"/>
              <w:rPr>
                <w:rFonts w:cs="Calibri"/>
                <w:iCs/>
                <w:sz w:val="20"/>
                <w:szCs w:val="20"/>
              </w:rPr>
            </w:pPr>
            <w:r w:rsidRPr="00E60712">
              <w:rPr>
                <w:rFonts w:cs="Calibri"/>
                <w:iCs/>
                <w:sz w:val="20"/>
                <w:szCs w:val="20"/>
              </w:rPr>
              <w:t>Θεσμικό Πλαίσιο Διοίκησης Σχολικών Μονάδων</w:t>
            </w:r>
          </w:p>
        </w:tc>
        <w:tc>
          <w:tcPr>
            <w:tcW w:w="1546" w:type="dxa"/>
            <w:noWrap/>
            <w:hideMark/>
          </w:tcPr>
          <w:p w14:paraId="43751F06" w14:textId="5E8363A9"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w:t>
            </w:r>
            <w:r w:rsidR="00965F5C">
              <w:rPr>
                <w:rFonts w:cs="Calibri"/>
                <w:iCs/>
                <w:sz w:val="20"/>
                <w:szCs w:val="20"/>
              </w:rPr>
              <w:t>31</w:t>
            </w:r>
          </w:p>
        </w:tc>
        <w:tc>
          <w:tcPr>
            <w:tcW w:w="1755" w:type="dxa"/>
            <w:noWrap/>
            <w:hideMark/>
          </w:tcPr>
          <w:p w14:paraId="7F3405A4"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9</w:t>
            </w:r>
          </w:p>
        </w:tc>
        <w:tc>
          <w:tcPr>
            <w:tcW w:w="1205" w:type="dxa"/>
            <w:shd w:val="clear" w:color="auto" w:fill="FFFFFF" w:themeFill="background1"/>
            <w:noWrap/>
            <w:hideMark/>
          </w:tcPr>
          <w:p w14:paraId="09C95AF8" w14:textId="2AF05791" w:rsidR="00097C71" w:rsidRPr="00CE1CC4" w:rsidRDefault="00097C71" w:rsidP="00FC06EB">
            <w:pPr>
              <w:pStyle w:val="1d"/>
              <w:spacing w:after="120" w:line="276" w:lineRule="auto"/>
              <w:jc w:val="both"/>
              <w:rPr>
                <w:rFonts w:cs="Calibri"/>
                <w:iCs/>
                <w:color w:val="000000" w:themeColor="text1"/>
                <w:sz w:val="20"/>
                <w:szCs w:val="20"/>
              </w:rPr>
            </w:pPr>
            <w:r w:rsidRPr="00CE1CC4">
              <w:rPr>
                <w:rFonts w:cs="Calibri"/>
                <w:iCs/>
                <w:color w:val="000000" w:themeColor="text1"/>
                <w:sz w:val="20"/>
                <w:szCs w:val="20"/>
              </w:rPr>
              <w:t> </w:t>
            </w:r>
            <w:r w:rsidR="00CE1CC4">
              <w:rPr>
                <w:rFonts w:cs="Calibri"/>
                <w:iCs/>
                <w:color w:val="000000" w:themeColor="text1"/>
                <w:sz w:val="20"/>
                <w:szCs w:val="20"/>
              </w:rPr>
              <w:t>14</w:t>
            </w:r>
          </w:p>
        </w:tc>
        <w:tc>
          <w:tcPr>
            <w:tcW w:w="2204" w:type="dxa"/>
            <w:shd w:val="clear" w:color="auto" w:fill="FFFFFF" w:themeFill="background1"/>
            <w:noWrap/>
            <w:hideMark/>
          </w:tcPr>
          <w:p w14:paraId="0CB38F46" w14:textId="7F182159" w:rsidR="00097C71" w:rsidRPr="00CE1CC4" w:rsidRDefault="00CE1CC4" w:rsidP="00FC06EB">
            <w:pPr>
              <w:pStyle w:val="1d"/>
              <w:spacing w:after="120" w:line="276" w:lineRule="auto"/>
              <w:jc w:val="both"/>
              <w:rPr>
                <w:rFonts w:cs="Calibri"/>
                <w:iCs/>
                <w:color w:val="000000" w:themeColor="text1"/>
                <w:sz w:val="20"/>
                <w:szCs w:val="20"/>
              </w:rPr>
            </w:pPr>
            <w:r>
              <w:rPr>
                <w:rFonts w:cs="Calibri"/>
                <w:iCs/>
                <w:color w:val="000000" w:themeColor="text1"/>
                <w:sz w:val="20"/>
                <w:szCs w:val="20"/>
              </w:rPr>
              <w:t>64,28</w:t>
            </w:r>
          </w:p>
        </w:tc>
      </w:tr>
      <w:tr w:rsidR="00097C71" w:rsidRPr="00FC06EB" w14:paraId="3B00B895" w14:textId="77777777" w:rsidTr="00E60712">
        <w:trPr>
          <w:trHeight w:val="290"/>
        </w:trPr>
        <w:tc>
          <w:tcPr>
            <w:tcW w:w="562" w:type="dxa"/>
          </w:tcPr>
          <w:p w14:paraId="14D19C2F" w14:textId="25473C4E" w:rsidR="00097C71" w:rsidRPr="00E60712" w:rsidRDefault="00097C71" w:rsidP="00FC06EB">
            <w:pPr>
              <w:pStyle w:val="1d"/>
              <w:spacing w:after="120" w:line="276" w:lineRule="auto"/>
              <w:jc w:val="both"/>
              <w:rPr>
                <w:rFonts w:cs="Calibri"/>
                <w:iCs/>
                <w:sz w:val="20"/>
                <w:szCs w:val="20"/>
              </w:rPr>
            </w:pPr>
            <w:r w:rsidRPr="00E60712">
              <w:rPr>
                <w:rFonts w:cs="Calibri"/>
                <w:iCs/>
                <w:sz w:val="20"/>
                <w:szCs w:val="20"/>
              </w:rPr>
              <w:t>23</w:t>
            </w:r>
          </w:p>
        </w:tc>
        <w:tc>
          <w:tcPr>
            <w:tcW w:w="2582" w:type="dxa"/>
            <w:noWrap/>
            <w:hideMark/>
          </w:tcPr>
          <w:p w14:paraId="1EA368F2" w14:textId="56018ED6" w:rsidR="00097C71" w:rsidRPr="00E60712" w:rsidRDefault="00097C71" w:rsidP="00FC06EB">
            <w:pPr>
              <w:pStyle w:val="1d"/>
              <w:spacing w:after="120" w:line="276" w:lineRule="auto"/>
              <w:jc w:val="both"/>
              <w:rPr>
                <w:rFonts w:cs="Calibri"/>
                <w:iCs/>
                <w:sz w:val="20"/>
                <w:szCs w:val="20"/>
              </w:rPr>
            </w:pPr>
            <w:r w:rsidRPr="00E60712">
              <w:rPr>
                <w:rFonts w:cs="Calibri"/>
                <w:iCs/>
                <w:sz w:val="20"/>
                <w:szCs w:val="20"/>
              </w:rPr>
              <w:t>Λογοτεχνία και Τύπος στην εκπαίδευση</w:t>
            </w:r>
          </w:p>
        </w:tc>
        <w:tc>
          <w:tcPr>
            <w:tcW w:w="1546" w:type="dxa"/>
            <w:noWrap/>
            <w:hideMark/>
          </w:tcPr>
          <w:p w14:paraId="7DFDD8A3" w14:textId="6C61A932"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4,</w:t>
            </w:r>
            <w:r w:rsidR="00965F5C">
              <w:rPr>
                <w:rFonts w:cs="Calibri"/>
                <w:iCs/>
                <w:sz w:val="20"/>
                <w:szCs w:val="20"/>
              </w:rPr>
              <w:t>16</w:t>
            </w:r>
          </w:p>
        </w:tc>
        <w:tc>
          <w:tcPr>
            <w:tcW w:w="1755" w:type="dxa"/>
            <w:noWrap/>
            <w:hideMark/>
          </w:tcPr>
          <w:p w14:paraId="0E6CE56C" w14:textId="77777777" w:rsidR="00097C71" w:rsidRPr="00097C71" w:rsidRDefault="00097C71" w:rsidP="00FC06EB">
            <w:pPr>
              <w:pStyle w:val="1d"/>
              <w:spacing w:after="120" w:line="276" w:lineRule="auto"/>
              <w:jc w:val="both"/>
              <w:rPr>
                <w:rFonts w:cs="Calibri"/>
                <w:iCs/>
                <w:sz w:val="20"/>
                <w:szCs w:val="20"/>
              </w:rPr>
            </w:pPr>
            <w:r w:rsidRPr="00097C71">
              <w:rPr>
                <w:rFonts w:cs="Calibri"/>
                <w:iCs/>
                <w:sz w:val="20"/>
                <w:szCs w:val="20"/>
              </w:rPr>
              <w:t>6</w:t>
            </w:r>
          </w:p>
        </w:tc>
        <w:tc>
          <w:tcPr>
            <w:tcW w:w="1205" w:type="dxa"/>
            <w:shd w:val="clear" w:color="auto" w:fill="FFFFFF" w:themeFill="background1"/>
            <w:noWrap/>
            <w:hideMark/>
          </w:tcPr>
          <w:p w14:paraId="02AA0B9F" w14:textId="01723FE5" w:rsidR="00097C71" w:rsidRPr="00CE1CC4" w:rsidRDefault="00097C71" w:rsidP="00FC06EB">
            <w:pPr>
              <w:pStyle w:val="1d"/>
              <w:spacing w:after="120" w:line="276" w:lineRule="auto"/>
              <w:jc w:val="both"/>
              <w:rPr>
                <w:rFonts w:cs="Calibri"/>
                <w:iCs/>
                <w:color w:val="000000" w:themeColor="text1"/>
                <w:sz w:val="20"/>
                <w:szCs w:val="20"/>
              </w:rPr>
            </w:pPr>
            <w:r w:rsidRPr="00CE1CC4">
              <w:rPr>
                <w:rFonts w:cs="Calibri"/>
                <w:iCs/>
                <w:color w:val="000000" w:themeColor="text1"/>
                <w:sz w:val="20"/>
                <w:szCs w:val="20"/>
              </w:rPr>
              <w:t> </w:t>
            </w:r>
            <w:r w:rsidR="00D6745F">
              <w:rPr>
                <w:rFonts w:cs="Calibri"/>
                <w:iCs/>
                <w:color w:val="000000" w:themeColor="text1"/>
                <w:sz w:val="20"/>
                <w:szCs w:val="20"/>
              </w:rPr>
              <w:t>18</w:t>
            </w:r>
          </w:p>
        </w:tc>
        <w:tc>
          <w:tcPr>
            <w:tcW w:w="2204" w:type="dxa"/>
            <w:shd w:val="clear" w:color="auto" w:fill="FFFFFF" w:themeFill="background1"/>
            <w:noWrap/>
            <w:hideMark/>
          </w:tcPr>
          <w:p w14:paraId="508C8CC1" w14:textId="40AA69D5" w:rsidR="00097C71" w:rsidRPr="00CE1CC4" w:rsidRDefault="00D6745F" w:rsidP="00FC06EB">
            <w:pPr>
              <w:pStyle w:val="1d"/>
              <w:spacing w:after="120" w:line="276" w:lineRule="auto"/>
              <w:jc w:val="both"/>
              <w:rPr>
                <w:rFonts w:cs="Calibri"/>
                <w:iCs/>
                <w:color w:val="000000" w:themeColor="text1"/>
                <w:sz w:val="20"/>
                <w:szCs w:val="20"/>
              </w:rPr>
            </w:pPr>
            <w:r>
              <w:rPr>
                <w:rFonts w:cs="Calibri"/>
                <w:iCs/>
                <w:color w:val="000000" w:themeColor="text1"/>
                <w:sz w:val="20"/>
                <w:szCs w:val="20"/>
              </w:rPr>
              <w:t>33,33</w:t>
            </w:r>
          </w:p>
        </w:tc>
      </w:tr>
      <w:tr w:rsidR="00097C71" w:rsidRPr="00FC06EB" w14:paraId="0B5A0413" w14:textId="77777777" w:rsidTr="000738A2">
        <w:trPr>
          <w:trHeight w:val="290"/>
        </w:trPr>
        <w:tc>
          <w:tcPr>
            <w:tcW w:w="9854" w:type="dxa"/>
            <w:gridSpan w:val="6"/>
          </w:tcPr>
          <w:p w14:paraId="573E47EC" w14:textId="1C4C924F" w:rsidR="00097C71" w:rsidRPr="00FC06EB" w:rsidRDefault="00097C71" w:rsidP="00FC06EB">
            <w:pPr>
              <w:pStyle w:val="1d"/>
              <w:spacing w:after="120" w:line="276" w:lineRule="auto"/>
              <w:jc w:val="both"/>
              <w:rPr>
                <w:rFonts w:cs="Calibri"/>
                <w:iCs/>
                <w:color w:val="FF0000"/>
                <w:sz w:val="20"/>
                <w:szCs w:val="20"/>
              </w:rPr>
            </w:pPr>
            <w:r w:rsidRPr="00FC06EB">
              <w:rPr>
                <w:rFonts w:cs="Calibri"/>
                <w:iCs/>
                <w:color w:val="FF0000"/>
                <w:sz w:val="20"/>
                <w:szCs w:val="20"/>
              </w:rPr>
              <w:t> </w:t>
            </w:r>
          </w:p>
        </w:tc>
      </w:tr>
      <w:tr w:rsidR="00097C71" w:rsidRPr="00FC06EB" w14:paraId="01B2BBB2" w14:textId="77777777" w:rsidTr="00965F5C">
        <w:trPr>
          <w:trHeight w:val="290"/>
        </w:trPr>
        <w:tc>
          <w:tcPr>
            <w:tcW w:w="3144" w:type="dxa"/>
            <w:gridSpan w:val="2"/>
          </w:tcPr>
          <w:p w14:paraId="175B107E" w14:textId="4823637E" w:rsidR="00097C71" w:rsidRPr="00097C71" w:rsidRDefault="00097C71" w:rsidP="00097C71">
            <w:pPr>
              <w:pStyle w:val="1d"/>
              <w:spacing w:after="120" w:line="276" w:lineRule="auto"/>
              <w:rPr>
                <w:rFonts w:cs="Calibri"/>
                <w:iCs/>
                <w:sz w:val="20"/>
                <w:szCs w:val="20"/>
              </w:rPr>
            </w:pPr>
            <w:r w:rsidRPr="00097C71">
              <w:rPr>
                <w:rFonts w:cs="Calibri"/>
                <w:iCs/>
                <w:sz w:val="20"/>
                <w:szCs w:val="20"/>
              </w:rPr>
              <w:t>Συνολικός βαθμός ικανοποίησης των φοιτητριών/φοιτητών</w:t>
            </w:r>
          </w:p>
        </w:tc>
        <w:tc>
          <w:tcPr>
            <w:tcW w:w="1546" w:type="dxa"/>
            <w:noWrap/>
            <w:hideMark/>
          </w:tcPr>
          <w:p w14:paraId="1B945F1C" w14:textId="77777777" w:rsidR="00097C71" w:rsidRPr="00097C71" w:rsidRDefault="00097C71" w:rsidP="00097C71">
            <w:pPr>
              <w:pStyle w:val="1d"/>
              <w:spacing w:after="120" w:line="276" w:lineRule="auto"/>
              <w:jc w:val="both"/>
              <w:rPr>
                <w:rFonts w:cs="Calibri"/>
                <w:iCs/>
                <w:sz w:val="20"/>
                <w:szCs w:val="20"/>
              </w:rPr>
            </w:pPr>
            <w:r w:rsidRPr="00097C71">
              <w:rPr>
                <w:rFonts w:cs="Calibri"/>
                <w:iCs/>
                <w:sz w:val="20"/>
                <w:szCs w:val="20"/>
              </w:rPr>
              <w:t>4.25</w:t>
            </w:r>
          </w:p>
        </w:tc>
        <w:tc>
          <w:tcPr>
            <w:tcW w:w="5164" w:type="dxa"/>
            <w:gridSpan w:val="3"/>
            <w:vMerge w:val="restart"/>
            <w:shd w:val="clear" w:color="auto" w:fill="F2F2F2" w:themeFill="background1" w:themeFillShade="F2"/>
            <w:noWrap/>
          </w:tcPr>
          <w:p w14:paraId="347B8539" w14:textId="77777777" w:rsidR="00097C71" w:rsidRPr="00FC06EB" w:rsidRDefault="00097C71" w:rsidP="00097C71">
            <w:pPr>
              <w:pStyle w:val="1d"/>
              <w:spacing w:after="120" w:line="276" w:lineRule="auto"/>
              <w:jc w:val="both"/>
              <w:rPr>
                <w:rFonts w:cs="Calibri"/>
                <w:iCs/>
                <w:color w:val="FF0000"/>
                <w:sz w:val="20"/>
                <w:szCs w:val="20"/>
              </w:rPr>
            </w:pPr>
          </w:p>
        </w:tc>
      </w:tr>
      <w:tr w:rsidR="00097C71" w:rsidRPr="00FC06EB" w14:paraId="4CAE3DD5" w14:textId="77777777" w:rsidTr="00965F5C">
        <w:trPr>
          <w:trHeight w:val="290"/>
        </w:trPr>
        <w:tc>
          <w:tcPr>
            <w:tcW w:w="3144" w:type="dxa"/>
            <w:gridSpan w:val="2"/>
          </w:tcPr>
          <w:p w14:paraId="40D742ED" w14:textId="4C8F1FBB" w:rsidR="00097C71" w:rsidRPr="00097C71" w:rsidRDefault="00097C71" w:rsidP="00097C71">
            <w:pPr>
              <w:pStyle w:val="1d"/>
              <w:spacing w:after="120" w:line="276" w:lineRule="auto"/>
              <w:rPr>
                <w:rFonts w:cs="Calibri"/>
                <w:iCs/>
                <w:sz w:val="20"/>
                <w:szCs w:val="20"/>
              </w:rPr>
            </w:pPr>
            <w:r w:rsidRPr="00097C71">
              <w:rPr>
                <w:rFonts w:cs="Calibri"/>
                <w:iCs/>
                <w:sz w:val="20"/>
                <w:szCs w:val="20"/>
              </w:rPr>
              <w:t>Σύνολο απαντημένων ερωτηματολογίων</w:t>
            </w:r>
          </w:p>
        </w:tc>
        <w:tc>
          <w:tcPr>
            <w:tcW w:w="1546" w:type="dxa"/>
            <w:noWrap/>
            <w:hideMark/>
          </w:tcPr>
          <w:p w14:paraId="1D2F5ED6" w14:textId="77777777" w:rsidR="00097C71" w:rsidRPr="00097C71" w:rsidRDefault="00097C71" w:rsidP="00097C71">
            <w:pPr>
              <w:pStyle w:val="1d"/>
              <w:spacing w:after="120" w:line="276" w:lineRule="auto"/>
              <w:jc w:val="both"/>
              <w:rPr>
                <w:rFonts w:cs="Calibri"/>
                <w:iCs/>
                <w:sz w:val="20"/>
                <w:szCs w:val="20"/>
              </w:rPr>
            </w:pPr>
            <w:r w:rsidRPr="00097C71">
              <w:rPr>
                <w:rFonts w:cs="Calibri"/>
                <w:iCs/>
                <w:sz w:val="20"/>
                <w:szCs w:val="20"/>
              </w:rPr>
              <w:t>232</w:t>
            </w:r>
          </w:p>
        </w:tc>
        <w:tc>
          <w:tcPr>
            <w:tcW w:w="5164" w:type="dxa"/>
            <w:gridSpan w:val="3"/>
            <w:vMerge/>
            <w:shd w:val="clear" w:color="auto" w:fill="F2F2F2" w:themeFill="background1" w:themeFillShade="F2"/>
            <w:noWrap/>
            <w:hideMark/>
          </w:tcPr>
          <w:p w14:paraId="0D7B4261" w14:textId="77777777" w:rsidR="00097C71" w:rsidRPr="00FC06EB" w:rsidRDefault="00097C71" w:rsidP="00097C71">
            <w:pPr>
              <w:pStyle w:val="1d"/>
              <w:spacing w:after="120" w:line="276" w:lineRule="auto"/>
              <w:jc w:val="both"/>
              <w:rPr>
                <w:rFonts w:cs="Calibri"/>
                <w:iCs/>
                <w:color w:val="FF0000"/>
                <w:sz w:val="20"/>
                <w:szCs w:val="20"/>
              </w:rPr>
            </w:pPr>
          </w:p>
        </w:tc>
      </w:tr>
    </w:tbl>
    <w:p w14:paraId="421BF788" w14:textId="77777777" w:rsidR="00FC06EB" w:rsidRPr="00FC06EB" w:rsidRDefault="00FC06EB" w:rsidP="00A53A98">
      <w:pPr>
        <w:pStyle w:val="1d"/>
        <w:spacing w:after="120" w:line="276" w:lineRule="auto"/>
        <w:jc w:val="both"/>
        <w:rPr>
          <w:rFonts w:ascii="Trebuchet MS" w:eastAsia="Calibri" w:hAnsi="Trebuchet MS" w:cs="Calibri"/>
          <w:iCs/>
          <w:color w:val="FF0000"/>
          <w:sz w:val="20"/>
          <w:szCs w:val="20"/>
        </w:rPr>
      </w:pPr>
    </w:p>
    <w:bookmarkEnd w:id="297"/>
    <w:p w14:paraId="3D0A1ABB" w14:textId="77777777" w:rsidR="00D2722E" w:rsidRDefault="00D2722E" w:rsidP="00DF3C8D">
      <w:pPr>
        <w:rPr>
          <w:rFonts w:eastAsia="Calibri" w:cs="Calibri"/>
          <w:b/>
          <w:color w:val="000000"/>
          <w:kern w:val="0"/>
          <w:sz w:val="16"/>
          <w:szCs w:val="16"/>
        </w:rPr>
      </w:pPr>
    </w:p>
    <w:p w14:paraId="14EE5D35" w14:textId="38ECB2F6" w:rsidR="009E4CE1" w:rsidRPr="0053311C" w:rsidRDefault="00DF3C8D" w:rsidP="0053311C">
      <w:pPr>
        <w:jc w:val="both"/>
        <w:rPr>
          <w:rFonts w:eastAsia="Calibri" w:cs="Calibri"/>
          <w:bCs/>
          <w:color w:val="000000"/>
          <w:kern w:val="0"/>
          <w:szCs w:val="22"/>
        </w:rPr>
      </w:pPr>
      <w:r w:rsidRPr="0053311C">
        <w:rPr>
          <w:rFonts w:eastAsia="Calibri" w:cs="Calibri"/>
          <w:bCs/>
          <w:color w:val="000000"/>
          <w:kern w:val="0"/>
          <w:szCs w:val="22"/>
        </w:rPr>
        <w:t xml:space="preserve">Παρόμοια είναι η εικόνα και όσον αφορά στην αξιολόγηση των μαθημάτων του εαρινού εξαμήνου καθώς οι φοιτητές αξιολογούν το διδακτικό έργο των διδασκόντων για την πλειοψηφία των μαθημάτων ως πολύ ικανοποιητικό. </w:t>
      </w:r>
    </w:p>
    <w:p w14:paraId="5D69DE4F" w14:textId="41826F0A" w:rsidR="009E4CE1" w:rsidRPr="0053311C" w:rsidRDefault="009E4CE1" w:rsidP="0053311C">
      <w:pPr>
        <w:jc w:val="both"/>
        <w:rPr>
          <w:rFonts w:eastAsia="Calibri" w:cs="Calibri"/>
          <w:bCs/>
          <w:color w:val="000000"/>
          <w:kern w:val="0"/>
          <w:szCs w:val="22"/>
        </w:rPr>
      </w:pPr>
    </w:p>
    <w:p w14:paraId="43EAB384" w14:textId="25C1D5EB" w:rsidR="009E4CE1" w:rsidRPr="0053311C" w:rsidRDefault="009E4CE1" w:rsidP="0053311C">
      <w:pPr>
        <w:jc w:val="both"/>
        <w:rPr>
          <w:rFonts w:eastAsia="Calibri" w:cs="Calibri"/>
          <w:bCs/>
          <w:color w:val="000000"/>
          <w:kern w:val="0"/>
          <w:szCs w:val="22"/>
        </w:rPr>
      </w:pPr>
      <w:r w:rsidRPr="0053311C">
        <w:rPr>
          <w:rFonts w:eastAsia="Calibri" w:cs="Calibri"/>
          <w:bCs/>
          <w:color w:val="000000"/>
          <w:kern w:val="0"/>
          <w:szCs w:val="22"/>
        </w:rPr>
        <w:t>Αναλυτικότερα</w:t>
      </w:r>
      <w:r w:rsidR="004A774D">
        <w:rPr>
          <w:rFonts w:eastAsia="Calibri" w:cs="Calibri"/>
          <w:bCs/>
          <w:color w:val="000000"/>
          <w:kern w:val="0"/>
          <w:szCs w:val="22"/>
        </w:rPr>
        <w:t>,</w:t>
      </w:r>
      <w:r w:rsidRPr="0053311C">
        <w:rPr>
          <w:rFonts w:eastAsia="Calibri" w:cs="Calibri"/>
          <w:bCs/>
          <w:color w:val="000000"/>
          <w:kern w:val="0"/>
          <w:szCs w:val="22"/>
        </w:rPr>
        <w:t xml:space="preserve"> η βαθμολογία του διδακτικού έργου των διδασκόντων του χειμερινού εξαμήνου κυμαίνεται από 4,</w:t>
      </w:r>
      <w:r w:rsidR="00CC7234" w:rsidRPr="0053311C">
        <w:rPr>
          <w:rFonts w:eastAsia="Calibri" w:cs="Calibri"/>
          <w:bCs/>
          <w:color w:val="000000"/>
          <w:kern w:val="0"/>
          <w:szCs w:val="22"/>
        </w:rPr>
        <w:t>07</w:t>
      </w:r>
      <w:r w:rsidRPr="0053311C">
        <w:rPr>
          <w:rFonts w:eastAsia="Calibri" w:cs="Calibri"/>
          <w:bCs/>
          <w:color w:val="000000"/>
          <w:kern w:val="0"/>
          <w:szCs w:val="22"/>
        </w:rPr>
        <w:t xml:space="preserve"> έως 4,88 στα δεκαεννέα (19) από τα </w:t>
      </w:r>
      <w:proofErr w:type="spellStart"/>
      <w:r w:rsidRPr="0053311C">
        <w:rPr>
          <w:rFonts w:eastAsia="Calibri" w:cs="Calibri"/>
          <w:bCs/>
          <w:color w:val="000000"/>
          <w:kern w:val="0"/>
          <w:szCs w:val="22"/>
        </w:rPr>
        <w:t>εικοσ</w:t>
      </w:r>
      <w:r w:rsidR="00CC7234" w:rsidRPr="0053311C">
        <w:rPr>
          <w:rFonts w:eastAsia="Calibri" w:cs="Calibri"/>
          <w:bCs/>
          <w:color w:val="000000"/>
          <w:kern w:val="0"/>
          <w:szCs w:val="22"/>
        </w:rPr>
        <w:t>ι</w:t>
      </w:r>
      <w:r w:rsidRPr="0053311C">
        <w:rPr>
          <w:rFonts w:eastAsia="Calibri" w:cs="Calibri"/>
          <w:bCs/>
          <w:color w:val="000000"/>
          <w:kern w:val="0"/>
          <w:szCs w:val="22"/>
        </w:rPr>
        <w:t>τρία</w:t>
      </w:r>
      <w:proofErr w:type="spellEnd"/>
      <w:r w:rsidRPr="0053311C">
        <w:rPr>
          <w:rFonts w:eastAsia="Calibri" w:cs="Calibri"/>
          <w:bCs/>
          <w:color w:val="000000"/>
          <w:kern w:val="0"/>
          <w:szCs w:val="22"/>
        </w:rPr>
        <w:t xml:space="preserve"> (23) μαθήματα ενώ</w:t>
      </w:r>
      <w:r w:rsidR="004A774D">
        <w:rPr>
          <w:rFonts w:eastAsia="Calibri" w:cs="Calibri"/>
          <w:bCs/>
          <w:color w:val="000000"/>
          <w:kern w:val="0"/>
          <w:szCs w:val="22"/>
        </w:rPr>
        <w:t xml:space="preserve"> </w:t>
      </w:r>
      <w:r w:rsidRPr="0053311C">
        <w:rPr>
          <w:rFonts w:eastAsia="Calibri" w:cs="Calibri"/>
          <w:bCs/>
          <w:color w:val="000000"/>
          <w:kern w:val="0"/>
          <w:szCs w:val="22"/>
        </w:rPr>
        <w:t>τρία (3) μαθήματα έλαβαν βαθμό από 3,15 και 3,95 αντίστοιχα και ένα (1) μάθημα έλαβε βαθμό δύο (2). Ο συνολικός δε μέσος όρος για το σύνολο των μαθημάτων του χειμερινού εξαμήνου είναι 4,24 με άριστα το 5.</w:t>
      </w:r>
    </w:p>
    <w:p w14:paraId="738D2E99" w14:textId="0A419507" w:rsidR="009E4CE1" w:rsidRPr="0053311C" w:rsidRDefault="009E4CE1" w:rsidP="00DF3C8D">
      <w:pPr>
        <w:rPr>
          <w:rFonts w:eastAsia="Calibri" w:cs="Calibri"/>
          <w:bCs/>
          <w:color w:val="000000"/>
          <w:kern w:val="0"/>
          <w:szCs w:val="22"/>
        </w:rPr>
      </w:pPr>
    </w:p>
    <w:p w14:paraId="10FEE152" w14:textId="77777777" w:rsidR="009E4CE1" w:rsidRPr="00DF3C8D" w:rsidRDefault="009E4CE1" w:rsidP="00DF3C8D">
      <w:pPr>
        <w:rPr>
          <w:rFonts w:eastAsia="Calibri" w:cs="Calibri"/>
          <w:b/>
          <w:color w:val="000000"/>
          <w:kern w:val="0"/>
          <w:sz w:val="16"/>
          <w:szCs w:val="16"/>
        </w:rPr>
      </w:pPr>
    </w:p>
    <w:p w14:paraId="2923417D" w14:textId="278C68F0" w:rsidR="00AD05CB" w:rsidRDefault="00AD05CB" w:rsidP="001F63FF">
      <w:pPr>
        <w:pStyle w:val="1d"/>
        <w:shd w:val="clear" w:color="auto" w:fill="FFFFFF" w:themeFill="background1"/>
        <w:spacing w:after="120" w:line="276" w:lineRule="auto"/>
        <w:jc w:val="both"/>
        <w:rPr>
          <w:rFonts w:ascii="Trebuchet MS" w:eastAsia="Calibri" w:hAnsi="Trebuchet MS" w:cs="Calibri"/>
          <w:bCs/>
          <w:sz w:val="22"/>
          <w:szCs w:val="22"/>
        </w:rPr>
      </w:pPr>
      <w:r w:rsidRPr="001F63FF">
        <w:rPr>
          <w:rFonts w:ascii="Trebuchet MS" w:eastAsia="Calibri" w:hAnsi="Trebuchet MS" w:cs="Calibri"/>
          <w:bCs/>
          <w:sz w:val="22"/>
          <w:szCs w:val="22"/>
        </w:rPr>
        <w:t xml:space="preserve">Εν συνεχεία, οι </w:t>
      </w:r>
      <w:r w:rsidR="00B51B94" w:rsidRPr="001F63FF">
        <w:rPr>
          <w:rFonts w:ascii="Trebuchet MS" w:eastAsia="Calibri" w:hAnsi="Trebuchet MS" w:cs="Calibri"/>
          <w:bCs/>
          <w:sz w:val="22"/>
          <w:szCs w:val="22"/>
        </w:rPr>
        <w:t>Π</w:t>
      </w:r>
      <w:r w:rsidRPr="001F63FF">
        <w:rPr>
          <w:rFonts w:ascii="Trebuchet MS" w:eastAsia="Calibri" w:hAnsi="Trebuchet MS" w:cs="Calibri"/>
          <w:bCs/>
          <w:sz w:val="22"/>
          <w:szCs w:val="22"/>
        </w:rPr>
        <w:t>ίνακες 3.1</w:t>
      </w:r>
      <w:r w:rsidR="00E549C2" w:rsidRPr="001F63FF">
        <w:rPr>
          <w:rFonts w:ascii="Trebuchet MS" w:eastAsia="Calibri" w:hAnsi="Trebuchet MS" w:cs="Calibri"/>
          <w:bCs/>
          <w:sz w:val="22"/>
          <w:szCs w:val="22"/>
        </w:rPr>
        <w:t>1 &amp;</w:t>
      </w:r>
      <w:r w:rsidR="00223047" w:rsidRPr="001F63FF">
        <w:rPr>
          <w:rFonts w:ascii="Trebuchet MS" w:eastAsia="Calibri" w:hAnsi="Trebuchet MS" w:cs="Calibri"/>
          <w:bCs/>
          <w:sz w:val="22"/>
          <w:szCs w:val="22"/>
        </w:rPr>
        <w:t xml:space="preserve"> </w:t>
      </w:r>
      <w:r w:rsidR="00B51B94" w:rsidRPr="001F63FF">
        <w:rPr>
          <w:rFonts w:ascii="Trebuchet MS" w:eastAsia="Calibri" w:hAnsi="Trebuchet MS" w:cs="Calibri"/>
          <w:bCs/>
          <w:sz w:val="22"/>
          <w:szCs w:val="22"/>
        </w:rPr>
        <w:t>3.1</w:t>
      </w:r>
      <w:r w:rsidR="00223047" w:rsidRPr="001F63FF">
        <w:rPr>
          <w:rFonts w:ascii="Trebuchet MS" w:eastAsia="Calibri" w:hAnsi="Trebuchet MS" w:cs="Calibri"/>
          <w:bCs/>
          <w:sz w:val="22"/>
          <w:szCs w:val="22"/>
        </w:rPr>
        <w:t>2</w:t>
      </w:r>
      <w:r w:rsidRPr="001F63FF">
        <w:rPr>
          <w:rFonts w:ascii="Trebuchet MS" w:eastAsia="Calibri" w:hAnsi="Trebuchet MS" w:cs="Calibri"/>
          <w:bCs/>
          <w:sz w:val="22"/>
          <w:szCs w:val="22"/>
        </w:rPr>
        <w:t xml:space="preserve"> παρουσιάζουν τις μέσες τιμές για την αξιολόγηση τ</w:t>
      </w:r>
      <w:r w:rsidR="00CC7234" w:rsidRPr="001F63FF">
        <w:rPr>
          <w:rFonts w:ascii="Trebuchet MS" w:eastAsia="Calibri" w:hAnsi="Trebuchet MS" w:cs="Calibri"/>
          <w:bCs/>
          <w:sz w:val="22"/>
          <w:szCs w:val="22"/>
        </w:rPr>
        <w:t>ου διδακτικού έργου</w:t>
      </w:r>
      <w:r w:rsidRPr="001F63FF">
        <w:rPr>
          <w:rFonts w:ascii="Trebuchet MS" w:eastAsia="Calibri" w:hAnsi="Trebuchet MS" w:cs="Calibri"/>
          <w:bCs/>
          <w:sz w:val="22"/>
          <w:szCs w:val="22"/>
        </w:rPr>
        <w:t xml:space="preserve"> για το σύνολο των διδαχθέντων μαθημάτων, των δύο </w:t>
      </w:r>
      <w:r w:rsidR="005460C3" w:rsidRPr="001F63FF">
        <w:rPr>
          <w:rFonts w:ascii="Trebuchet MS" w:eastAsia="Calibri" w:hAnsi="Trebuchet MS" w:cs="Calibri"/>
          <w:bCs/>
          <w:sz w:val="22"/>
          <w:szCs w:val="22"/>
        </w:rPr>
        <w:t xml:space="preserve">(2) </w:t>
      </w:r>
      <w:r w:rsidRPr="001F63FF">
        <w:rPr>
          <w:rFonts w:ascii="Trebuchet MS" w:eastAsia="Calibri" w:hAnsi="Trebuchet MS" w:cs="Calibri"/>
          <w:bCs/>
          <w:sz w:val="22"/>
          <w:szCs w:val="22"/>
        </w:rPr>
        <w:t>ακαδημαϊκών εξαμήνων.</w:t>
      </w:r>
    </w:p>
    <w:p w14:paraId="489429C8" w14:textId="77777777" w:rsidR="00AD05CB" w:rsidRPr="00821DF1" w:rsidRDefault="00AD05CB" w:rsidP="001F63FF">
      <w:pPr>
        <w:pStyle w:val="1d"/>
        <w:shd w:val="clear" w:color="auto" w:fill="FFFFFF" w:themeFill="background1"/>
        <w:spacing w:after="120" w:line="276" w:lineRule="auto"/>
        <w:jc w:val="both"/>
        <w:rPr>
          <w:rFonts w:ascii="Trebuchet MS" w:eastAsia="Calibri" w:hAnsi="Trebuchet MS" w:cs="Calibri"/>
          <w:b/>
          <w:sz w:val="16"/>
          <w:szCs w:val="16"/>
        </w:rPr>
      </w:pPr>
    </w:p>
    <w:p w14:paraId="7713C188" w14:textId="06E70976" w:rsidR="00AD05CB" w:rsidRDefault="00AD05CB" w:rsidP="00294F13">
      <w:pPr>
        <w:pStyle w:val="1d"/>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bookmarkStart w:id="298" w:name="_2fk6b3p" w:colFirst="0" w:colLast="0"/>
      <w:bookmarkEnd w:id="298"/>
      <w:r w:rsidRPr="00F57DEF">
        <w:rPr>
          <w:rFonts w:ascii="Trebuchet MS" w:eastAsia="Calibri" w:hAnsi="Trebuchet MS" w:cs="Calibri"/>
          <w:b/>
          <w:color w:val="000000"/>
          <w:sz w:val="22"/>
          <w:szCs w:val="22"/>
        </w:rPr>
        <w:t>Πίνακας 3.1</w:t>
      </w:r>
      <w:r w:rsidR="00223047">
        <w:rPr>
          <w:rFonts w:ascii="Trebuchet MS" w:eastAsia="Calibri" w:hAnsi="Trebuchet MS" w:cs="Calibri"/>
          <w:b/>
          <w:color w:val="000000"/>
          <w:sz w:val="22"/>
          <w:szCs w:val="22"/>
        </w:rPr>
        <w:t>1</w:t>
      </w:r>
      <w:r w:rsidRPr="00F57DEF">
        <w:rPr>
          <w:rFonts w:ascii="Trebuchet MS" w:eastAsia="Calibri" w:hAnsi="Trebuchet MS" w:cs="Calibri"/>
          <w:b/>
          <w:color w:val="000000"/>
          <w:sz w:val="22"/>
          <w:szCs w:val="22"/>
        </w:rPr>
        <w:t xml:space="preserve">: </w:t>
      </w:r>
      <w:r w:rsidRPr="00B23C96">
        <w:rPr>
          <w:rFonts w:ascii="Trebuchet MS" w:eastAsia="Calibri" w:hAnsi="Trebuchet MS" w:cs="Calibri"/>
          <w:iCs/>
          <w:color w:val="000000"/>
          <w:sz w:val="22"/>
          <w:szCs w:val="22"/>
        </w:rPr>
        <w:t xml:space="preserve">Γενικοί μέσοι όροι για την αξιολόγηση </w:t>
      </w:r>
      <w:r w:rsidR="00F50B8C">
        <w:rPr>
          <w:rFonts w:ascii="Trebuchet MS" w:eastAsia="Calibri" w:hAnsi="Trebuchet MS" w:cs="Calibri"/>
          <w:iCs/>
          <w:color w:val="000000"/>
          <w:sz w:val="22"/>
          <w:szCs w:val="22"/>
        </w:rPr>
        <w:t xml:space="preserve">του διδακτικού έργου </w:t>
      </w:r>
      <w:r w:rsidRPr="00B23C96">
        <w:rPr>
          <w:rFonts w:ascii="Trebuchet MS" w:eastAsia="Calibri" w:hAnsi="Trebuchet MS" w:cs="Calibri"/>
          <w:iCs/>
          <w:color w:val="000000"/>
          <w:sz w:val="22"/>
          <w:szCs w:val="22"/>
        </w:rPr>
        <w:t>των διδασκόντων του Π.Μ.Σ. «Εκπαίδευση και</w:t>
      </w:r>
      <w:r w:rsidR="00011F34">
        <w:rPr>
          <w:rFonts w:ascii="Trebuchet MS" w:eastAsia="Calibri" w:hAnsi="Trebuchet MS" w:cs="Calibri"/>
          <w:iCs/>
          <w:color w:val="000000"/>
          <w:sz w:val="22"/>
          <w:szCs w:val="22"/>
        </w:rPr>
        <w:t xml:space="preserve"> Πολιτισμός»</w:t>
      </w:r>
      <w:r w:rsidR="005460C3">
        <w:rPr>
          <w:rFonts w:ascii="Trebuchet MS" w:eastAsia="Calibri" w:hAnsi="Trebuchet MS" w:cs="Calibri"/>
          <w:iCs/>
          <w:color w:val="000000"/>
          <w:sz w:val="22"/>
          <w:szCs w:val="22"/>
        </w:rPr>
        <w:t>,</w:t>
      </w:r>
      <w:r w:rsidR="00011F34">
        <w:rPr>
          <w:rFonts w:ascii="Trebuchet MS" w:eastAsia="Calibri" w:hAnsi="Trebuchet MS" w:cs="Calibri"/>
          <w:iCs/>
          <w:color w:val="000000"/>
          <w:sz w:val="22"/>
          <w:szCs w:val="22"/>
        </w:rPr>
        <w:t xml:space="preserve"> χ</w:t>
      </w:r>
      <w:r w:rsidR="00B51B94">
        <w:rPr>
          <w:rFonts w:ascii="Trebuchet MS" w:eastAsia="Calibri" w:hAnsi="Trebuchet MS" w:cs="Calibri"/>
          <w:iCs/>
          <w:color w:val="000000"/>
          <w:sz w:val="22"/>
          <w:szCs w:val="22"/>
        </w:rPr>
        <w:t>ειμερινό εξάμηνο</w:t>
      </w:r>
      <w:r w:rsidR="00F50B8C">
        <w:rPr>
          <w:rFonts w:ascii="Trebuchet MS" w:eastAsia="Calibri" w:hAnsi="Trebuchet MS" w:cs="Calibri"/>
          <w:iCs/>
          <w:color w:val="000000"/>
          <w:sz w:val="22"/>
          <w:szCs w:val="22"/>
        </w:rPr>
        <w:t xml:space="preserve"> σπουδών</w:t>
      </w:r>
    </w:p>
    <w:tbl>
      <w:tblPr>
        <w:tblW w:w="94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94"/>
        <w:gridCol w:w="4536"/>
        <w:gridCol w:w="2068"/>
      </w:tblGrid>
      <w:tr w:rsidR="00AD05CB" w:rsidRPr="005033B5" w14:paraId="7C8A043F" w14:textId="77777777" w:rsidTr="00B51B94">
        <w:trPr>
          <w:trHeight w:val="285"/>
          <w:jc w:val="center"/>
        </w:trPr>
        <w:tc>
          <w:tcPr>
            <w:tcW w:w="9498" w:type="dxa"/>
            <w:gridSpan w:val="3"/>
            <w:shd w:val="clear" w:color="auto" w:fill="F2F2F2"/>
            <w:vAlign w:val="center"/>
          </w:tcPr>
          <w:p w14:paraId="4BF4837A" w14:textId="77777777" w:rsidR="00AD05CB" w:rsidRPr="005033B5" w:rsidRDefault="00AD05CB" w:rsidP="006D49C3">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Π.Μ.Σ. «ΕΚΠΑΙΔΕΥΣΗ ΚΑΙ ΠΟΛΙΤΙΣΜΟΣ»</w:t>
            </w:r>
          </w:p>
          <w:p w14:paraId="7E64CFEF" w14:textId="77777777" w:rsidR="00AD05CB" w:rsidRPr="005033B5" w:rsidRDefault="00AD05CB" w:rsidP="006D49C3">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ΧΕΙΜΕΡΙΝΟ ΕΞΑΜΗΝΟ ΑΚΑΔΗΜΑΙΚΟΥ ΕΤΟΥΣ 2020</w:t>
            </w:r>
            <w:r w:rsidR="00F2336F">
              <w:rPr>
                <w:rFonts w:ascii="Trebuchet MS" w:eastAsia="Calibri" w:hAnsi="Trebuchet MS" w:cs="Calibri"/>
                <w:b/>
                <w:color w:val="000000"/>
                <w:sz w:val="20"/>
                <w:szCs w:val="20"/>
              </w:rPr>
              <w:t>-21</w:t>
            </w:r>
          </w:p>
        </w:tc>
      </w:tr>
      <w:tr w:rsidR="00F2336F" w:rsidRPr="005033B5" w14:paraId="719F5AE2" w14:textId="77777777" w:rsidTr="00036311">
        <w:trPr>
          <w:trHeight w:val="285"/>
          <w:jc w:val="center"/>
        </w:trPr>
        <w:tc>
          <w:tcPr>
            <w:tcW w:w="2894" w:type="dxa"/>
            <w:vMerge w:val="restart"/>
            <w:shd w:val="clear" w:color="auto" w:fill="auto"/>
            <w:vAlign w:val="center"/>
          </w:tcPr>
          <w:p w14:paraId="55D1F1FA" w14:textId="77777777" w:rsidR="00F2336F" w:rsidRPr="005033B5" w:rsidRDefault="00F2336F" w:rsidP="006D49C3">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ΣΥΝΟΛΟ 1</w:t>
            </w:r>
            <w:r w:rsidRPr="005033B5">
              <w:rPr>
                <w:rFonts w:ascii="Trebuchet MS" w:eastAsia="Calibri" w:hAnsi="Trebuchet MS" w:cs="Calibri"/>
                <w:b/>
                <w:color w:val="000000"/>
                <w:sz w:val="20"/>
                <w:szCs w:val="20"/>
                <w:lang w:val="en-GB"/>
              </w:rPr>
              <w:t>2</w:t>
            </w:r>
            <w:r w:rsidRPr="005033B5">
              <w:rPr>
                <w:rFonts w:ascii="Trebuchet MS" w:eastAsia="Calibri" w:hAnsi="Trebuchet MS" w:cs="Calibri"/>
                <w:b/>
                <w:color w:val="000000"/>
                <w:sz w:val="20"/>
                <w:szCs w:val="20"/>
              </w:rPr>
              <w:t xml:space="preserve"> ΜΑΘΗΜΑΤΑ</w:t>
            </w:r>
          </w:p>
          <w:p w14:paraId="723CDEDB" w14:textId="77777777" w:rsidR="00F2336F" w:rsidRPr="005033B5" w:rsidRDefault="00F2336F" w:rsidP="006D49C3">
            <w:pPr>
              <w:pStyle w:val="1d"/>
              <w:spacing w:line="276" w:lineRule="auto"/>
              <w:jc w:val="center"/>
              <w:rPr>
                <w:rFonts w:ascii="Trebuchet MS" w:eastAsia="Calibri" w:hAnsi="Trebuchet MS" w:cs="Calibri"/>
                <w:b/>
                <w:color w:val="000000"/>
                <w:sz w:val="20"/>
                <w:szCs w:val="20"/>
              </w:rPr>
            </w:pPr>
          </w:p>
        </w:tc>
        <w:tc>
          <w:tcPr>
            <w:tcW w:w="4536" w:type="dxa"/>
            <w:shd w:val="clear" w:color="auto" w:fill="auto"/>
            <w:vAlign w:val="center"/>
          </w:tcPr>
          <w:p w14:paraId="243E6C00" w14:textId="77777777" w:rsidR="00F2336F" w:rsidRPr="005033B5" w:rsidRDefault="00F2336F" w:rsidP="00F2336F">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Διδακτικ</w:t>
            </w:r>
            <w:r>
              <w:rPr>
                <w:rFonts w:ascii="Trebuchet MS" w:eastAsia="Calibri" w:hAnsi="Trebuchet MS" w:cs="Calibri"/>
                <w:b/>
                <w:color w:val="000000"/>
                <w:sz w:val="20"/>
                <w:szCs w:val="20"/>
              </w:rPr>
              <w:t>ό έργο</w:t>
            </w:r>
          </w:p>
        </w:tc>
        <w:tc>
          <w:tcPr>
            <w:tcW w:w="2068" w:type="dxa"/>
            <w:shd w:val="clear" w:color="auto" w:fill="auto"/>
            <w:vAlign w:val="center"/>
          </w:tcPr>
          <w:p w14:paraId="09C1F9F8" w14:textId="77777777" w:rsidR="00F2336F" w:rsidRPr="005033B5" w:rsidRDefault="00F2336F" w:rsidP="006D49C3">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Πλήθος ερωτηματολογίων</w:t>
            </w:r>
          </w:p>
        </w:tc>
      </w:tr>
      <w:tr w:rsidR="00F50B8C" w:rsidRPr="005033B5" w14:paraId="275DF0FD" w14:textId="77777777" w:rsidTr="000738A2">
        <w:trPr>
          <w:trHeight w:val="285"/>
          <w:jc w:val="center"/>
        </w:trPr>
        <w:tc>
          <w:tcPr>
            <w:tcW w:w="2894" w:type="dxa"/>
            <w:vMerge/>
            <w:shd w:val="clear" w:color="auto" w:fill="F2F2F2"/>
            <w:vAlign w:val="center"/>
          </w:tcPr>
          <w:p w14:paraId="096E8E5C" w14:textId="77777777" w:rsidR="00F50B8C" w:rsidRPr="005033B5" w:rsidRDefault="00F50B8C" w:rsidP="006D49C3">
            <w:pPr>
              <w:pStyle w:val="1d"/>
              <w:spacing w:line="276" w:lineRule="auto"/>
              <w:jc w:val="center"/>
              <w:rPr>
                <w:rFonts w:ascii="Trebuchet MS" w:eastAsia="Calibri" w:hAnsi="Trebuchet MS" w:cs="Calibri"/>
                <w:b/>
                <w:color w:val="000000"/>
                <w:sz w:val="20"/>
                <w:szCs w:val="20"/>
              </w:rPr>
            </w:pPr>
          </w:p>
        </w:tc>
        <w:tc>
          <w:tcPr>
            <w:tcW w:w="4536" w:type="dxa"/>
            <w:shd w:val="clear" w:color="auto" w:fill="F2F2F2"/>
            <w:vAlign w:val="center"/>
          </w:tcPr>
          <w:p w14:paraId="20571862" w14:textId="77777777" w:rsidR="00F50B8C" w:rsidRPr="005033B5" w:rsidRDefault="00F50B8C" w:rsidP="00F2336F">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Μ.Ο.</w:t>
            </w:r>
          </w:p>
          <w:p w14:paraId="5B3B8ED4" w14:textId="61C40821" w:rsidR="00F50B8C" w:rsidRPr="0053311C" w:rsidRDefault="00F50B8C" w:rsidP="006D49C3">
            <w:pPr>
              <w:pStyle w:val="1d"/>
              <w:spacing w:line="276" w:lineRule="auto"/>
              <w:jc w:val="center"/>
              <w:rPr>
                <w:rFonts w:ascii="Trebuchet MS" w:eastAsia="Calibri" w:hAnsi="Trebuchet MS" w:cs="Calibri"/>
                <w:b/>
                <w:color w:val="000000"/>
                <w:sz w:val="20"/>
                <w:szCs w:val="20"/>
                <w:lang w:val="en-GB"/>
              </w:rPr>
            </w:pPr>
          </w:p>
        </w:tc>
        <w:tc>
          <w:tcPr>
            <w:tcW w:w="2068" w:type="dxa"/>
            <w:vMerge w:val="restart"/>
            <w:shd w:val="clear" w:color="auto" w:fill="F2F2F2"/>
            <w:vAlign w:val="center"/>
          </w:tcPr>
          <w:p w14:paraId="16E341BF" w14:textId="3F63E7A8" w:rsidR="00F50B8C" w:rsidRPr="0053311C" w:rsidRDefault="00745554" w:rsidP="006D49C3">
            <w:pPr>
              <w:pStyle w:val="1d"/>
              <w:spacing w:line="276" w:lineRule="auto"/>
              <w:jc w:val="center"/>
              <w:rPr>
                <w:rFonts w:ascii="Trebuchet MS" w:eastAsia="Calibri" w:hAnsi="Trebuchet MS" w:cs="Calibri"/>
                <w:color w:val="000000"/>
                <w:sz w:val="20"/>
                <w:szCs w:val="20"/>
                <w:lang w:val="en-GB"/>
              </w:rPr>
            </w:pPr>
            <w:r>
              <w:rPr>
                <w:rFonts w:ascii="Trebuchet MS" w:eastAsia="Calibri" w:hAnsi="Trebuchet MS" w:cs="Calibri"/>
                <w:color w:val="000000"/>
                <w:sz w:val="20"/>
                <w:szCs w:val="20"/>
                <w:lang w:val="en-GB"/>
              </w:rPr>
              <w:t>160</w:t>
            </w:r>
          </w:p>
        </w:tc>
      </w:tr>
      <w:tr w:rsidR="00F50B8C" w:rsidRPr="005033B5" w14:paraId="2EAD3C33" w14:textId="77777777" w:rsidTr="000738A2">
        <w:trPr>
          <w:trHeight w:val="475"/>
          <w:jc w:val="center"/>
        </w:trPr>
        <w:tc>
          <w:tcPr>
            <w:tcW w:w="2894" w:type="dxa"/>
            <w:vMerge/>
            <w:shd w:val="clear" w:color="auto" w:fill="auto"/>
            <w:vAlign w:val="center"/>
          </w:tcPr>
          <w:p w14:paraId="59F2E104" w14:textId="77777777" w:rsidR="00F50B8C" w:rsidRPr="005033B5" w:rsidRDefault="00F50B8C" w:rsidP="006D49C3">
            <w:pPr>
              <w:pStyle w:val="1d"/>
              <w:spacing w:line="276" w:lineRule="auto"/>
              <w:jc w:val="center"/>
              <w:rPr>
                <w:rFonts w:ascii="Trebuchet MS" w:eastAsia="Calibri" w:hAnsi="Trebuchet MS" w:cs="Calibri"/>
                <w:b/>
                <w:color w:val="000000"/>
                <w:sz w:val="20"/>
                <w:szCs w:val="20"/>
              </w:rPr>
            </w:pPr>
          </w:p>
        </w:tc>
        <w:tc>
          <w:tcPr>
            <w:tcW w:w="4536" w:type="dxa"/>
            <w:shd w:val="clear" w:color="auto" w:fill="auto"/>
            <w:vAlign w:val="center"/>
          </w:tcPr>
          <w:p w14:paraId="3F0745F5" w14:textId="7C709D92" w:rsidR="00F50B8C" w:rsidRPr="008D4D6E" w:rsidRDefault="00F50B8C" w:rsidP="006D49C3">
            <w:pPr>
              <w:jc w:val="center"/>
              <w:rPr>
                <w:rFonts w:eastAsia="Calibri" w:cs="Calibri"/>
                <w:sz w:val="20"/>
                <w:szCs w:val="20"/>
                <w:lang w:eastAsia="en-GB"/>
              </w:rPr>
            </w:pPr>
            <w:r>
              <w:rPr>
                <w:rFonts w:eastAsia="Calibri" w:cs="Calibri"/>
                <w:sz w:val="20"/>
                <w:szCs w:val="20"/>
                <w:lang w:val="en-GB" w:eastAsia="en-GB"/>
              </w:rPr>
              <w:t>4,</w:t>
            </w:r>
            <w:r w:rsidR="008D4D6E">
              <w:rPr>
                <w:rFonts w:eastAsia="Calibri" w:cs="Calibri"/>
                <w:sz w:val="20"/>
                <w:szCs w:val="20"/>
                <w:lang w:eastAsia="en-GB"/>
              </w:rPr>
              <w:t>26</w:t>
            </w:r>
          </w:p>
        </w:tc>
        <w:tc>
          <w:tcPr>
            <w:tcW w:w="2068" w:type="dxa"/>
            <w:vMerge/>
            <w:shd w:val="clear" w:color="auto" w:fill="auto"/>
            <w:vAlign w:val="center"/>
          </w:tcPr>
          <w:p w14:paraId="1513ABA9" w14:textId="77777777" w:rsidR="00F50B8C" w:rsidRPr="005033B5" w:rsidRDefault="00F50B8C" w:rsidP="006D49C3">
            <w:pPr>
              <w:pStyle w:val="1d"/>
              <w:spacing w:line="276" w:lineRule="auto"/>
              <w:jc w:val="center"/>
              <w:rPr>
                <w:rFonts w:ascii="Trebuchet MS" w:eastAsia="Calibri" w:hAnsi="Trebuchet MS" w:cs="Calibri"/>
                <w:b/>
                <w:color w:val="000000"/>
                <w:sz w:val="20"/>
                <w:szCs w:val="20"/>
              </w:rPr>
            </w:pPr>
          </w:p>
        </w:tc>
      </w:tr>
    </w:tbl>
    <w:p w14:paraId="46EB4725" w14:textId="77777777" w:rsidR="00AD05CB" w:rsidRPr="00821DF1" w:rsidRDefault="00AD05CB" w:rsidP="00AD05CB">
      <w:pPr>
        <w:pStyle w:val="1d"/>
        <w:spacing w:line="276" w:lineRule="auto"/>
        <w:jc w:val="both"/>
        <w:rPr>
          <w:rFonts w:ascii="Trebuchet MS" w:eastAsia="Calibri" w:hAnsi="Trebuchet MS" w:cs="Calibri"/>
        </w:rPr>
      </w:pPr>
    </w:p>
    <w:p w14:paraId="4B152F62" w14:textId="2E66CDDD" w:rsidR="00F2336F" w:rsidRDefault="00AD05CB" w:rsidP="00294F13">
      <w:pPr>
        <w:pStyle w:val="1d"/>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r w:rsidRPr="005033B5">
        <w:rPr>
          <w:rFonts w:ascii="Trebuchet MS" w:eastAsia="Calibri" w:hAnsi="Trebuchet MS" w:cs="Calibri"/>
          <w:b/>
          <w:color w:val="000000"/>
          <w:sz w:val="22"/>
          <w:szCs w:val="22"/>
        </w:rPr>
        <w:lastRenderedPageBreak/>
        <w:t>Πίνακας 3.1</w:t>
      </w:r>
      <w:r w:rsidR="00223047">
        <w:rPr>
          <w:rFonts w:ascii="Trebuchet MS" w:eastAsia="Calibri" w:hAnsi="Trebuchet MS" w:cs="Calibri"/>
          <w:b/>
          <w:color w:val="000000"/>
          <w:sz w:val="22"/>
          <w:szCs w:val="22"/>
        </w:rPr>
        <w:t>2</w:t>
      </w:r>
      <w:r w:rsidRPr="005033B5">
        <w:rPr>
          <w:rFonts w:ascii="Trebuchet MS" w:eastAsia="Calibri" w:hAnsi="Trebuchet MS" w:cs="Calibri"/>
          <w:b/>
          <w:color w:val="000000"/>
          <w:sz w:val="22"/>
          <w:szCs w:val="22"/>
        </w:rPr>
        <w:t xml:space="preserve">: </w:t>
      </w:r>
      <w:r w:rsidRPr="00B23C96">
        <w:rPr>
          <w:rFonts w:ascii="Trebuchet MS" w:eastAsia="Calibri" w:hAnsi="Trebuchet MS" w:cs="Calibri"/>
          <w:iCs/>
          <w:color w:val="000000"/>
          <w:sz w:val="22"/>
          <w:szCs w:val="22"/>
        </w:rPr>
        <w:t xml:space="preserve">Γενικοί μέσοι όροι για την αξιολόγηση </w:t>
      </w:r>
      <w:r w:rsidR="00953270">
        <w:rPr>
          <w:rFonts w:ascii="Trebuchet MS" w:eastAsia="Calibri" w:hAnsi="Trebuchet MS" w:cs="Calibri"/>
          <w:iCs/>
          <w:color w:val="000000"/>
          <w:sz w:val="22"/>
          <w:szCs w:val="22"/>
        </w:rPr>
        <w:t xml:space="preserve">του διδακτικού έργου </w:t>
      </w:r>
      <w:r w:rsidRPr="00B23C96">
        <w:rPr>
          <w:rFonts w:ascii="Trebuchet MS" w:eastAsia="Calibri" w:hAnsi="Trebuchet MS" w:cs="Calibri"/>
          <w:iCs/>
          <w:color w:val="000000"/>
          <w:sz w:val="22"/>
          <w:szCs w:val="22"/>
        </w:rPr>
        <w:t xml:space="preserve">των διδασκόντων του Π.Μ.Σ. «Εκπαίδευση </w:t>
      </w:r>
      <w:r w:rsidR="005460C3">
        <w:rPr>
          <w:rFonts w:ascii="Trebuchet MS" w:eastAsia="Calibri" w:hAnsi="Trebuchet MS" w:cs="Calibri"/>
          <w:iCs/>
          <w:color w:val="000000"/>
          <w:sz w:val="22"/>
          <w:szCs w:val="22"/>
        </w:rPr>
        <w:t>και Πολιτισμός»,</w:t>
      </w:r>
      <w:r w:rsidR="00011F34">
        <w:rPr>
          <w:rFonts w:ascii="Trebuchet MS" w:eastAsia="Calibri" w:hAnsi="Trebuchet MS" w:cs="Calibri"/>
          <w:iCs/>
          <w:color w:val="000000"/>
          <w:sz w:val="22"/>
          <w:szCs w:val="22"/>
        </w:rPr>
        <w:t xml:space="preserve"> ε</w:t>
      </w:r>
      <w:r w:rsidR="00B51B94">
        <w:rPr>
          <w:rFonts w:ascii="Trebuchet MS" w:eastAsia="Calibri" w:hAnsi="Trebuchet MS" w:cs="Calibri"/>
          <w:iCs/>
          <w:color w:val="000000"/>
          <w:sz w:val="22"/>
          <w:szCs w:val="22"/>
        </w:rPr>
        <w:t>αρινό εξάμηνο</w:t>
      </w:r>
    </w:p>
    <w:p w14:paraId="1083990E" w14:textId="77777777" w:rsidR="00AD05CB" w:rsidRDefault="00AD05CB" w:rsidP="00294F13">
      <w:pPr>
        <w:pStyle w:val="1d"/>
        <w:keepNext/>
        <w:pBdr>
          <w:top w:val="nil"/>
          <w:left w:val="nil"/>
          <w:bottom w:val="nil"/>
          <w:right w:val="nil"/>
          <w:between w:val="nil"/>
        </w:pBdr>
        <w:spacing w:after="120" w:line="276" w:lineRule="auto"/>
        <w:jc w:val="both"/>
        <w:rPr>
          <w:rFonts w:ascii="Trebuchet MS" w:eastAsia="Calibri" w:hAnsi="Trebuchet MS" w:cs="Calibri"/>
          <w:iCs/>
          <w:color w:val="000000"/>
          <w:sz w:val="22"/>
          <w:szCs w:val="22"/>
        </w:rPr>
      </w:pPr>
    </w:p>
    <w:tbl>
      <w:tblPr>
        <w:tblW w:w="95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4747"/>
        <w:gridCol w:w="1926"/>
      </w:tblGrid>
      <w:tr w:rsidR="00AD05CB" w:rsidRPr="005033B5" w14:paraId="33D7403C" w14:textId="77777777" w:rsidTr="00B51B94">
        <w:trPr>
          <w:trHeight w:val="708"/>
          <w:jc w:val="center"/>
        </w:trPr>
        <w:tc>
          <w:tcPr>
            <w:tcW w:w="9503" w:type="dxa"/>
            <w:gridSpan w:val="3"/>
            <w:shd w:val="clear" w:color="auto" w:fill="F2F2F2"/>
            <w:vAlign w:val="center"/>
          </w:tcPr>
          <w:p w14:paraId="239364C9" w14:textId="77777777" w:rsidR="00AD05CB" w:rsidRPr="005033B5" w:rsidRDefault="00AD05CB" w:rsidP="006D49C3">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Π.Μ.Σ. «ΕΚΠΑΙΔΕΥΣΗ ΚΑΙ ΠΟΛΙΤΙΣΜΟΣ»</w:t>
            </w:r>
          </w:p>
          <w:p w14:paraId="688E3D6C" w14:textId="77777777" w:rsidR="00AD05CB" w:rsidRPr="005033B5" w:rsidRDefault="00AD05CB" w:rsidP="006D49C3">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ΕΑΡΙΝΟ ΕΞΑΜΗΝΟ ΑΚΑΔΗΜΑΙΚΟΥ ΕΤΟΥΣ 2020</w:t>
            </w:r>
            <w:r w:rsidR="00F2336F">
              <w:rPr>
                <w:rFonts w:ascii="Trebuchet MS" w:eastAsia="Calibri" w:hAnsi="Trebuchet MS" w:cs="Calibri"/>
                <w:b/>
                <w:color w:val="000000"/>
                <w:sz w:val="20"/>
                <w:szCs w:val="20"/>
              </w:rPr>
              <w:t>-21</w:t>
            </w:r>
          </w:p>
        </w:tc>
      </w:tr>
      <w:tr w:rsidR="00F2336F" w:rsidRPr="005033B5" w14:paraId="33C4A9EA" w14:textId="77777777" w:rsidTr="00036311">
        <w:trPr>
          <w:trHeight w:val="285"/>
          <w:jc w:val="center"/>
        </w:trPr>
        <w:tc>
          <w:tcPr>
            <w:tcW w:w="2830" w:type="dxa"/>
            <w:vMerge w:val="restart"/>
            <w:shd w:val="clear" w:color="auto" w:fill="auto"/>
            <w:vAlign w:val="center"/>
          </w:tcPr>
          <w:p w14:paraId="63C81C21" w14:textId="77777777" w:rsidR="00F2336F" w:rsidRPr="005033B5" w:rsidRDefault="00F2336F" w:rsidP="006D49C3">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ΣΥΝΟΛΟ 2</w:t>
            </w:r>
            <w:r w:rsidRPr="005033B5">
              <w:rPr>
                <w:rFonts w:ascii="Trebuchet MS" w:eastAsia="Calibri" w:hAnsi="Trebuchet MS" w:cs="Calibri"/>
                <w:b/>
                <w:color w:val="000000"/>
                <w:sz w:val="20"/>
                <w:szCs w:val="20"/>
                <w:lang w:val="en-GB"/>
              </w:rPr>
              <w:t>3</w:t>
            </w:r>
            <w:r w:rsidRPr="005033B5">
              <w:rPr>
                <w:rFonts w:ascii="Trebuchet MS" w:eastAsia="Calibri" w:hAnsi="Trebuchet MS" w:cs="Calibri"/>
                <w:b/>
                <w:color w:val="000000"/>
                <w:sz w:val="20"/>
                <w:szCs w:val="20"/>
              </w:rPr>
              <w:t xml:space="preserve"> ΜΑΘΗΜΑΤΑ</w:t>
            </w:r>
          </w:p>
          <w:p w14:paraId="0EEC1221" w14:textId="77777777" w:rsidR="00F2336F" w:rsidRPr="005033B5" w:rsidRDefault="00F2336F" w:rsidP="006D49C3">
            <w:pPr>
              <w:pStyle w:val="1d"/>
              <w:spacing w:line="276" w:lineRule="auto"/>
              <w:jc w:val="center"/>
              <w:rPr>
                <w:rFonts w:ascii="Trebuchet MS" w:eastAsia="Calibri" w:hAnsi="Trebuchet MS" w:cs="Calibri"/>
                <w:b/>
                <w:color w:val="000000"/>
                <w:sz w:val="20"/>
                <w:szCs w:val="20"/>
              </w:rPr>
            </w:pPr>
          </w:p>
        </w:tc>
        <w:tc>
          <w:tcPr>
            <w:tcW w:w="4747" w:type="dxa"/>
            <w:shd w:val="clear" w:color="auto" w:fill="auto"/>
            <w:vAlign w:val="center"/>
          </w:tcPr>
          <w:p w14:paraId="1180444C" w14:textId="77777777" w:rsidR="00F2336F" w:rsidRPr="005033B5" w:rsidRDefault="00F2336F" w:rsidP="00F2336F">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Διδακτικ</w:t>
            </w:r>
            <w:r>
              <w:rPr>
                <w:rFonts w:ascii="Trebuchet MS" w:eastAsia="Calibri" w:hAnsi="Trebuchet MS" w:cs="Calibri"/>
                <w:b/>
                <w:color w:val="000000"/>
                <w:sz w:val="20"/>
                <w:szCs w:val="20"/>
              </w:rPr>
              <w:t>ό έργο</w:t>
            </w:r>
          </w:p>
        </w:tc>
        <w:tc>
          <w:tcPr>
            <w:tcW w:w="1926" w:type="dxa"/>
            <w:shd w:val="clear" w:color="auto" w:fill="auto"/>
            <w:vAlign w:val="center"/>
          </w:tcPr>
          <w:p w14:paraId="00C8D5F4" w14:textId="77777777" w:rsidR="00F2336F" w:rsidRPr="005033B5" w:rsidRDefault="00F2336F" w:rsidP="006D49C3">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Πλήθος ερωτηματολογίων</w:t>
            </w:r>
          </w:p>
        </w:tc>
      </w:tr>
      <w:tr w:rsidR="00745554" w:rsidRPr="005033B5" w14:paraId="72D7BD8F" w14:textId="77777777" w:rsidTr="000738A2">
        <w:trPr>
          <w:trHeight w:val="285"/>
          <w:jc w:val="center"/>
        </w:trPr>
        <w:tc>
          <w:tcPr>
            <w:tcW w:w="2830" w:type="dxa"/>
            <w:vMerge/>
            <w:shd w:val="clear" w:color="auto" w:fill="F2F2F2"/>
            <w:vAlign w:val="center"/>
          </w:tcPr>
          <w:p w14:paraId="1AB7394C" w14:textId="77777777" w:rsidR="00745554" w:rsidRPr="005033B5" w:rsidRDefault="00745554" w:rsidP="006D49C3">
            <w:pPr>
              <w:pStyle w:val="1d"/>
              <w:spacing w:line="276" w:lineRule="auto"/>
              <w:jc w:val="center"/>
              <w:rPr>
                <w:rFonts w:ascii="Trebuchet MS" w:eastAsia="Calibri" w:hAnsi="Trebuchet MS" w:cs="Calibri"/>
                <w:b/>
                <w:color w:val="000000"/>
                <w:sz w:val="20"/>
                <w:szCs w:val="20"/>
              </w:rPr>
            </w:pPr>
          </w:p>
        </w:tc>
        <w:tc>
          <w:tcPr>
            <w:tcW w:w="4747" w:type="dxa"/>
            <w:shd w:val="clear" w:color="auto" w:fill="F2F2F2"/>
            <w:vAlign w:val="center"/>
          </w:tcPr>
          <w:p w14:paraId="59D961AE" w14:textId="77777777" w:rsidR="00745554" w:rsidRPr="005033B5" w:rsidRDefault="00745554" w:rsidP="006D49C3">
            <w:pPr>
              <w:pStyle w:val="1d"/>
              <w:spacing w:line="276" w:lineRule="auto"/>
              <w:jc w:val="center"/>
              <w:rPr>
                <w:rFonts w:ascii="Trebuchet MS" w:eastAsia="Calibri" w:hAnsi="Trebuchet MS" w:cs="Calibri"/>
                <w:b/>
                <w:color w:val="000000"/>
                <w:sz w:val="20"/>
                <w:szCs w:val="20"/>
              </w:rPr>
            </w:pPr>
            <w:r w:rsidRPr="005033B5">
              <w:rPr>
                <w:rFonts w:ascii="Trebuchet MS" w:eastAsia="Calibri" w:hAnsi="Trebuchet MS" w:cs="Calibri"/>
                <w:b/>
                <w:color w:val="000000"/>
                <w:sz w:val="20"/>
                <w:szCs w:val="20"/>
              </w:rPr>
              <w:t>Μ.Ο.</w:t>
            </w:r>
          </w:p>
          <w:p w14:paraId="4C7C8406" w14:textId="706E823B" w:rsidR="00745554" w:rsidRPr="005033B5" w:rsidRDefault="00745554" w:rsidP="006D49C3">
            <w:pPr>
              <w:pStyle w:val="1d"/>
              <w:spacing w:line="276" w:lineRule="auto"/>
              <w:jc w:val="center"/>
              <w:rPr>
                <w:rFonts w:ascii="Trebuchet MS" w:eastAsia="Calibri" w:hAnsi="Trebuchet MS" w:cs="Calibri"/>
                <w:b/>
                <w:color w:val="000000"/>
                <w:sz w:val="20"/>
                <w:szCs w:val="20"/>
              </w:rPr>
            </w:pPr>
          </w:p>
        </w:tc>
        <w:tc>
          <w:tcPr>
            <w:tcW w:w="1926" w:type="dxa"/>
            <w:vMerge w:val="restart"/>
            <w:shd w:val="clear" w:color="auto" w:fill="F2F2F2"/>
            <w:vAlign w:val="center"/>
          </w:tcPr>
          <w:p w14:paraId="5FE1C1E1" w14:textId="46B9ADE5" w:rsidR="00745554" w:rsidRPr="00982848" w:rsidRDefault="004C70E7" w:rsidP="006D49C3">
            <w:pPr>
              <w:pStyle w:val="1d"/>
              <w:spacing w:line="276" w:lineRule="auto"/>
              <w:jc w:val="center"/>
              <w:rPr>
                <w:rFonts w:ascii="Trebuchet MS" w:eastAsia="Calibri" w:hAnsi="Trebuchet MS" w:cs="Calibri"/>
                <w:color w:val="000000"/>
                <w:sz w:val="20"/>
                <w:szCs w:val="20"/>
                <w:lang w:val="en-GB"/>
              </w:rPr>
            </w:pPr>
            <w:r>
              <w:rPr>
                <w:rFonts w:ascii="Trebuchet MS" w:eastAsia="Calibri" w:hAnsi="Trebuchet MS" w:cs="Calibri"/>
                <w:color w:val="000000"/>
                <w:sz w:val="20"/>
                <w:szCs w:val="20"/>
                <w:lang w:val="en-GB"/>
              </w:rPr>
              <w:t>2</w:t>
            </w:r>
            <w:r w:rsidR="001F63FF">
              <w:rPr>
                <w:rFonts w:ascii="Trebuchet MS" w:eastAsia="Calibri" w:hAnsi="Trebuchet MS" w:cs="Calibri"/>
                <w:color w:val="000000"/>
                <w:sz w:val="20"/>
                <w:szCs w:val="20"/>
                <w:lang w:val="en-GB"/>
              </w:rPr>
              <w:t>32</w:t>
            </w:r>
          </w:p>
        </w:tc>
      </w:tr>
      <w:tr w:rsidR="00745554" w:rsidRPr="005033B5" w14:paraId="791A0232" w14:textId="77777777" w:rsidTr="000738A2">
        <w:trPr>
          <w:trHeight w:val="489"/>
          <w:jc w:val="center"/>
        </w:trPr>
        <w:tc>
          <w:tcPr>
            <w:tcW w:w="2830" w:type="dxa"/>
            <w:vMerge/>
            <w:shd w:val="clear" w:color="auto" w:fill="auto"/>
            <w:vAlign w:val="center"/>
          </w:tcPr>
          <w:p w14:paraId="59901B92" w14:textId="77777777" w:rsidR="00745554" w:rsidRPr="005033B5" w:rsidRDefault="00745554" w:rsidP="006D49C3">
            <w:pPr>
              <w:pStyle w:val="1d"/>
              <w:spacing w:line="276" w:lineRule="auto"/>
              <w:jc w:val="center"/>
              <w:rPr>
                <w:rFonts w:ascii="Trebuchet MS" w:eastAsia="Calibri" w:hAnsi="Trebuchet MS" w:cs="Calibri"/>
                <w:b/>
                <w:color w:val="000000"/>
                <w:sz w:val="20"/>
                <w:szCs w:val="20"/>
              </w:rPr>
            </w:pPr>
          </w:p>
        </w:tc>
        <w:tc>
          <w:tcPr>
            <w:tcW w:w="4747" w:type="dxa"/>
            <w:shd w:val="clear" w:color="auto" w:fill="auto"/>
            <w:vAlign w:val="center"/>
          </w:tcPr>
          <w:p w14:paraId="305C771C" w14:textId="208D3210" w:rsidR="00745554" w:rsidRPr="008D4D6E" w:rsidRDefault="00745554" w:rsidP="006D49C3">
            <w:pPr>
              <w:jc w:val="center"/>
              <w:rPr>
                <w:rFonts w:eastAsia="Calibri" w:cs="Calibri"/>
                <w:bCs/>
                <w:sz w:val="20"/>
                <w:szCs w:val="20"/>
                <w:lang w:eastAsia="en-GB"/>
              </w:rPr>
            </w:pPr>
            <w:r>
              <w:rPr>
                <w:rFonts w:eastAsia="Calibri" w:cs="Calibri"/>
                <w:bCs/>
                <w:sz w:val="20"/>
                <w:szCs w:val="20"/>
                <w:lang w:val="en-GB" w:eastAsia="en-GB"/>
              </w:rPr>
              <w:t>4,2</w:t>
            </w:r>
            <w:r w:rsidR="008D4D6E">
              <w:rPr>
                <w:rFonts w:eastAsia="Calibri" w:cs="Calibri"/>
                <w:bCs/>
                <w:sz w:val="20"/>
                <w:szCs w:val="20"/>
                <w:lang w:eastAsia="en-GB"/>
              </w:rPr>
              <w:t>5</w:t>
            </w:r>
          </w:p>
        </w:tc>
        <w:tc>
          <w:tcPr>
            <w:tcW w:w="1926" w:type="dxa"/>
            <w:vMerge/>
            <w:shd w:val="clear" w:color="auto" w:fill="auto"/>
            <w:vAlign w:val="center"/>
          </w:tcPr>
          <w:p w14:paraId="665229C9" w14:textId="77777777" w:rsidR="00745554" w:rsidRPr="005033B5" w:rsidRDefault="00745554" w:rsidP="006D49C3">
            <w:pPr>
              <w:pStyle w:val="1d"/>
              <w:spacing w:line="276" w:lineRule="auto"/>
              <w:jc w:val="center"/>
              <w:rPr>
                <w:rFonts w:ascii="Trebuchet MS" w:eastAsia="Calibri" w:hAnsi="Trebuchet MS" w:cs="Calibri"/>
                <w:b/>
                <w:color w:val="000000"/>
                <w:sz w:val="20"/>
                <w:szCs w:val="20"/>
              </w:rPr>
            </w:pPr>
          </w:p>
        </w:tc>
      </w:tr>
    </w:tbl>
    <w:p w14:paraId="75D333DE" w14:textId="77777777" w:rsidR="00534EE2" w:rsidRDefault="00534EE2">
      <w:pPr>
        <w:rPr>
          <w:rFonts w:eastAsia="Calibri" w:cs="Calibri"/>
          <w:b/>
          <w:color w:val="000000"/>
          <w:kern w:val="0"/>
          <w:szCs w:val="22"/>
        </w:rPr>
      </w:pPr>
    </w:p>
    <w:p w14:paraId="4279C7A8" w14:textId="2FA13F65" w:rsidR="00FC2DD4" w:rsidRPr="0053311C" w:rsidRDefault="00FC2DD4" w:rsidP="00FC2DD4">
      <w:pPr>
        <w:spacing w:after="120" w:line="276" w:lineRule="auto"/>
        <w:jc w:val="both"/>
        <w:rPr>
          <w:rFonts w:eastAsia="Calibri" w:cs="Calibri"/>
          <w:color w:val="000000" w:themeColor="text1"/>
          <w:szCs w:val="22"/>
        </w:rPr>
      </w:pPr>
      <w:r w:rsidRPr="0053311C">
        <w:rPr>
          <w:rFonts w:eastAsia="Calibri" w:cs="Calibri"/>
          <w:color w:val="000000" w:themeColor="text1"/>
          <w:szCs w:val="22"/>
        </w:rPr>
        <w:t>Από του</w:t>
      </w:r>
      <w:r w:rsidR="00F03790" w:rsidRPr="0053311C">
        <w:rPr>
          <w:rFonts w:eastAsia="Calibri" w:cs="Calibri"/>
          <w:color w:val="000000" w:themeColor="text1"/>
          <w:szCs w:val="22"/>
        </w:rPr>
        <w:t>ς</w:t>
      </w:r>
      <w:r w:rsidRPr="0053311C">
        <w:rPr>
          <w:rFonts w:eastAsia="Calibri" w:cs="Calibri"/>
          <w:color w:val="000000" w:themeColor="text1"/>
          <w:szCs w:val="22"/>
        </w:rPr>
        <w:t xml:space="preserve"> παραπάνω πίνακες προκύπτει ότι </w:t>
      </w:r>
      <w:r w:rsidR="00F03790" w:rsidRPr="0053311C">
        <w:rPr>
          <w:rFonts w:eastAsia="Calibri" w:cs="Calibri"/>
          <w:color w:val="000000" w:themeColor="text1"/>
          <w:szCs w:val="22"/>
        </w:rPr>
        <w:t xml:space="preserve">οι </w:t>
      </w:r>
      <w:r w:rsidRPr="0053311C">
        <w:rPr>
          <w:rFonts w:eastAsia="Calibri" w:cs="Calibri"/>
          <w:color w:val="000000" w:themeColor="text1"/>
          <w:szCs w:val="22"/>
        </w:rPr>
        <w:t>συμμετέχοντες μεταπτυχιακοί φοιτητές αξιολογούν</w:t>
      </w:r>
      <w:r w:rsidR="004C580C" w:rsidRPr="0053311C">
        <w:rPr>
          <w:rFonts w:eastAsia="Calibri" w:cs="Calibri"/>
          <w:color w:val="000000" w:themeColor="text1"/>
          <w:szCs w:val="22"/>
        </w:rPr>
        <w:t xml:space="preserve"> με την ίδια σχετικά βαθμολογία το διδακτικό έργο </w:t>
      </w:r>
      <w:r w:rsidRPr="0053311C">
        <w:rPr>
          <w:rFonts w:eastAsia="Calibri" w:cs="Calibri"/>
          <w:color w:val="000000" w:themeColor="text1"/>
          <w:szCs w:val="22"/>
        </w:rPr>
        <w:t>του συνόλου των διδασκόντων και για τα δύο εξάμηνα</w:t>
      </w:r>
      <w:r w:rsidR="004C580C" w:rsidRPr="0053311C">
        <w:rPr>
          <w:rFonts w:eastAsia="Calibri" w:cs="Calibri"/>
          <w:color w:val="000000" w:themeColor="text1"/>
          <w:szCs w:val="22"/>
        </w:rPr>
        <w:t>. Ειδικότερα</w:t>
      </w:r>
      <w:r w:rsidR="00D063F2" w:rsidRPr="0053311C">
        <w:rPr>
          <w:rFonts w:eastAsia="Calibri" w:cs="Calibri"/>
          <w:color w:val="000000" w:themeColor="text1"/>
          <w:szCs w:val="22"/>
        </w:rPr>
        <w:t>,</w:t>
      </w:r>
      <w:r w:rsidR="004C580C" w:rsidRPr="0053311C">
        <w:rPr>
          <w:rFonts w:eastAsia="Calibri" w:cs="Calibri"/>
          <w:color w:val="000000" w:themeColor="text1"/>
          <w:szCs w:val="22"/>
        </w:rPr>
        <w:t xml:space="preserve"> </w:t>
      </w:r>
      <w:r w:rsidR="00D063F2" w:rsidRPr="0053311C">
        <w:rPr>
          <w:rFonts w:eastAsia="Calibri" w:cs="Calibri"/>
          <w:color w:val="000000" w:themeColor="text1"/>
          <w:szCs w:val="22"/>
        </w:rPr>
        <w:t xml:space="preserve"> οι φοιτητές α</w:t>
      </w:r>
      <w:r w:rsidR="004C580C" w:rsidRPr="0053311C">
        <w:rPr>
          <w:rFonts w:eastAsia="Calibri" w:cs="Calibri"/>
          <w:color w:val="000000" w:themeColor="text1"/>
          <w:szCs w:val="22"/>
        </w:rPr>
        <w:t>ξιολογούν</w:t>
      </w:r>
      <w:r w:rsidR="00D063F2">
        <w:rPr>
          <w:rFonts w:eastAsia="Calibri" w:cs="Calibri"/>
          <w:color w:val="000000" w:themeColor="text1"/>
          <w:szCs w:val="22"/>
        </w:rPr>
        <w:t xml:space="preserve"> </w:t>
      </w:r>
      <w:r w:rsidR="00953270">
        <w:rPr>
          <w:rFonts w:eastAsia="Calibri" w:cs="Calibri"/>
          <w:color w:val="000000" w:themeColor="text1"/>
          <w:szCs w:val="22"/>
        </w:rPr>
        <w:t xml:space="preserve">έως </w:t>
      </w:r>
      <w:r w:rsidR="00D063F2" w:rsidRPr="0053311C">
        <w:rPr>
          <w:rFonts w:eastAsia="Calibri" w:cs="Calibri"/>
          <w:color w:val="000000" w:themeColor="text1"/>
          <w:szCs w:val="22"/>
        </w:rPr>
        <w:t>πολύ ικανοποιητικό</w:t>
      </w:r>
      <w:r w:rsidR="004C580C" w:rsidRPr="0053311C">
        <w:rPr>
          <w:rFonts w:eastAsia="Calibri" w:cs="Calibri"/>
          <w:color w:val="000000" w:themeColor="text1"/>
          <w:szCs w:val="22"/>
        </w:rPr>
        <w:t xml:space="preserve"> το διδακτικό έργο με 4,</w:t>
      </w:r>
      <w:r w:rsidR="008D4D6E">
        <w:rPr>
          <w:rFonts w:eastAsia="Calibri" w:cs="Calibri"/>
          <w:color w:val="000000" w:themeColor="text1"/>
          <w:szCs w:val="22"/>
        </w:rPr>
        <w:t xml:space="preserve">26 </w:t>
      </w:r>
      <w:r w:rsidR="004C580C" w:rsidRPr="0053311C">
        <w:rPr>
          <w:rFonts w:eastAsia="Calibri" w:cs="Calibri"/>
          <w:color w:val="000000" w:themeColor="text1"/>
          <w:szCs w:val="22"/>
        </w:rPr>
        <w:t>για το χειμερινό εξάμηνο και 4,2</w:t>
      </w:r>
      <w:r w:rsidR="008D4D6E">
        <w:rPr>
          <w:rFonts w:eastAsia="Calibri" w:cs="Calibri"/>
          <w:color w:val="000000" w:themeColor="text1"/>
          <w:szCs w:val="22"/>
        </w:rPr>
        <w:t>5</w:t>
      </w:r>
      <w:r w:rsidR="004C580C" w:rsidRPr="0053311C">
        <w:rPr>
          <w:rFonts w:eastAsia="Calibri" w:cs="Calibri"/>
          <w:color w:val="000000" w:themeColor="text1"/>
          <w:szCs w:val="22"/>
        </w:rPr>
        <w:t xml:space="preserve"> γ</w:t>
      </w:r>
      <w:r w:rsidR="00D063F2" w:rsidRPr="0053311C">
        <w:rPr>
          <w:rFonts w:eastAsia="Calibri" w:cs="Calibri"/>
          <w:color w:val="000000" w:themeColor="text1"/>
          <w:szCs w:val="22"/>
        </w:rPr>
        <w:t>ι</w:t>
      </w:r>
      <w:r w:rsidR="004C580C" w:rsidRPr="0053311C">
        <w:rPr>
          <w:rFonts w:eastAsia="Calibri" w:cs="Calibri"/>
          <w:color w:val="000000" w:themeColor="text1"/>
          <w:szCs w:val="22"/>
        </w:rPr>
        <w:t>α το εαρινό εξάμηνο</w:t>
      </w:r>
      <w:r w:rsidR="00D063F2">
        <w:rPr>
          <w:rFonts w:eastAsia="Calibri" w:cs="Calibri"/>
          <w:color w:val="000000" w:themeColor="text1"/>
          <w:szCs w:val="22"/>
        </w:rPr>
        <w:t>,</w:t>
      </w:r>
      <w:r w:rsidR="004C580C" w:rsidRPr="0053311C">
        <w:rPr>
          <w:rFonts w:eastAsia="Calibri" w:cs="Calibri"/>
          <w:color w:val="000000" w:themeColor="text1"/>
          <w:szCs w:val="22"/>
        </w:rPr>
        <w:t xml:space="preserve"> ενώ ο μέσος όρος και για τα δύο εξάμηνα είναι 4,2</w:t>
      </w:r>
      <w:r w:rsidR="008D4D6E">
        <w:rPr>
          <w:rFonts w:eastAsia="Calibri" w:cs="Calibri"/>
          <w:color w:val="000000" w:themeColor="text1"/>
          <w:szCs w:val="22"/>
        </w:rPr>
        <w:t>6</w:t>
      </w:r>
      <w:r w:rsidR="00D063F2" w:rsidRPr="0053311C">
        <w:rPr>
          <w:rFonts w:eastAsia="Calibri" w:cs="Calibri"/>
          <w:color w:val="000000" w:themeColor="text1"/>
          <w:szCs w:val="22"/>
        </w:rPr>
        <w:t>.</w:t>
      </w:r>
      <w:r w:rsidRPr="0053311C">
        <w:rPr>
          <w:rFonts w:eastAsia="Calibri" w:cs="Calibri"/>
          <w:color w:val="000000" w:themeColor="text1"/>
          <w:szCs w:val="22"/>
        </w:rPr>
        <w:t xml:space="preserve"> </w:t>
      </w:r>
    </w:p>
    <w:p w14:paraId="54ED432F" w14:textId="77777777" w:rsidR="00FC2DD4" w:rsidRDefault="00FC2DD4">
      <w:pPr>
        <w:rPr>
          <w:rFonts w:eastAsia="Calibri" w:cs="Calibri"/>
          <w:b/>
          <w:color w:val="000000"/>
          <w:kern w:val="0"/>
          <w:szCs w:val="22"/>
        </w:rPr>
      </w:pPr>
    </w:p>
    <w:p w14:paraId="02B6F738" w14:textId="77777777" w:rsidR="001F2B70" w:rsidRDefault="001F2B70">
      <w:pPr>
        <w:rPr>
          <w:rStyle w:val="Strong"/>
          <w:rFonts w:cs="Georgia"/>
          <w:szCs w:val="22"/>
        </w:rPr>
      </w:pPr>
    </w:p>
    <w:p w14:paraId="4036CFF9" w14:textId="1D1CB5A1" w:rsidR="00AD05CB" w:rsidRPr="00364499" w:rsidRDefault="000A0143" w:rsidP="000A0143">
      <w:pPr>
        <w:pStyle w:val="Heading2"/>
        <w:spacing w:before="0" w:line="360" w:lineRule="auto"/>
        <w:rPr>
          <w:rFonts w:eastAsia="Calibri"/>
        </w:rPr>
      </w:pPr>
      <w:bookmarkStart w:id="299" w:name="_Toc110512856"/>
      <w:r>
        <w:rPr>
          <w:rFonts w:eastAsia="Calibri"/>
        </w:rPr>
        <w:t xml:space="preserve">3.5. </w:t>
      </w:r>
      <w:r w:rsidR="005017D3" w:rsidRPr="00364499">
        <w:rPr>
          <w:rFonts w:eastAsia="Calibri"/>
        </w:rPr>
        <w:t>Αποτελέσματα Αξιολόγησης Διδασκαλίας Μαθημάτων Διεθνούς Μεταπτυχιακού Προγράμματος Σπουδών</w:t>
      </w:r>
      <w:r w:rsidR="00AD05CB" w:rsidRPr="00364499">
        <w:rPr>
          <w:rFonts w:eastAsia="Calibri"/>
        </w:rPr>
        <w:t xml:space="preserve"> με τίτλο «SUSTAINABLE TOURISM DEVELOPMENT: HERITAGE, ENVIRONMENT, SOCIETY»</w:t>
      </w:r>
      <w:bookmarkEnd w:id="299"/>
    </w:p>
    <w:p w14:paraId="11D558E1" w14:textId="27225A91" w:rsidR="00F36C88" w:rsidRPr="0029252D" w:rsidRDefault="00F36C88" w:rsidP="00F36C88">
      <w:pPr>
        <w:spacing w:after="120" w:line="276" w:lineRule="auto"/>
        <w:jc w:val="both"/>
        <w:rPr>
          <w:rFonts w:eastAsia="Calibri" w:cs="Calibri"/>
          <w:color w:val="000000" w:themeColor="text1"/>
          <w:szCs w:val="22"/>
        </w:rPr>
      </w:pPr>
      <w:r w:rsidRPr="0029252D">
        <w:rPr>
          <w:rFonts w:eastAsia="Calibri" w:cs="Calibri"/>
          <w:color w:val="000000" w:themeColor="text1"/>
          <w:szCs w:val="22"/>
        </w:rPr>
        <w:t>Για</w:t>
      </w:r>
      <w:r w:rsidR="00B113E2" w:rsidRPr="0029252D">
        <w:rPr>
          <w:rFonts w:eastAsia="Calibri" w:cs="Calibri"/>
          <w:color w:val="000000" w:themeColor="text1"/>
          <w:szCs w:val="22"/>
        </w:rPr>
        <w:t xml:space="preserve"> </w:t>
      </w:r>
      <w:r w:rsidRPr="0029252D">
        <w:rPr>
          <w:rFonts w:eastAsia="Calibri" w:cs="Calibri"/>
          <w:color w:val="000000" w:themeColor="text1"/>
          <w:szCs w:val="22"/>
        </w:rPr>
        <w:t>την</w:t>
      </w:r>
      <w:r w:rsidR="00B113E2" w:rsidRPr="0029252D">
        <w:rPr>
          <w:rFonts w:eastAsia="Calibri" w:cs="Calibri"/>
          <w:color w:val="000000" w:themeColor="text1"/>
          <w:szCs w:val="22"/>
        </w:rPr>
        <w:t xml:space="preserve"> </w:t>
      </w:r>
      <w:r w:rsidRPr="0029252D">
        <w:rPr>
          <w:rFonts w:eastAsia="Calibri" w:cs="Calibri"/>
          <w:color w:val="000000" w:themeColor="text1"/>
          <w:szCs w:val="22"/>
        </w:rPr>
        <w:t>αξιολόγηση</w:t>
      </w:r>
      <w:r w:rsidR="00B113E2" w:rsidRPr="0029252D">
        <w:rPr>
          <w:rFonts w:eastAsia="Calibri" w:cs="Calibri"/>
          <w:color w:val="000000" w:themeColor="text1"/>
          <w:szCs w:val="22"/>
        </w:rPr>
        <w:t xml:space="preserve"> </w:t>
      </w:r>
      <w:r w:rsidRPr="0029252D">
        <w:rPr>
          <w:rFonts w:eastAsia="Calibri" w:cs="Calibri"/>
          <w:color w:val="000000" w:themeColor="text1"/>
          <w:szCs w:val="22"/>
        </w:rPr>
        <w:t>του</w:t>
      </w:r>
      <w:r w:rsidR="00B113E2" w:rsidRPr="0029252D">
        <w:rPr>
          <w:rFonts w:eastAsia="Calibri" w:cs="Calibri"/>
          <w:color w:val="000000" w:themeColor="text1"/>
          <w:szCs w:val="22"/>
        </w:rPr>
        <w:t xml:space="preserve"> </w:t>
      </w:r>
      <w:r w:rsidRPr="0029252D">
        <w:rPr>
          <w:rFonts w:eastAsia="Calibri" w:cs="Calibri"/>
          <w:color w:val="000000" w:themeColor="text1"/>
          <w:szCs w:val="22"/>
        </w:rPr>
        <w:t>Δ.Δ.Δ.Π.Μ.Σ. με</w:t>
      </w:r>
      <w:r w:rsidR="00B113E2" w:rsidRPr="0029252D">
        <w:rPr>
          <w:rFonts w:eastAsia="Calibri" w:cs="Calibri"/>
          <w:color w:val="000000" w:themeColor="text1"/>
          <w:szCs w:val="22"/>
        </w:rPr>
        <w:t xml:space="preserve"> </w:t>
      </w:r>
      <w:r w:rsidRPr="0029252D">
        <w:rPr>
          <w:rFonts w:eastAsia="Calibri" w:cs="Calibri"/>
          <w:color w:val="000000" w:themeColor="text1"/>
          <w:szCs w:val="22"/>
        </w:rPr>
        <w:t>τίτλο «</w:t>
      </w:r>
      <w:r w:rsidRPr="0029252D">
        <w:rPr>
          <w:rFonts w:eastAsia="Calibri" w:cs="Calibri"/>
          <w:color w:val="000000" w:themeColor="text1"/>
          <w:szCs w:val="22"/>
          <w:lang w:val="en-US"/>
        </w:rPr>
        <w:t>Sustainable</w:t>
      </w:r>
      <w:r w:rsidR="00B113E2" w:rsidRPr="0029252D">
        <w:rPr>
          <w:rFonts w:eastAsia="Calibri" w:cs="Calibri"/>
          <w:color w:val="000000" w:themeColor="text1"/>
          <w:szCs w:val="22"/>
        </w:rPr>
        <w:t xml:space="preserve"> </w:t>
      </w:r>
      <w:r w:rsidRPr="0029252D">
        <w:rPr>
          <w:rFonts w:eastAsia="Calibri" w:cs="Calibri"/>
          <w:color w:val="000000" w:themeColor="text1"/>
          <w:szCs w:val="22"/>
          <w:lang w:val="en-US"/>
        </w:rPr>
        <w:t>Tourism</w:t>
      </w:r>
      <w:r w:rsidR="00B113E2" w:rsidRPr="0029252D">
        <w:rPr>
          <w:rFonts w:eastAsia="Calibri" w:cs="Calibri"/>
          <w:color w:val="000000" w:themeColor="text1"/>
          <w:szCs w:val="22"/>
        </w:rPr>
        <w:t xml:space="preserve"> </w:t>
      </w:r>
      <w:r w:rsidRPr="0029252D">
        <w:rPr>
          <w:rFonts w:eastAsia="Calibri" w:cs="Calibri"/>
          <w:color w:val="000000" w:themeColor="text1"/>
          <w:szCs w:val="22"/>
          <w:lang w:val="en-US"/>
        </w:rPr>
        <w:t>Development</w:t>
      </w:r>
      <w:r w:rsidRPr="0029252D">
        <w:rPr>
          <w:rFonts w:eastAsia="Calibri" w:cs="Calibri"/>
          <w:color w:val="000000" w:themeColor="text1"/>
          <w:szCs w:val="22"/>
        </w:rPr>
        <w:t xml:space="preserve">: </w:t>
      </w:r>
      <w:r w:rsidRPr="0029252D">
        <w:rPr>
          <w:rFonts w:eastAsia="Calibri" w:cs="Calibri"/>
          <w:color w:val="000000" w:themeColor="text1"/>
          <w:szCs w:val="22"/>
          <w:lang w:val="en-US"/>
        </w:rPr>
        <w:t>Heritage</w:t>
      </w:r>
      <w:r w:rsidRPr="0029252D">
        <w:rPr>
          <w:rFonts w:eastAsia="Calibri" w:cs="Calibri"/>
          <w:color w:val="000000" w:themeColor="text1"/>
          <w:szCs w:val="22"/>
        </w:rPr>
        <w:t xml:space="preserve">, </w:t>
      </w:r>
      <w:r w:rsidRPr="0029252D">
        <w:rPr>
          <w:rFonts w:eastAsia="Calibri" w:cs="Calibri"/>
          <w:color w:val="000000" w:themeColor="text1"/>
          <w:szCs w:val="22"/>
          <w:lang w:val="en-US"/>
        </w:rPr>
        <w:t>Environment</w:t>
      </w:r>
      <w:r w:rsidRPr="0029252D">
        <w:rPr>
          <w:rFonts w:eastAsia="Calibri" w:cs="Calibri"/>
          <w:color w:val="000000" w:themeColor="text1"/>
          <w:szCs w:val="22"/>
        </w:rPr>
        <w:t xml:space="preserve">, </w:t>
      </w:r>
      <w:r w:rsidRPr="0029252D">
        <w:rPr>
          <w:rFonts w:eastAsia="Calibri" w:cs="Calibri"/>
          <w:color w:val="000000" w:themeColor="text1"/>
          <w:szCs w:val="22"/>
          <w:lang w:val="en-US"/>
        </w:rPr>
        <w:t>Society</w:t>
      </w:r>
      <w:r w:rsidRPr="0029252D">
        <w:rPr>
          <w:rFonts w:eastAsia="Calibri" w:cs="Calibri"/>
          <w:color w:val="000000" w:themeColor="text1"/>
          <w:szCs w:val="22"/>
        </w:rPr>
        <w:t>» συμπληρώθηκαν</w:t>
      </w:r>
      <w:r w:rsidR="0029252D" w:rsidRPr="0029252D">
        <w:rPr>
          <w:rFonts w:eastAsia="Calibri" w:cs="Calibri"/>
          <w:color w:val="000000" w:themeColor="text1"/>
          <w:szCs w:val="22"/>
        </w:rPr>
        <w:t xml:space="preserve"> </w:t>
      </w:r>
      <w:r w:rsidRPr="0029252D">
        <w:rPr>
          <w:rFonts w:eastAsia="Calibri" w:cs="Calibri"/>
          <w:color w:val="000000" w:themeColor="text1"/>
          <w:szCs w:val="22"/>
        </w:rPr>
        <w:t xml:space="preserve">συνολικά </w:t>
      </w:r>
      <w:r w:rsidR="00B113E2" w:rsidRPr="0029252D">
        <w:rPr>
          <w:rFonts w:eastAsia="Calibri" w:cs="Calibri"/>
          <w:color w:val="000000" w:themeColor="text1"/>
          <w:szCs w:val="22"/>
        </w:rPr>
        <w:t>36</w:t>
      </w:r>
      <w:r w:rsidRPr="0029252D">
        <w:rPr>
          <w:rFonts w:eastAsia="Calibri" w:cs="Calibri"/>
          <w:color w:val="000000" w:themeColor="text1"/>
          <w:szCs w:val="22"/>
        </w:rPr>
        <w:t xml:space="preserve"> ερωτηματολόγια (</w:t>
      </w:r>
      <w:r w:rsidR="00B113E2" w:rsidRPr="0029252D">
        <w:rPr>
          <w:rFonts w:eastAsia="Calibri" w:cs="Calibri"/>
          <w:color w:val="000000" w:themeColor="text1"/>
          <w:szCs w:val="22"/>
        </w:rPr>
        <w:t>21</w:t>
      </w:r>
      <w:r w:rsidRPr="0029252D">
        <w:rPr>
          <w:rFonts w:eastAsia="Calibri" w:cs="Calibri"/>
          <w:color w:val="000000" w:themeColor="text1"/>
          <w:szCs w:val="22"/>
        </w:rPr>
        <w:t xml:space="preserve"> στο</w:t>
      </w:r>
      <w:r w:rsidR="00B113E2" w:rsidRPr="0029252D">
        <w:rPr>
          <w:rFonts w:eastAsia="Calibri" w:cs="Calibri"/>
          <w:color w:val="000000" w:themeColor="text1"/>
          <w:szCs w:val="22"/>
        </w:rPr>
        <w:t xml:space="preserve"> </w:t>
      </w:r>
      <w:r w:rsidRPr="0029252D">
        <w:rPr>
          <w:rFonts w:eastAsia="Calibri" w:cs="Calibri"/>
          <w:color w:val="000000" w:themeColor="text1"/>
          <w:szCs w:val="22"/>
        </w:rPr>
        <w:t>χειμερινό</w:t>
      </w:r>
      <w:r w:rsidR="00B113E2" w:rsidRPr="0029252D">
        <w:rPr>
          <w:rFonts w:eastAsia="Calibri" w:cs="Calibri"/>
          <w:color w:val="000000" w:themeColor="text1"/>
          <w:szCs w:val="22"/>
        </w:rPr>
        <w:t xml:space="preserve"> </w:t>
      </w:r>
      <w:r w:rsidRPr="0029252D">
        <w:rPr>
          <w:rFonts w:eastAsia="Calibri" w:cs="Calibri"/>
          <w:color w:val="000000" w:themeColor="text1"/>
          <w:szCs w:val="22"/>
        </w:rPr>
        <w:t>και 1</w:t>
      </w:r>
      <w:r w:rsidR="00B113E2" w:rsidRPr="0029252D">
        <w:rPr>
          <w:rFonts w:eastAsia="Calibri" w:cs="Calibri"/>
          <w:color w:val="000000" w:themeColor="text1"/>
          <w:szCs w:val="22"/>
        </w:rPr>
        <w:t>5</w:t>
      </w:r>
      <w:r w:rsidRPr="0029252D">
        <w:rPr>
          <w:rFonts w:eastAsia="Calibri" w:cs="Calibri"/>
          <w:color w:val="000000" w:themeColor="text1"/>
          <w:szCs w:val="22"/>
        </w:rPr>
        <w:t xml:space="preserve"> στο</w:t>
      </w:r>
      <w:r w:rsidR="0029252D" w:rsidRPr="0029252D">
        <w:rPr>
          <w:rFonts w:eastAsia="Calibri" w:cs="Calibri"/>
          <w:color w:val="000000" w:themeColor="text1"/>
          <w:szCs w:val="22"/>
        </w:rPr>
        <w:t xml:space="preserve">  </w:t>
      </w:r>
      <w:r w:rsidRPr="0029252D">
        <w:rPr>
          <w:rFonts w:eastAsia="Calibri" w:cs="Calibri"/>
          <w:color w:val="000000" w:themeColor="text1"/>
          <w:szCs w:val="22"/>
        </w:rPr>
        <w:t>εαρινό</w:t>
      </w:r>
      <w:r w:rsidR="00B113E2" w:rsidRPr="0029252D">
        <w:rPr>
          <w:rFonts w:eastAsia="Calibri" w:cs="Calibri"/>
          <w:color w:val="000000" w:themeColor="text1"/>
          <w:szCs w:val="22"/>
        </w:rPr>
        <w:t xml:space="preserve">  </w:t>
      </w:r>
      <w:r w:rsidRPr="0029252D">
        <w:rPr>
          <w:rFonts w:eastAsia="Calibri" w:cs="Calibri"/>
          <w:color w:val="000000" w:themeColor="text1"/>
          <w:szCs w:val="22"/>
        </w:rPr>
        <w:t>εξάμηνο</w:t>
      </w:r>
      <w:r w:rsidR="00B113E2" w:rsidRPr="0029252D">
        <w:rPr>
          <w:rFonts w:eastAsia="Calibri" w:cs="Calibri"/>
          <w:color w:val="000000" w:themeColor="text1"/>
          <w:szCs w:val="22"/>
        </w:rPr>
        <w:t xml:space="preserve"> </w:t>
      </w:r>
      <w:r w:rsidRPr="0029252D">
        <w:rPr>
          <w:rFonts w:eastAsia="Calibri" w:cs="Calibri"/>
          <w:color w:val="000000" w:themeColor="text1"/>
          <w:szCs w:val="22"/>
        </w:rPr>
        <w:t xml:space="preserve">σπουδών). </w:t>
      </w:r>
    </w:p>
    <w:p w14:paraId="40BF7CEA" w14:textId="77777777" w:rsidR="00AD05CB" w:rsidRPr="00E50538" w:rsidRDefault="00AD05CB" w:rsidP="00AD05CB">
      <w:pPr>
        <w:pStyle w:val="1d"/>
        <w:spacing w:after="120" w:line="276" w:lineRule="auto"/>
        <w:jc w:val="both"/>
        <w:rPr>
          <w:rFonts w:ascii="Trebuchet MS" w:eastAsia="Calibri" w:hAnsi="Trebuchet MS" w:cs="Calibri"/>
        </w:rPr>
      </w:pPr>
    </w:p>
    <w:p w14:paraId="42CCD7D5" w14:textId="2E553B8D" w:rsidR="00AD05CB" w:rsidRPr="005460C3" w:rsidRDefault="00AD05CB" w:rsidP="00946E79">
      <w:pPr>
        <w:pStyle w:val="Heading2"/>
        <w:numPr>
          <w:ilvl w:val="2"/>
          <w:numId w:val="65"/>
        </w:numPr>
        <w:spacing w:before="0" w:line="360" w:lineRule="auto"/>
        <w:rPr>
          <w:rFonts w:eastAsia="Calibri" w:cs="Calibri"/>
          <w:b w:val="0"/>
          <w:color w:val="000000"/>
        </w:rPr>
      </w:pPr>
      <w:bookmarkStart w:id="300" w:name="_Toc83898810"/>
      <w:bookmarkStart w:id="301" w:name="_Toc110512857"/>
      <w:r w:rsidRPr="00364499">
        <w:rPr>
          <w:rFonts w:eastAsia="Calibri"/>
        </w:rPr>
        <w:t xml:space="preserve">Αξιολόγηση </w:t>
      </w:r>
      <w:r w:rsidR="00114008">
        <w:rPr>
          <w:rFonts w:eastAsia="Calibri"/>
        </w:rPr>
        <w:t>του διδακτικού έργου τ</w:t>
      </w:r>
      <w:r w:rsidR="00984E1E" w:rsidRPr="00364499">
        <w:rPr>
          <w:rFonts w:eastAsia="Calibri"/>
        </w:rPr>
        <w:t xml:space="preserve">ων διδασκόντων ανά ακαδημαϊκό </w:t>
      </w:r>
      <w:r w:rsidRPr="00364499">
        <w:rPr>
          <w:rFonts w:eastAsia="Calibri"/>
        </w:rPr>
        <w:t>εξάμηνο</w:t>
      </w:r>
      <w:bookmarkEnd w:id="300"/>
      <w:bookmarkEnd w:id="301"/>
    </w:p>
    <w:p w14:paraId="4780DD98" w14:textId="5EFED3B7" w:rsidR="00AD05CB" w:rsidRPr="000F5CFA" w:rsidRDefault="00AD05CB" w:rsidP="005017D3">
      <w:pPr>
        <w:pStyle w:val="1d"/>
        <w:widowControl w:val="0"/>
        <w:pBdr>
          <w:top w:val="nil"/>
          <w:left w:val="nil"/>
          <w:bottom w:val="nil"/>
          <w:right w:val="nil"/>
          <w:between w:val="nil"/>
        </w:pBdr>
        <w:spacing w:after="280" w:line="276" w:lineRule="auto"/>
        <w:jc w:val="both"/>
        <w:rPr>
          <w:rFonts w:ascii="Trebuchet MS" w:eastAsia="Calibri" w:hAnsi="Trebuchet MS" w:cs="Calibri"/>
          <w:b/>
          <w:strike/>
          <w:color w:val="000000"/>
        </w:rPr>
      </w:pPr>
      <w:bookmarkStart w:id="302" w:name="_3ep43zb" w:colFirst="0" w:colLast="0"/>
      <w:bookmarkEnd w:id="302"/>
      <w:r w:rsidRPr="00DA1297">
        <w:rPr>
          <w:rFonts w:ascii="Trebuchet MS" w:eastAsia="Calibri" w:hAnsi="Trebuchet MS" w:cs="Calibri"/>
          <w:bCs/>
          <w:color w:val="000000"/>
          <w:sz w:val="22"/>
          <w:szCs w:val="22"/>
        </w:rPr>
        <w:t>Ο</w:t>
      </w:r>
      <w:r>
        <w:rPr>
          <w:rFonts w:ascii="Trebuchet MS" w:eastAsia="Calibri" w:hAnsi="Trebuchet MS" w:cs="Calibri"/>
          <w:bCs/>
          <w:color w:val="000000"/>
          <w:sz w:val="22"/>
          <w:szCs w:val="22"/>
        </w:rPr>
        <w:t>ι</w:t>
      </w:r>
      <w:r w:rsidRPr="00DA1297">
        <w:rPr>
          <w:rFonts w:ascii="Trebuchet MS" w:eastAsia="Calibri" w:hAnsi="Trebuchet MS" w:cs="Calibri"/>
          <w:bCs/>
          <w:color w:val="000000"/>
          <w:sz w:val="22"/>
          <w:szCs w:val="22"/>
        </w:rPr>
        <w:t xml:space="preserve"> πα</w:t>
      </w:r>
      <w:r w:rsidR="005017D3">
        <w:rPr>
          <w:rFonts w:ascii="Trebuchet MS" w:eastAsia="Calibri" w:hAnsi="Trebuchet MS" w:cs="Calibri"/>
          <w:bCs/>
          <w:color w:val="000000"/>
          <w:sz w:val="22"/>
          <w:szCs w:val="22"/>
        </w:rPr>
        <w:t>ρακάτω Π</w:t>
      </w:r>
      <w:r>
        <w:rPr>
          <w:rFonts w:ascii="Trebuchet MS" w:eastAsia="Calibri" w:hAnsi="Trebuchet MS" w:cs="Calibri"/>
          <w:bCs/>
          <w:color w:val="000000"/>
          <w:sz w:val="22"/>
          <w:szCs w:val="22"/>
        </w:rPr>
        <w:t xml:space="preserve">ίνακες παρουσιάζουν τους μέσους όρους </w:t>
      </w:r>
      <w:r w:rsidRPr="00DA1297">
        <w:rPr>
          <w:rFonts w:ascii="Trebuchet MS" w:eastAsia="Calibri" w:hAnsi="Trebuchet MS" w:cs="Calibri"/>
          <w:bCs/>
          <w:color w:val="000000"/>
          <w:sz w:val="22"/>
          <w:szCs w:val="22"/>
        </w:rPr>
        <w:t xml:space="preserve">για την αξιολόγηση </w:t>
      </w:r>
      <w:r w:rsidR="00A14470">
        <w:rPr>
          <w:rFonts w:ascii="Trebuchet MS" w:eastAsia="Calibri" w:hAnsi="Trebuchet MS" w:cs="Calibri"/>
          <w:bCs/>
          <w:color w:val="000000"/>
          <w:sz w:val="22"/>
          <w:szCs w:val="22"/>
        </w:rPr>
        <w:t xml:space="preserve">του διδακτικού έργου </w:t>
      </w:r>
      <w:r w:rsidRPr="00DA1297">
        <w:rPr>
          <w:rFonts w:ascii="Trebuchet MS" w:eastAsia="Calibri" w:hAnsi="Trebuchet MS" w:cs="Calibri"/>
          <w:bCs/>
          <w:color w:val="000000"/>
          <w:sz w:val="22"/>
          <w:szCs w:val="22"/>
        </w:rPr>
        <w:t>των διδασκόντων</w:t>
      </w:r>
      <w:r>
        <w:rPr>
          <w:rFonts w:ascii="Trebuchet MS" w:eastAsia="Calibri" w:hAnsi="Trebuchet MS" w:cs="Calibri"/>
          <w:bCs/>
          <w:color w:val="000000"/>
          <w:sz w:val="22"/>
          <w:szCs w:val="22"/>
        </w:rPr>
        <w:t xml:space="preserve"> ανά ακαδημαϊκό εξάμηνο. Επίσης</w:t>
      </w:r>
      <w:r w:rsidR="005017D3">
        <w:rPr>
          <w:rFonts w:ascii="Trebuchet MS" w:eastAsia="Calibri" w:hAnsi="Trebuchet MS" w:cs="Calibri"/>
          <w:bCs/>
          <w:color w:val="000000"/>
          <w:sz w:val="22"/>
          <w:szCs w:val="22"/>
        </w:rPr>
        <w:t>,</w:t>
      </w:r>
      <w:r>
        <w:rPr>
          <w:rFonts w:ascii="Trebuchet MS" w:eastAsia="Calibri" w:hAnsi="Trebuchet MS" w:cs="Calibri"/>
          <w:bCs/>
          <w:color w:val="000000"/>
          <w:sz w:val="22"/>
          <w:szCs w:val="22"/>
        </w:rPr>
        <w:t xml:space="preserve"> παρουσιάζονται ο αριθμός των ερωτηματολογίων που απαντήθηκαν, ο αριθμός των φοιτητών που προσήλθαν στις εξετάσεις </w:t>
      </w:r>
      <w:r w:rsidR="005017D3">
        <w:rPr>
          <w:rFonts w:ascii="Trebuchet MS" w:eastAsia="Calibri" w:hAnsi="Trebuchet MS" w:cs="Calibri"/>
          <w:bCs/>
          <w:color w:val="000000"/>
          <w:sz w:val="22"/>
          <w:szCs w:val="22"/>
        </w:rPr>
        <w:t>κ</w:t>
      </w:r>
      <w:r>
        <w:rPr>
          <w:rFonts w:ascii="Trebuchet MS" w:eastAsia="Calibri" w:hAnsi="Trebuchet MS" w:cs="Calibri"/>
          <w:bCs/>
          <w:color w:val="000000"/>
          <w:sz w:val="22"/>
          <w:szCs w:val="22"/>
        </w:rPr>
        <w:t>αι το ποσοστό συμμετοχής συμπλήρωσης των ερωτηματολογίων αυτών.</w:t>
      </w:r>
    </w:p>
    <w:p w14:paraId="35C1FA8B" w14:textId="741D9819" w:rsidR="00AD05CB" w:rsidRDefault="00AD05CB" w:rsidP="00AD05CB">
      <w:pPr>
        <w:tabs>
          <w:tab w:val="left" w:pos="567"/>
        </w:tabs>
        <w:spacing w:after="120" w:line="276" w:lineRule="auto"/>
        <w:jc w:val="both"/>
        <w:rPr>
          <w:rFonts w:eastAsia="Calibri" w:cs="Calibri"/>
          <w:color w:val="000000"/>
          <w:szCs w:val="22"/>
        </w:rPr>
      </w:pPr>
      <w:bookmarkStart w:id="303" w:name="_Hlk107761380"/>
      <w:r w:rsidRPr="00ED1726">
        <w:rPr>
          <w:rFonts w:eastAsia="Calibri" w:cs="Calibri"/>
          <w:b/>
          <w:color w:val="000000"/>
          <w:szCs w:val="22"/>
        </w:rPr>
        <w:t xml:space="preserve">Πίνακας </w:t>
      </w:r>
      <w:r w:rsidRPr="00223047">
        <w:rPr>
          <w:rFonts w:eastAsia="Calibri" w:cs="Calibri"/>
          <w:b/>
          <w:color w:val="000000"/>
          <w:szCs w:val="22"/>
          <w:shd w:val="clear" w:color="auto" w:fill="FFFFFF" w:themeFill="background1"/>
        </w:rPr>
        <w:t>3.</w:t>
      </w:r>
      <w:r w:rsidR="00223047">
        <w:rPr>
          <w:rFonts w:eastAsia="Calibri" w:cs="Calibri"/>
          <w:b/>
          <w:color w:val="000000"/>
          <w:szCs w:val="22"/>
          <w:shd w:val="clear" w:color="auto" w:fill="FFFFFF" w:themeFill="background1"/>
        </w:rPr>
        <w:t xml:space="preserve">13 </w:t>
      </w:r>
      <w:r w:rsidR="00A60122" w:rsidRPr="00223047">
        <w:rPr>
          <w:rFonts w:eastAsia="Calibri" w:cs="Calibri"/>
          <w:b/>
          <w:color w:val="000000"/>
          <w:szCs w:val="22"/>
          <w:shd w:val="clear" w:color="auto" w:fill="FFFFFF" w:themeFill="background1"/>
        </w:rPr>
        <w:t>:</w:t>
      </w:r>
      <w:r w:rsidRPr="00ED1726">
        <w:rPr>
          <w:rFonts w:eastAsia="Calibri" w:cs="Calibri"/>
          <w:szCs w:val="22"/>
        </w:rPr>
        <w:t xml:space="preserve">Μέσοι όροι </w:t>
      </w:r>
      <w:r w:rsidR="00A14470">
        <w:rPr>
          <w:rFonts w:eastAsia="Calibri" w:cs="Calibri"/>
          <w:color w:val="000000"/>
          <w:szCs w:val="22"/>
        </w:rPr>
        <w:t xml:space="preserve">αξιολόγησης του διδακτικού έργου </w:t>
      </w:r>
      <w:r w:rsidRPr="00ED1726">
        <w:rPr>
          <w:rFonts w:eastAsia="Calibri" w:cs="Calibri"/>
          <w:color w:val="000000"/>
          <w:szCs w:val="22"/>
        </w:rPr>
        <w:t>των διδασκόντων του Δ.Δ.Δ.Π.Μ.Σ. «</w:t>
      </w:r>
      <w:r w:rsidRPr="00ED1726">
        <w:rPr>
          <w:rFonts w:eastAsia="Calibri" w:cs="Calibri"/>
          <w:color w:val="000000"/>
          <w:szCs w:val="22"/>
          <w:lang w:val="en-US"/>
        </w:rPr>
        <w:t>Sustainable</w:t>
      </w:r>
      <w:r w:rsidR="00A14470">
        <w:rPr>
          <w:rFonts w:eastAsia="Calibri" w:cs="Calibri"/>
          <w:color w:val="000000"/>
          <w:szCs w:val="22"/>
        </w:rPr>
        <w:t xml:space="preserve"> </w:t>
      </w:r>
      <w:r w:rsidRPr="00ED1726">
        <w:rPr>
          <w:rFonts w:eastAsia="Calibri" w:cs="Calibri"/>
          <w:color w:val="000000"/>
          <w:szCs w:val="22"/>
          <w:lang w:val="en-US"/>
        </w:rPr>
        <w:t>Tourism</w:t>
      </w:r>
      <w:r w:rsidR="00A14470">
        <w:rPr>
          <w:rFonts w:eastAsia="Calibri" w:cs="Calibri"/>
          <w:color w:val="000000"/>
          <w:szCs w:val="22"/>
        </w:rPr>
        <w:t xml:space="preserve"> </w:t>
      </w:r>
      <w:r w:rsidRPr="00ED1726">
        <w:rPr>
          <w:rFonts w:eastAsia="Calibri" w:cs="Calibri"/>
          <w:color w:val="000000"/>
          <w:szCs w:val="22"/>
          <w:lang w:val="en-US"/>
        </w:rPr>
        <w:t>Development</w:t>
      </w:r>
      <w:r w:rsidRPr="00ED1726">
        <w:rPr>
          <w:rFonts w:eastAsia="Calibri" w:cs="Calibri"/>
          <w:color w:val="000000"/>
          <w:szCs w:val="22"/>
        </w:rPr>
        <w:t xml:space="preserve">: </w:t>
      </w:r>
      <w:r w:rsidRPr="00ED1726">
        <w:rPr>
          <w:rFonts w:eastAsia="Calibri" w:cs="Calibri"/>
          <w:color w:val="000000"/>
          <w:szCs w:val="22"/>
          <w:lang w:val="en-US"/>
        </w:rPr>
        <w:t>Heritage</w:t>
      </w:r>
      <w:r w:rsidRPr="00ED1726">
        <w:rPr>
          <w:rFonts w:eastAsia="Calibri" w:cs="Calibri"/>
          <w:color w:val="000000"/>
          <w:szCs w:val="22"/>
        </w:rPr>
        <w:t xml:space="preserve">, </w:t>
      </w:r>
      <w:r w:rsidRPr="00ED1726">
        <w:rPr>
          <w:rFonts w:eastAsia="Calibri" w:cs="Calibri"/>
          <w:color w:val="000000"/>
          <w:szCs w:val="22"/>
          <w:lang w:val="en-US"/>
        </w:rPr>
        <w:t>Environment</w:t>
      </w:r>
      <w:r w:rsidRPr="00ED1726">
        <w:rPr>
          <w:rFonts w:eastAsia="Calibri" w:cs="Calibri"/>
          <w:color w:val="000000"/>
          <w:szCs w:val="22"/>
        </w:rPr>
        <w:t xml:space="preserve">, </w:t>
      </w:r>
      <w:r w:rsidRPr="00ED1726">
        <w:rPr>
          <w:rFonts w:eastAsia="Calibri" w:cs="Calibri"/>
          <w:color w:val="000000"/>
          <w:szCs w:val="22"/>
          <w:lang w:val="en-US"/>
        </w:rPr>
        <w:t>Society</w:t>
      </w:r>
      <w:r w:rsidRPr="00ED1726">
        <w:rPr>
          <w:rFonts w:eastAsia="Calibri" w:cs="Calibri"/>
          <w:color w:val="000000"/>
          <w:szCs w:val="22"/>
        </w:rPr>
        <w:t>»</w:t>
      </w:r>
      <w:r w:rsidRPr="00ED1726">
        <w:rPr>
          <w:rFonts w:eastAsia="Calibri" w:cs="Calibri"/>
          <w:szCs w:val="22"/>
        </w:rPr>
        <w:t xml:space="preserve">, </w:t>
      </w:r>
      <w:r w:rsidR="00011F34">
        <w:rPr>
          <w:rFonts w:eastAsia="Calibri" w:cs="Calibri"/>
          <w:color w:val="000000"/>
          <w:szCs w:val="22"/>
        </w:rPr>
        <w:t>χ</w:t>
      </w:r>
      <w:r w:rsidRPr="00ED1726">
        <w:rPr>
          <w:rFonts w:eastAsia="Calibri" w:cs="Calibri"/>
          <w:color w:val="000000"/>
          <w:szCs w:val="22"/>
        </w:rPr>
        <w:t>ειμερινό εξάμηνο</w:t>
      </w:r>
      <w:r w:rsidR="00A14470">
        <w:rPr>
          <w:rFonts w:eastAsia="Calibri" w:cs="Calibri"/>
          <w:color w:val="000000"/>
          <w:szCs w:val="22"/>
        </w:rPr>
        <w:t xml:space="preserve"> σπουδών</w:t>
      </w:r>
    </w:p>
    <w:p w14:paraId="1C5AFD83" w14:textId="02D2DA49" w:rsidR="00A14470" w:rsidRPr="00C76BE5" w:rsidRDefault="00A14470" w:rsidP="00A14470">
      <w:pPr>
        <w:tabs>
          <w:tab w:val="left" w:pos="567"/>
        </w:tabs>
        <w:spacing w:after="120" w:line="276" w:lineRule="auto"/>
        <w:jc w:val="both"/>
        <w:rPr>
          <w:rFonts w:eastAsia="Calibri" w:cs="Calibri"/>
          <w:b/>
          <w:bCs/>
          <w:color w:val="000000"/>
          <w:szCs w:val="22"/>
        </w:rPr>
      </w:pPr>
      <w:r w:rsidRPr="00C76BE5">
        <w:rPr>
          <w:rFonts w:eastAsia="Calibri" w:cs="Calibri"/>
          <w:b/>
          <w:bCs/>
          <w:color w:val="000000"/>
          <w:szCs w:val="22"/>
        </w:rPr>
        <w:t>ΜΕΤΑΠΤΥΧΙΑΚΟ</w:t>
      </w:r>
      <w:r w:rsidRPr="00C76BE5">
        <w:rPr>
          <w:rFonts w:eastAsia="Calibri" w:cs="Calibri"/>
          <w:b/>
          <w:bCs/>
          <w:color w:val="000000"/>
          <w:szCs w:val="22"/>
          <w:lang w:val="en-GB"/>
        </w:rPr>
        <w:t xml:space="preserve"> </w:t>
      </w:r>
      <w:r w:rsidRPr="00C76BE5">
        <w:rPr>
          <w:rFonts w:eastAsia="Calibri" w:cs="Calibri"/>
          <w:b/>
          <w:bCs/>
          <w:color w:val="000000"/>
          <w:szCs w:val="22"/>
        </w:rPr>
        <w:t>ΠΡΟΓΡΑΜΜΑ</w:t>
      </w:r>
      <w:r w:rsidRPr="00C76BE5">
        <w:rPr>
          <w:rFonts w:eastAsia="Calibri" w:cs="Calibri"/>
          <w:b/>
          <w:bCs/>
          <w:color w:val="000000"/>
          <w:szCs w:val="22"/>
          <w:lang w:val="en-GB"/>
        </w:rPr>
        <w:t xml:space="preserve"> </w:t>
      </w:r>
      <w:r w:rsidRPr="00C76BE5">
        <w:rPr>
          <w:rFonts w:eastAsia="Calibri" w:cs="Calibri"/>
          <w:b/>
          <w:bCs/>
          <w:color w:val="000000"/>
          <w:szCs w:val="22"/>
        </w:rPr>
        <w:t>ΣΠΟΥΔΩΝ</w:t>
      </w:r>
      <w:r w:rsidRPr="00C76BE5">
        <w:rPr>
          <w:rFonts w:eastAsia="Calibri" w:cs="Calibri"/>
          <w:b/>
          <w:bCs/>
          <w:color w:val="000000"/>
          <w:szCs w:val="22"/>
          <w:lang w:val="en-GB"/>
        </w:rPr>
        <w:t xml:space="preserve">  </w:t>
      </w:r>
      <w:r w:rsidRPr="00C76BE5">
        <w:rPr>
          <w:rFonts w:eastAsia="Calibri" w:cs="Calibri"/>
          <w:b/>
          <w:bCs/>
          <w:color w:val="000000"/>
          <w:szCs w:val="22"/>
        </w:rPr>
        <w:t>Δ</w:t>
      </w:r>
      <w:r w:rsidRPr="00C76BE5">
        <w:rPr>
          <w:rFonts w:eastAsia="Calibri" w:cs="Calibri"/>
          <w:b/>
          <w:bCs/>
          <w:color w:val="000000"/>
          <w:szCs w:val="22"/>
          <w:lang w:val="en-GB"/>
        </w:rPr>
        <w:t>.</w:t>
      </w:r>
      <w:r w:rsidRPr="00C76BE5">
        <w:rPr>
          <w:rFonts w:eastAsia="Calibri" w:cs="Calibri"/>
          <w:b/>
          <w:bCs/>
          <w:color w:val="000000"/>
          <w:szCs w:val="22"/>
        </w:rPr>
        <w:t>Δ</w:t>
      </w:r>
      <w:r w:rsidRPr="00C76BE5">
        <w:rPr>
          <w:rFonts w:eastAsia="Calibri" w:cs="Calibri"/>
          <w:b/>
          <w:bCs/>
          <w:color w:val="000000"/>
          <w:szCs w:val="22"/>
          <w:lang w:val="en-GB"/>
        </w:rPr>
        <w:t>.</w:t>
      </w:r>
      <w:r w:rsidRPr="00C76BE5">
        <w:rPr>
          <w:rFonts w:eastAsia="Calibri" w:cs="Calibri"/>
          <w:b/>
          <w:bCs/>
          <w:color w:val="000000"/>
          <w:szCs w:val="22"/>
        </w:rPr>
        <w:t>Δ</w:t>
      </w:r>
      <w:r w:rsidRPr="00C76BE5">
        <w:rPr>
          <w:rFonts w:eastAsia="Calibri" w:cs="Calibri"/>
          <w:b/>
          <w:bCs/>
          <w:color w:val="000000"/>
          <w:szCs w:val="22"/>
          <w:lang w:val="en-GB"/>
        </w:rPr>
        <w:t>.</w:t>
      </w:r>
      <w:r w:rsidRPr="00C76BE5">
        <w:rPr>
          <w:rFonts w:eastAsia="Calibri" w:cs="Calibri"/>
          <w:b/>
          <w:bCs/>
          <w:color w:val="000000"/>
          <w:szCs w:val="22"/>
        </w:rPr>
        <w:t>Π</w:t>
      </w:r>
      <w:r w:rsidRPr="00C76BE5">
        <w:rPr>
          <w:rFonts w:eastAsia="Calibri" w:cs="Calibri"/>
          <w:b/>
          <w:bCs/>
          <w:color w:val="000000"/>
          <w:szCs w:val="22"/>
          <w:lang w:val="en-GB"/>
        </w:rPr>
        <w:t>.</w:t>
      </w:r>
      <w:r w:rsidRPr="00C76BE5">
        <w:rPr>
          <w:rFonts w:eastAsia="Calibri" w:cs="Calibri"/>
          <w:b/>
          <w:bCs/>
          <w:color w:val="000000"/>
          <w:szCs w:val="22"/>
        </w:rPr>
        <w:t>Μ</w:t>
      </w:r>
      <w:r w:rsidRPr="00C76BE5">
        <w:rPr>
          <w:rFonts w:eastAsia="Calibri" w:cs="Calibri"/>
          <w:b/>
          <w:bCs/>
          <w:color w:val="000000"/>
          <w:szCs w:val="22"/>
          <w:lang w:val="en-GB"/>
        </w:rPr>
        <w:t>.</w:t>
      </w:r>
      <w:r w:rsidRPr="00C76BE5">
        <w:rPr>
          <w:rFonts w:eastAsia="Calibri" w:cs="Calibri"/>
          <w:b/>
          <w:bCs/>
          <w:color w:val="000000"/>
          <w:szCs w:val="22"/>
        </w:rPr>
        <w:t>Σ</w:t>
      </w:r>
      <w:r w:rsidRPr="00C76BE5">
        <w:rPr>
          <w:rFonts w:eastAsia="Calibri" w:cs="Calibri"/>
          <w:b/>
          <w:bCs/>
          <w:color w:val="000000"/>
          <w:szCs w:val="22"/>
          <w:lang w:val="en-GB"/>
        </w:rPr>
        <w:t>. «Sustainable Tourism Development: Heritage, Environment, Society»</w:t>
      </w:r>
      <w:r w:rsidR="00C76BE5" w:rsidRPr="00C76BE5">
        <w:rPr>
          <w:rFonts w:eastAsia="Calibri" w:cs="Calibri"/>
          <w:b/>
          <w:bCs/>
          <w:color w:val="000000"/>
          <w:szCs w:val="22"/>
          <w:lang w:val="en-GB"/>
        </w:rPr>
        <w:t xml:space="preserve">. </w:t>
      </w:r>
      <w:r w:rsidRPr="00C76BE5">
        <w:rPr>
          <w:rFonts w:eastAsia="Calibri" w:cs="Calibri"/>
          <w:b/>
          <w:bCs/>
          <w:color w:val="000000"/>
          <w:szCs w:val="22"/>
        </w:rPr>
        <w:t>ΧΕΙΜΕΡΙΝΟ ΕΞΑΜΗΝΟ ΑΚΑΔ. ΕΤΟΥΣ 2020-2021</w:t>
      </w:r>
    </w:p>
    <w:p w14:paraId="743E28F0" w14:textId="69BC3D64" w:rsidR="00A14470" w:rsidRPr="00D170DB" w:rsidRDefault="00A14470" w:rsidP="00A14470">
      <w:pPr>
        <w:tabs>
          <w:tab w:val="left" w:pos="567"/>
        </w:tabs>
        <w:spacing w:after="120" w:line="276" w:lineRule="auto"/>
        <w:jc w:val="both"/>
        <w:rPr>
          <w:rFonts w:eastAsia="Calibri" w:cs="Calibri"/>
          <w:color w:val="000000"/>
          <w:szCs w:val="22"/>
        </w:rPr>
      </w:pPr>
      <w:r w:rsidRPr="00A14470">
        <w:rPr>
          <w:rFonts w:eastAsia="Calibri" w:cs="Calibri"/>
          <w:color w:val="000000"/>
          <w:szCs w:val="22"/>
        </w:rPr>
        <w:t>ΑΞΙΟΛΟΓΗΣΗ ΔΙΔΑΚΤΙΚΟΥ ΕΡΓΟΥ</w:t>
      </w:r>
    </w:p>
    <w:tbl>
      <w:tblPr>
        <w:tblW w:w="5000" w:type="pct"/>
        <w:tblLayout w:type="fixed"/>
        <w:tblLook w:val="04A0" w:firstRow="1" w:lastRow="0" w:firstColumn="1" w:lastColumn="0" w:noHBand="0" w:noVBand="1"/>
      </w:tblPr>
      <w:tblGrid>
        <w:gridCol w:w="2463"/>
        <w:gridCol w:w="1283"/>
        <w:gridCol w:w="236"/>
        <w:gridCol w:w="1773"/>
        <w:gridCol w:w="2539"/>
        <w:gridCol w:w="120"/>
        <w:gridCol w:w="1450"/>
      </w:tblGrid>
      <w:tr w:rsidR="00D170DB" w:rsidRPr="00D170DB" w14:paraId="10AF53F6" w14:textId="77777777" w:rsidTr="0029252D">
        <w:trPr>
          <w:trHeight w:val="300"/>
        </w:trPr>
        <w:tc>
          <w:tcPr>
            <w:tcW w:w="1249" w:type="pct"/>
            <w:tcBorders>
              <w:top w:val="nil"/>
              <w:left w:val="nil"/>
              <w:bottom w:val="nil"/>
              <w:right w:val="nil"/>
            </w:tcBorders>
            <w:shd w:val="clear" w:color="auto" w:fill="auto"/>
            <w:noWrap/>
            <w:vAlign w:val="bottom"/>
            <w:hideMark/>
          </w:tcPr>
          <w:p w14:paraId="6DB576AB" w14:textId="77777777" w:rsidR="00D170DB" w:rsidRPr="00516BEB" w:rsidRDefault="00D170DB" w:rsidP="00D170DB">
            <w:pPr>
              <w:rPr>
                <w:rFonts w:cs="Calibri"/>
                <w:color w:val="000000"/>
                <w:kern w:val="0"/>
                <w:sz w:val="16"/>
                <w:szCs w:val="16"/>
              </w:rPr>
            </w:pPr>
          </w:p>
        </w:tc>
        <w:tc>
          <w:tcPr>
            <w:tcW w:w="769" w:type="pct"/>
            <w:gridSpan w:val="2"/>
            <w:tcBorders>
              <w:top w:val="nil"/>
              <w:left w:val="nil"/>
              <w:bottom w:val="nil"/>
              <w:right w:val="nil"/>
            </w:tcBorders>
            <w:shd w:val="clear" w:color="auto" w:fill="auto"/>
            <w:noWrap/>
            <w:vAlign w:val="bottom"/>
            <w:hideMark/>
          </w:tcPr>
          <w:p w14:paraId="65966598" w14:textId="08A4493F" w:rsidR="00D170DB" w:rsidRPr="0053311C" w:rsidRDefault="00D170DB" w:rsidP="00D170DB">
            <w:pPr>
              <w:jc w:val="center"/>
              <w:rPr>
                <w:rFonts w:cs="Arial"/>
                <w:b/>
                <w:bCs/>
                <w:color w:val="000000"/>
                <w:kern w:val="0"/>
                <w:sz w:val="16"/>
                <w:szCs w:val="16"/>
              </w:rPr>
            </w:pPr>
          </w:p>
        </w:tc>
        <w:tc>
          <w:tcPr>
            <w:tcW w:w="899" w:type="pct"/>
            <w:vMerge w:val="restart"/>
            <w:tcBorders>
              <w:top w:val="nil"/>
              <w:left w:val="nil"/>
              <w:bottom w:val="nil"/>
              <w:right w:val="nil"/>
            </w:tcBorders>
            <w:shd w:val="clear" w:color="auto" w:fill="auto"/>
            <w:noWrap/>
            <w:vAlign w:val="bottom"/>
            <w:hideMark/>
          </w:tcPr>
          <w:p w14:paraId="55C47293" w14:textId="77777777" w:rsidR="00D170DB" w:rsidRPr="00D170DB" w:rsidRDefault="00D170DB" w:rsidP="00D170DB">
            <w:pPr>
              <w:jc w:val="center"/>
              <w:rPr>
                <w:rFonts w:cs="Calibri"/>
                <w:b/>
                <w:bCs/>
                <w:color w:val="000000"/>
                <w:kern w:val="0"/>
                <w:sz w:val="16"/>
                <w:szCs w:val="16"/>
                <w:lang w:val="en-US"/>
              </w:rPr>
            </w:pPr>
            <w:proofErr w:type="spellStart"/>
            <w:r w:rsidRPr="00D170DB">
              <w:rPr>
                <w:rFonts w:cs="Calibri"/>
                <w:b/>
                <w:bCs/>
                <w:color w:val="000000"/>
                <w:kern w:val="0"/>
                <w:sz w:val="16"/>
                <w:szCs w:val="16"/>
                <w:lang w:val="en-US"/>
              </w:rPr>
              <w:t>Αριθμός</w:t>
            </w:r>
            <w:proofErr w:type="spellEnd"/>
            <w:r w:rsidRPr="00D170DB">
              <w:rPr>
                <w:rFonts w:cs="Calibri"/>
                <w:b/>
                <w:bCs/>
                <w:color w:val="000000"/>
                <w:kern w:val="0"/>
                <w:sz w:val="16"/>
                <w:szCs w:val="16"/>
                <w:lang w:val="en-US"/>
              </w:rPr>
              <w:t xml:space="preserve"> απα</w:t>
            </w:r>
            <w:proofErr w:type="spellStart"/>
            <w:r w:rsidRPr="00D170DB">
              <w:rPr>
                <w:rFonts w:cs="Calibri"/>
                <w:b/>
                <w:bCs/>
                <w:color w:val="000000"/>
                <w:kern w:val="0"/>
                <w:sz w:val="16"/>
                <w:szCs w:val="16"/>
                <w:lang w:val="en-US"/>
              </w:rPr>
              <w:t>ντημένων</w:t>
            </w:r>
            <w:proofErr w:type="spellEnd"/>
            <w:r w:rsidRPr="00D170DB">
              <w:rPr>
                <w:rFonts w:cs="Calibri"/>
                <w:b/>
                <w:bCs/>
                <w:color w:val="000000"/>
                <w:kern w:val="0"/>
                <w:sz w:val="16"/>
                <w:szCs w:val="16"/>
                <w:lang w:val="en-US"/>
              </w:rPr>
              <w:t xml:space="preserve"> </w:t>
            </w:r>
            <w:proofErr w:type="spellStart"/>
            <w:r w:rsidRPr="00D170DB">
              <w:rPr>
                <w:rFonts w:cs="Calibri"/>
                <w:b/>
                <w:bCs/>
                <w:color w:val="000000"/>
                <w:kern w:val="0"/>
                <w:sz w:val="16"/>
                <w:szCs w:val="16"/>
                <w:lang w:val="en-US"/>
              </w:rPr>
              <w:t>ερωτημ</w:t>
            </w:r>
            <w:proofErr w:type="spellEnd"/>
            <w:r w:rsidRPr="00D170DB">
              <w:rPr>
                <w:rFonts w:cs="Calibri"/>
                <w:b/>
                <w:bCs/>
                <w:color w:val="000000"/>
                <w:kern w:val="0"/>
                <w:sz w:val="16"/>
                <w:szCs w:val="16"/>
                <w:lang w:val="en-US"/>
              </w:rPr>
              <w:t>ατολογίων</w:t>
            </w:r>
          </w:p>
        </w:tc>
        <w:tc>
          <w:tcPr>
            <w:tcW w:w="1287" w:type="pct"/>
            <w:vMerge w:val="restart"/>
            <w:tcBorders>
              <w:top w:val="nil"/>
              <w:left w:val="nil"/>
              <w:bottom w:val="nil"/>
              <w:right w:val="nil"/>
            </w:tcBorders>
            <w:shd w:val="clear" w:color="auto" w:fill="auto"/>
            <w:noWrap/>
            <w:vAlign w:val="bottom"/>
            <w:hideMark/>
          </w:tcPr>
          <w:p w14:paraId="6C6C62FE" w14:textId="77777777" w:rsidR="00D170DB" w:rsidRPr="00D170DB" w:rsidRDefault="00D170DB" w:rsidP="00D170DB">
            <w:pPr>
              <w:jc w:val="center"/>
              <w:rPr>
                <w:rFonts w:cs="Calibri"/>
                <w:b/>
                <w:bCs/>
                <w:color w:val="000000"/>
                <w:kern w:val="0"/>
                <w:sz w:val="16"/>
                <w:szCs w:val="16"/>
              </w:rPr>
            </w:pPr>
            <w:r w:rsidRPr="00D170DB">
              <w:rPr>
                <w:rFonts w:cs="Calibri"/>
                <w:b/>
                <w:bCs/>
                <w:color w:val="000000"/>
                <w:kern w:val="0"/>
                <w:sz w:val="16"/>
                <w:szCs w:val="16"/>
              </w:rPr>
              <w:t>Αριθμός φοιτητών που προσήλθαν στην εξέταση του μαθήματος</w:t>
            </w:r>
          </w:p>
        </w:tc>
        <w:tc>
          <w:tcPr>
            <w:tcW w:w="796" w:type="pct"/>
            <w:gridSpan w:val="2"/>
            <w:vMerge w:val="restart"/>
            <w:tcBorders>
              <w:top w:val="nil"/>
              <w:left w:val="nil"/>
              <w:bottom w:val="nil"/>
              <w:right w:val="nil"/>
            </w:tcBorders>
            <w:shd w:val="clear" w:color="auto" w:fill="auto"/>
            <w:noWrap/>
            <w:vAlign w:val="bottom"/>
            <w:hideMark/>
          </w:tcPr>
          <w:p w14:paraId="151E9234" w14:textId="77777777" w:rsidR="00D170DB" w:rsidRDefault="00D170DB" w:rsidP="00D170DB">
            <w:pPr>
              <w:jc w:val="center"/>
              <w:rPr>
                <w:rFonts w:cs="Calibri"/>
                <w:b/>
                <w:bCs/>
                <w:color w:val="000000"/>
                <w:kern w:val="0"/>
                <w:sz w:val="16"/>
                <w:szCs w:val="16"/>
                <w:lang w:val="en-US"/>
              </w:rPr>
            </w:pPr>
            <w:proofErr w:type="spellStart"/>
            <w:r w:rsidRPr="00D170DB">
              <w:rPr>
                <w:rFonts w:cs="Calibri"/>
                <w:b/>
                <w:bCs/>
                <w:color w:val="000000"/>
                <w:kern w:val="0"/>
                <w:sz w:val="16"/>
                <w:szCs w:val="16"/>
                <w:lang w:val="en-US"/>
              </w:rPr>
              <w:t>Ποσοστό</w:t>
            </w:r>
            <w:proofErr w:type="spellEnd"/>
            <w:r w:rsidRPr="00D170DB">
              <w:rPr>
                <w:rFonts w:cs="Calibri"/>
                <w:b/>
                <w:bCs/>
                <w:color w:val="000000"/>
                <w:kern w:val="0"/>
                <w:sz w:val="16"/>
                <w:szCs w:val="16"/>
                <w:lang w:val="en-US"/>
              </w:rPr>
              <w:t xml:space="preserve"> </w:t>
            </w:r>
            <w:proofErr w:type="spellStart"/>
            <w:r w:rsidRPr="00D170DB">
              <w:rPr>
                <w:rFonts w:cs="Calibri"/>
                <w:b/>
                <w:bCs/>
                <w:color w:val="000000"/>
                <w:kern w:val="0"/>
                <w:sz w:val="16"/>
                <w:szCs w:val="16"/>
                <w:lang w:val="en-US"/>
              </w:rPr>
              <w:t>συμμετοχής</w:t>
            </w:r>
            <w:proofErr w:type="spellEnd"/>
            <w:r w:rsidRPr="00D170DB">
              <w:rPr>
                <w:rFonts w:cs="Calibri"/>
                <w:b/>
                <w:bCs/>
                <w:color w:val="000000"/>
                <w:kern w:val="0"/>
                <w:sz w:val="16"/>
                <w:szCs w:val="16"/>
                <w:lang w:val="en-US"/>
              </w:rPr>
              <w:t>/</w:t>
            </w:r>
          </w:p>
          <w:p w14:paraId="50DB85F8" w14:textId="77777777" w:rsidR="00D170DB" w:rsidRPr="00D170DB" w:rsidRDefault="00D170DB" w:rsidP="00D170DB">
            <w:pPr>
              <w:jc w:val="center"/>
              <w:rPr>
                <w:rFonts w:cs="Calibri"/>
                <w:b/>
                <w:bCs/>
                <w:color w:val="000000"/>
                <w:kern w:val="0"/>
                <w:sz w:val="16"/>
                <w:szCs w:val="16"/>
                <w:lang w:val="en-US"/>
              </w:rPr>
            </w:pPr>
            <w:r w:rsidRPr="00D170DB">
              <w:rPr>
                <w:rFonts w:cs="Calibri"/>
                <w:b/>
                <w:bCs/>
                <w:color w:val="000000"/>
                <w:kern w:val="0"/>
                <w:sz w:val="16"/>
                <w:szCs w:val="16"/>
                <w:lang w:val="en-US"/>
              </w:rPr>
              <w:t>απ</w:t>
            </w:r>
            <w:proofErr w:type="spellStart"/>
            <w:r w:rsidRPr="00D170DB">
              <w:rPr>
                <w:rFonts w:cs="Calibri"/>
                <w:b/>
                <w:bCs/>
                <w:color w:val="000000"/>
                <w:kern w:val="0"/>
                <w:sz w:val="16"/>
                <w:szCs w:val="16"/>
                <w:lang w:val="en-US"/>
              </w:rPr>
              <w:t>όκρισης</w:t>
            </w:r>
            <w:proofErr w:type="spellEnd"/>
          </w:p>
        </w:tc>
      </w:tr>
      <w:tr w:rsidR="00D170DB" w:rsidRPr="00D170DB" w14:paraId="423EFDE2" w14:textId="77777777" w:rsidTr="0029252D">
        <w:trPr>
          <w:trHeight w:val="300"/>
        </w:trPr>
        <w:tc>
          <w:tcPr>
            <w:tcW w:w="1249" w:type="pct"/>
            <w:tcBorders>
              <w:top w:val="nil"/>
              <w:left w:val="nil"/>
              <w:bottom w:val="nil"/>
              <w:right w:val="nil"/>
            </w:tcBorders>
            <w:shd w:val="clear" w:color="auto" w:fill="auto"/>
            <w:noWrap/>
            <w:vAlign w:val="center"/>
            <w:hideMark/>
          </w:tcPr>
          <w:p w14:paraId="3134C82E" w14:textId="1E3C1792" w:rsidR="00D170DB" w:rsidRPr="0053311C" w:rsidRDefault="00D170DB" w:rsidP="00D170DB">
            <w:pPr>
              <w:jc w:val="center"/>
              <w:rPr>
                <w:rFonts w:cs="Calibri"/>
                <w:b/>
                <w:bCs/>
                <w:color w:val="000000"/>
                <w:kern w:val="0"/>
                <w:sz w:val="16"/>
                <w:szCs w:val="16"/>
              </w:rPr>
            </w:pPr>
            <w:r w:rsidRPr="00D170DB">
              <w:rPr>
                <w:rFonts w:cs="Calibri"/>
                <w:b/>
                <w:bCs/>
                <w:color w:val="000000"/>
                <w:kern w:val="0"/>
                <w:sz w:val="16"/>
                <w:szCs w:val="16"/>
                <w:lang w:val="en-US"/>
              </w:rPr>
              <w:t>ΜΑΘΗΜΑ</w:t>
            </w:r>
            <w:r w:rsidR="00A14470">
              <w:rPr>
                <w:rFonts w:cs="Calibri"/>
                <w:b/>
                <w:bCs/>
                <w:color w:val="000000"/>
                <w:kern w:val="0"/>
                <w:sz w:val="16"/>
                <w:szCs w:val="16"/>
              </w:rPr>
              <w:t xml:space="preserve">                                    </w:t>
            </w:r>
          </w:p>
        </w:tc>
        <w:tc>
          <w:tcPr>
            <w:tcW w:w="651" w:type="pct"/>
            <w:tcBorders>
              <w:top w:val="nil"/>
              <w:left w:val="nil"/>
              <w:bottom w:val="nil"/>
              <w:right w:val="nil"/>
            </w:tcBorders>
            <w:shd w:val="clear" w:color="auto" w:fill="auto"/>
            <w:noWrap/>
            <w:vAlign w:val="bottom"/>
            <w:hideMark/>
          </w:tcPr>
          <w:p w14:paraId="50F04EF2" w14:textId="02610EEA" w:rsidR="00D170DB" w:rsidRPr="00D170DB" w:rsidRDefault="00A14470" w:rsidP="00D170DB">
            <w:pPr>
              <w:jc w:val="center"/>
              <w:rPr>
                <w:rFonts w:cs="Arial"/>
                <w:b/>
                <w:bCs/>
                <w:color w:val="000000"/>
                <w:kern w:val="0"/>
                <w:sz w:val="16"/>
                <w:szCs w:val="16"/>
                <w:lang w:val="en-US"/>
              </w:rPr>
            </w:pPr>
            <w:r>
              <w:rPr>
                <w:rFonts w:cs="Calibri"/>
                <w:b/>
                <w:bCs/>
                <w:color w:val="000000"/>
                <w:kern w:val="0"/>
                <w:sz w:val="16"/>
                <w:szCs w:val="16"/>
              </w:rPr>
              <w:t>Μ.Ο.</w:t>
            </w:r>
          </w:p>
        </w:tc>
        <w:tc>
          <w:tcPr>
            <w:tcW w:w="118" w:type="pct"/>
            <w:tcBorders>
              <w:top w:val="nil"/>
              <w:left w:val="nil"/>
              <w:bottom w:val="nil"/>
              <w:right w:val="nil"/>
            </w:tcBorders>
            <w:shd w:val="clear" w:color="auto" w:fill="auto"/>
            <w:noWrap/>
            <w:vAlign w:val="bottom"/>
            <w:hideMark/>
          </w:tcPr>
          <w:p w14:paraId="2E1189A2" w14:textId="77777777" w:rsidR="00D170DB" w:rsidRPr="00D170DB" w:rsidRDefault="00D170DB" w:rsidP="00D170DB">
            <w:pPr>
              <w:jc w:val="center"/>
              <w:rPr>
                <w:rFonts w:cs="Arial"/>
                <w:b/>
                <w:bCs/>
                <w:color w:val="000000"/>
                <w:kern w:val="0"/>
                <w:sz w:val="16"/>
                <w:szCs w:val="16"/>
                <w:lang w:val="en-US"/>
              </w:rPr>
            </w:pPr>
          </w:p>
        </w:tc>
        <w:tc>
          <w:tcPr>
            <w:tcW w:w="899" w:type="pct"/>
            <w:vMerge/>
            <w:tcBorders>
              <w:top w:val="nil"/>
              <w:left w:val="nil"/>
              <w:bottom w:val="nil"/>
              <w:right w:val="nil"/>
            </w:tcBorders>
            <w:vAlign w:val="center"/>
            <w:hideMark/>
          </w:tcPr>
          <w:p w14:paraId="71D9DF05" w14:textId="77777777" w:rsidR="00D170DB" w:rsidRPr="00D170DB" w:rsidRDefault="00D170DB" w:rsidP="00D170DB">
            <w:pPr>
              <w:rPr>
                <w:rFonts w:cs="Calibri"/>
                <w:b/>
                <w:bCs/>
                <w:color w:val="000000"/>
                <w:kern w:val="0"/>
                <w:sz w:val="16"/>
                <w:szCs w:val="16"/>
                <w:lang w:val="en-US"/>
              </w:rPr>
            </w:pPr>
          </w:p>
        </w:tc>
        <w:tc>
          <w:tcPr>
            <w:tcW w:w="1287" w:type="pct"/>
            <w:vMerge/>
            <w:tcBorders>
              <w:top w:val="nil"/>
              <w:left w:val="nil"/>
              <w:bottom w:val="nil"/>
              <w:right w:val="nil"/>
            </w:tcBorders>
            <w:vAlign w:val="center"/>
            <w:hideMark/>
          </w:tcPr>
          <w:p w14:paraId="4E4DB47B" w14:textId="77777777" w:rsidR="00D170DB" w:rsidRPr="00D170DB" w:rsidRDefault="00D170DB" w:rsidP="00D170DB">
            <w:pPr>
              <w:rPr>
                <w:rFonts w:cs="Calibri"/>
                <w:b/>
                <w:bCs/>
                <w:color w:val="000000"/>
                <w:kern w:val="0"/>
                <w:sz w:val="16"/>
                <w:szCs w:val="16"/>
                <w:lang w:val="en-US"/>
              </w:rPr>
            </w:pPr>
          </w:p>
        </w:tc>
        <w:tc>
          <w:tcPr>
            <w:tcW w:w="796" w:type="pct"/>
            <w:gridSpan w:val="2"/>
            <w:vMerge/>
            <w:tcBorders>
              <w:top w:val="nil"/>
              <w:left w:val="nil"/>
              <w:bottom w:val="nil"/>
              <w:right w:val="nil"/>
            </w:tcBorders>
            <w:vAlign w:val="center"/>
            <w:hideMark/>
          </w:tcPr>
          <w:p w14:paraId="1611C1A8" w14:textId="77777777" w:rsidR="00D170DB" w:rsidRPr="00D170DB" w:rsidRDefault="00D170DB" w:rsidP="00D170DB">
            <w:pPr>
              <w:rPr>
                <w:rFonts w:cs="Calibri"/>
                <w:b/>
                <w:bCs/>
                <w:color w:val="000000"/>
                <w:kern w:val="0"/>
                <w:sz w:val="16"/>
                <w:szCs w:val="16"/>
                <w:lang w:val="en-US"/>
              </w:rPr>
            </w:pPr>
          </w:p>
        </w:tc>
      </w:tr>
      <w:tr w:rsidR="00D170DB" w:rsidRPr="00D170DB" w14:paraId="43A477AF" w14:textId="77777777" w:rsidTr="0029252D">
        <w:trPr>
          <w:trHeight w:val="300"/>
        </w:trPr>
        <w:tc>
          <w:tcPr>
            <w:tcW w:w="1249" w:type="pct"/>
            <w:tcBorders>
              <w:top w:val="nil"/>
              <w:left w:val="nil"/>
              <w:bottom w:val="nil"/>
              <w:right w:val="nil"/>
            </w:tcBorders>
            <w:shd w:val="clear" w:color="auto" w:fill="auto"/>
            <w:noWrap/>
            <w:vAlign w:val="bottom"/>
            <w:hideMark/>
          </w:tcPr>
          <w:p w14:paraId="059E9541" w14:textId="77777777" w:rsidR="00D170DB" w:rsidRPr="00D170DB" w:rsidRDefault="00D170DB" w:rsidP="00946E79">
            <w:pPr>
              <w:pStyle w:val="ListParagraph"/>
              <w:numPr>
                <w:ilvl w:val="0"/>
                <w:numId w:val="37"/>
              </w:numPr>
              <w:rPr>
                <w:rFonts w:cs="Calibri"/>
                <w:color w:val="000000"/>
                <w:kern w:val="0"/>
                <w:sz w:val="16"/>
                <w:szCs w:val="16"/>
                <w:lang w:val="en-US"/>
              </w:rPr>
            </w:pPr>
            <w:proofErr w:type="spellStart"/>
            <w:r w:rsidRPr="00D170DB">
              <w:rPr>
                <w:rFonts w:cs="Calibri"/>
                <w:color w:val="000000"/>
                <w:kern w:val="0"/>
                <w:sz w:val="16"/>
                <w:szCs w:val="16"/>
                <w:lang w:val="en-US"/>
              </w:rPr>
              <w:t>Αειφόρος</w:t>
            </w:r>
            <w:proofErr w:type="spellEnd"/>
            <w:r w:rsidRPr="00D170DB">
              <w:rPr>
                <w:rFonts w:cs="Calibri"/>
                <w:color w:val="000000"/>
                <w:kern w:val="0"/>
                <w:sz w:val="16"/>
                <w:szCs w:val="16"/>
                <w:lang w:val="en-US"/>
              </w:rPr>
              <w:t xml:space="preserve"> </w:t>
            </w:r>
            <w:proofErr w:type="spellStart"/>
            <w:r w:rsidRPr="00D170DB">
              <w:rPr>
                <w:rFonts w:cs="Calibri"/>
                <w:color w:val="000000"/>
                <w:kern w:val="0"/>
                <w:sz w:val="16"/>
                <w:szCs w:val="16"/>
                <w:lang w:val="en-US"/>
              </w:rPr>
              <w:t>Τουρισμός</w:t>
            </w:r>
            <w:proofErr w:type="spellEnd"/>
          </w:p>
        </w:tc>
        <w:tc>
          <w:tcPr>
            <w:tcW w:w="651" w:type="pct"/>
            <w:tcBorders>
              <w:top w:val="nil"/>
              <w:left w:val="nil"/>
              <w:bottom w:val="nil"/>
              <w:right w:val="nil"/>
            </w:tcBorders>
            <w:shd w:val="clear" w:color="auto" w:fill="auto"/>
            <w:noWrap/>
            <w:vAlign w:val="bottom"/>
            <w:hideMark/>
          </w:tcPr>
          <w:p w14:paraId="2FD0A366"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4.42</w:t>
            </w:r>
          </w:p>
        </w:tc>
        <w:tc>
          <w:tcPr>
            <w:tcW w:w="118" w:type="pct"/>
            <w:tcBorders>
              <w:top w:val="nil"/>
              <w:left w:val="nil"/>
              <w:bottom w:val="nil"/>
              <w:right w:val="nil"/>
            </w:tcBorders>
            <w:shd w:val="clear" w:color="auto" w:fill="auto"/>
            <w:noWrap/>
            <w:vAlign w:val="bottom"/>
            <w:hideMark/>
          </w:tcPr>
          <w:p w14:paraId="72195026"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5024C8AD"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w:t>
            </w:r>
          </w:p>
        </w:tc>
        <w:tc>
          <w:tcPr>
            <w:tcW w:w="1348" w:type="pct"/>
            <w:gridSpan w:val="2"/>
            <w:tcBorders>
              <w:top w:val="nil"/>
              <w:left w:val="nil"/>
              <w:bottom w:val="nil"/>
              <w:right w:val="nil"/>
            </w:tcBorders>
            <w:shd w:val="clear" w:color="auto" w:fill="auto"/>
            <w:noWrap/>
            <w:vAlign w:val="bottom"/>
            <w:hideMark/>
          </w:tcPr>
          <w:p w14:paraId="2E336CE4"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7</w:t>
            </w:r>
          </w:p>
        </w:tc>
        <w:tc>
          <w:tcPr>
            <w:tcW w:w="735" w:type="pct"/>
            <w:tcBorders>
              <w:top w:val="nil"/>
              <w:left w:val="nil"/>
              <w:bottom w:val="nil"/>
              <w:right w:val="nil"/>
            </w:tcBorders>
            <w:shd w:val="clear" w:color="auto" w:fill="auto"/>
            <w:noWrap/>
            <w:vAlign w:val="bottom"/>
            <w:hideMark/>
          </w:tcPr>
          <w:p w14:paraId="05E52AB8"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57%</w:t>
            </w:r>
          </w:p>
        </w:tc>
      </w:tr>
      <w:tr w:rsidR="00D170DB" w:rsidRPr="00D170DB" w14:paraId="5FE8B534" w14:textId="77777777" w:rsidTr="0029252D">
        <w:trPr>
          <w:trHeight w:val="300"/>
        </w:trPr>
        <w:tc>
          <w:tcPr>
            <w:tcW w:w="1249" w:type="pct"/>
            <w:tcBorders>
              <w:top w:val="nil"/>
              <w:left w:val="nil"/>
              <w:bottom w:val="nil"/>
              <w:right w:val="nil"/>
            </w:tcBorders>
            <w:shd w:val="clear" w:color="auto" w:fill="auto"/>
            <w:noWrap/>
            <w:vAlign w:val="bottom"/>
            <w:hideMark/>
          </w:tcPr>
          <w:p w14:paraId="1790602D" w14:textId="77777777" w:rsidR="00D170DB" w:rsidRPr="00D170DB" w:rsidRDefault="00D170DB" w:rsidP="00946E79">
            <w:pPr>
              <w:pStyle w:val="ListParagraph"/>
              <w:numPr>
                <w:ilvl w:val="0"/>
                <w:numId w:val="37"/>
              </w:numPr>
              <w:rPr>
                <w:rFonts w:cs="Calibri"/>
                <w:color w:val="000000"/>
                <w:kern w:val="0"/>
                <w:sz w:val="16"/>
                <w:szCs w:val="16"/>
                <w:lang w:val="en-US"/>
              </w:rPr>
            </w:pPr>
            <w:proofErr w:type="spellStart"/>
            <w:r w:rsidRPr="00D170DB">
              <w:rPr>
                <w:rFonts w:cs="Calibri"/>
                <w:color w:val="000000"/>
                <w:kern w:val="0"/>
                <w:sz w:val="16"/>
                <w:szCs w:val="16"/>
                <w:lang w:val="en-US"/>
              </w:rPr>
              <w:t>Γεωγρ</w:t>
            </w:r>
            <w:proofErr w:type="spellEnd"/>
            <w:r w:rsidRPr="00D170DB">
              <w:rPr>
                <w:rFonts w:cs="Calibri"/>
                <w:color w:val="000000"/>
                <w:kern w:val="0"/>
                <w:sz w:val="16"/>
                <w:szCs w:val="16"/>
                <w:lang w:val="en-US"/>
              </w:rPr>
              <w:t xml:space="preserve">αφία </w:t>
            </w:r>
            <w:proofErr w:type="spellStart"/>
            <w:r w:rsidRPr="00D170DB">
              <w:rPr>
                <w:rFonts w:cs="Calibri"/>
                <w:color w:val="000000"/>
                <w:kern w:val="0"/>
                <w:sz w:val="16"/>
                <w:szCs w:val="16"/>
                <w:lang w:val="en-US"/>
              </w:rPr>
              <w:t>του</w:t>
            </w:r>
            <w:proofErr w:type="spellEnd"/>
            <w:r w:rsidRPr="00D170DB">
              <w:rPr>
                <w:rFonts w:cs="Calibri"/>
                <w:color w:val="000000"/>
                <w:kern w:val="0"/>
                <w:sz w:val="16"/>
                <w:szCs w:val="16"/>
                <w:lang w:val="en-US"/>
              </w:rPr>
              <w:t xml:space="preserve"> </w:t>
            </w:r>
            <w:proofErr w:type="spellStart"/>
            <w:r w:rsidRPr="00D170DB">
              <w:rPr>
                <w:rFonts w:cs="Calibri"/>
                <w:color w:val="000000"/>
                <w:kern w:val="0"/>
                <w:sz w:val="16"/>
                <w:szCs w:val="16"/>
                <w:lang w:val="en-US"/>
              </w:rPr>
              <w:t>Τουρισμού</w:t>
            </w:r>
            <w:proofErr w:type="spellEnd"/>
          </w:p>
        </w:tc>
        <w:tc>
          <w:tcPr>
            <w:tcW w:w="651" w:type="pct"/>
            <w:tcBorders>
              <w:top w:val="nil"/>
              <w:left w:val="nil"/>
              <w:bottom w:val="nil"/>
              <w:right w:val="nil"/>
            </w:tcBorders>
            <w:shd w:val="clear" w:color="auto" w:fill="auto"/>
            <w:noWrap/>
            <w:vAlign w:val="bottom"/>
            <w:hideMark/>
          </w:tcPr>
          <w:p w14:paraId="18C64B88"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2.86</w:t>
            </w:r>
          </w:p>
        </w:tc>
        <w:tc>
          <w:tcPr>
            <w:tcW w:w="118" w:type="pct"/>
            <w:tcBorders>
              <w:top w:val="nil"/>
              <w:left w:val="nil"/>
              <w:bottom w:val="nil"/>
              <w:right w:val="nil"/>
            </w:tcBorders>
            <w:shd w:val="clear" w:color="auto" w:fill="auto"/>
            <w:noWrap/>
            <w:vAlign w:val="bottom"/>
            <w:hideMark/>
          </w:tcPr>
          <w:p w14:paraId="0A4C6831"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3045D3BA"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w:t>
            </w:r>
          </w:p>
        </w:tc>
        <w:tc>
          <w:tcPr>
            <w:tcW w:w="1348" w:type="pct"/>
            <w:gridSpan w:val="2"/>
            <w:tcBorders>
              <w:top w:val="nil"/>
              <w:left w:val="nil"/>
              <w:bottom w:val="nil"/>
              <w:right w:val="nil"/>
            </w:tcBorders>
            <w:shd w:val="clear" w:color="auto" w:fill="auto"/>
            <w:noWrap/>
            <w:vAlign w:val="bottom"/>
            <w:hideMark/>
          </w:tcPr>
          <w:p w14:paraId="01D85BB1"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6</w:t>
            </w:r>
          </w:p>
        </w:tc>
        <w:tc>
          <w:tcPr>
            <w:tcW w:w="735" w:type="pct"/>
            <w:tcBorders>
              <w:top w:val="nil"/>
              <w:left w:val="nil"/>
              <w:bottom w:val="nil"/>
              <w:right w:val="nil"/>
            </w:tcBorders>
            <w:shd w:val="clear" w:color="auto" w:fill="auto"/>
            <w:noWrap/>
            <w:vAlign w:val="bottom"/>
            <w:hideMark/>
          </w:tcPr>
          <w:p w14:paraId="644255F6"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50%</w:t>
            </w:r>
          </w:p>
        </w:tc>
      </w:tr>
      <w:tr w:rsidR="00D170DB" w:rsidRPr="00D170DB" w14:paraId="2FB2B4C8" w14:textId="77777777" w:rsidTr="0029252D">
        <w:trPr>
          <w:trHeight w:val="300"/>
        </w:trPr>
        <w:tc>
          <w:tcPr>
            <w:tcW w:w="1249" w:type="pct"/>
            <w:tcBorders>
              <w:top w:val="nil"/>
              <w:left w:val="nil"/>
              <w:bottom w:val="nil"/>
              <w:right w:val="nil"/>
            </w:tcBorders>
            <w:shd w:val="clear" w:color="auto" w:fill="auto"/>
            <w:noWrap/>
            <w:vAlign w:val="bottom"/>
            <w:hideMark/>
          </w:tcPr>
          <w:p w14:paraId="7D7C7FE0" w14:textId="77777777" w:rsidR="00D170DB" w:rsidRPr="00D170DB" w:rsidRDefault="00D170DB" w:rsidP="00946E79">
            <w:pPr>
              <w:pStyle w:val="ListParagraph"/>
              <w:numPr>
                <w:ilvl w:val="0"/>
                <w:numId w:val="37"/>
              </w:numPr>
              <w:rPr>
                <w:rFonts w:cs="Calibri"/>
                <w:color w:val="000000"/>
                <w:kern w:val="0"/>
                <w:sz w:val="16"/>
                <w:szCs w:val="16"/>
                <w:lang w:val="en-US"/>
              </w:rPr>
            </w:pPr>
            <w:proofErr w:type="spellStart"/>
            <w:r w:rsidRPr="00D170DB">
              <w:rPr>
                <w:rFonts w:cs="Calibri"/>
                <w:color w:val="000000"/>
                <w:kern w:val="0"/>
                <w:sz w:val="16"/>
                <w:szCs w:val="16"/>
                <w:lang w:val="en-US"/>
              </w:rPr>
              <w:lastRenderedPageBreak/>
              <w:t>Δι</w:t>
            </w:r>
            <w:proofErr w:type="spellEnd"/>
            <w:r w:rsidRPr="00D170DB">
              <w:rPr>
                <w:rFonts w:cs="Calibri"/>
                <w:color w:val="000000"/>
                <w:kern w:val="0"/>
                <w:sz w:val="16"/>
                <w:szCs w:val="16"/>
                <w:lang w:val="en-US"/>
              </w:rPr>
              <w:t xml:space="preserve">αχείριση </w:t>
            </w:r>
            <w:proofErr w:type="spellStart"/>
            <w:r w:rsidRPr="00D170DB">
              <w:rPr>
                <w:rFonts w:cs="Calibri"/>
                <w:color w:val="000000"/>
                <w:kern w:val="0"/>
                <w:sz w:val="16"/>
                <w:szCs w:val="16"/>
                <w:lang w:val="en-US"/>
              </w:rPr>
              <w:t>Πολιτισμικής</w:t>
            </w:r>
            <w:proofErr w:type="spellEnd"/>
            <w:r w:rsidRPr="00D170DB">
              <w:rPr>
                <w:rFonts w:cs="Calibri"/>
                <w:color w:val="000000"/>
                <w:kern w:val="0"/>
                <w:sz w:val="16"/>
                <w:szCs w:val="16"/>
                <w:lang w:val="en-US"/>
              </w:rPr>
              <w:t xml:space="preserve"> </w:t>
            </w:r>
            <w:proofErr w:type="spellStart"/>
            <w:r w:rsidRPr="00D170DB">
              <w:rPr>
                <w:rFonts w:cs="Calibri"/>
                <w:color w:val="000000"/>
                <w:kern w:val="0"/>
                <w:sz w:val="16"/>
                <w:szCs w:val="16"/>
                <w:lang w:val="en-US"/>
              </w:rPr>
              <w:t>Κληρονομιάς</w:t>
            </w:r>
            <w:proofErr w:type="spellEnd"/>
          </w:p>
        </w:tc>
        <w:tc>
          <w:tcPr>
            <w:tcW w:w="651" w:type="pct"/>
            <w:tcBorders>
              <w:top w:val="nil"/>
              <w:left w:val="nil"/>
              <w:bottom w:val="nil"/>
              <w:right w:val="nil"/>
            </w:tcBorders>
            <w:shd w:val="clear" w:color="auto" w:fill="auto"/>
            <w:noWrap/>
            <w:vAlign w:val="bottom"/>
            <w:hideMark/>
          </w:tcPr>
          <w:p w14:paraId="2C42BB79"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4.41</w:t>
            </w:r>
          </w:p>
        </w:tc>
        <w:tc>
          <w:tcPr>
            <w:tcW w:w="118" w:type="pct"/>
            <w:tcBorders>
              <w:top w:val="nil"/>
              <w:left w:val="nil"/>
              <w:bottom w:val="nil"/>
              <w:right w:val="nil"/>
            </w:tcBorders>
            <w:shd w:val="clear" w:color="auto" w:fill="auto"/>
            <w:noWrap/>
            <w:vAlign w:val="bottom"/>
            <w:hideMark/>
          </w:tcPr>
          <w:p w14:paraId="171ED79E"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154286E4"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w:t>
            </w:r>
          </w:p>
        </w:tc>
        <w:tc>
          <w:tcPr>
            <w:tcW w:w="1348" w:type="pct"/>
            <w:gridSpan w:val="2"/>
            <w:tcBorders>
              <w:top w:val="nil"/>
              <w:left w:val="nil"/>
              <w:bottom w:val="nil"/>
              <w:right w:val="nil"/>
            </w:tcBorders>
            <w:shd w:val="clear" w:color="auto" w:fill="auto"/>
            <w:noWrap/>
            <w:vAlign w:val="bottom"/>
            <w:hideMark/>
          </w:tcPr>
          <w:p w14:paraId="343D9F09"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8</w:t>
            </w:r>
          </w:p>
        </w:tc>
        <w:tc>
          <w:tcPr>
            <w:tcW w:w="735" w:type="pct"/>
            <w:tcBorders>
              <w:top w:val="nil"/>
              <w:left w:val="nil"/>
              <w:bottom w:val="nil"/>
              <w:right w:val="nil"/>
            </w:tcBorders>
            <w:shd w:val="clear" w:color="auto" w:fill="auto"/>
            <w:noWrap/>
            <w:vAlign w:val="bottom"/>
            <w:hideMark/>
          </w:tcPr>
          <w:p w14:paraId="3B0AFDAD"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50%</w:t>
            </w:r>
          </w:p>
        </w:tc>
      </w:tr>
      <w:tr w:rsidR="00D170DB" w:rsidRPr="00D170DB" w14:paraId="669AACFC" w14:textId="77777777" w:rsidTr="0029252D">
        <w:trPr>
          <w:trHeight w:val="300"/>
        </w:trPr>
        <w:tc>
          <w:tcPr>
            <w:tcW w:w="1249" w:type="pct"/>
            <w:tcBorders>
              <w:top w:val="nil"/>
              <w:left w:val="nil"/>
              <w:bottom w:val="nil"/>
              <w:right w:val="nil"/>
            </w:tcBorders>
            <w:shd w:val="clear" w:color="auto" w:fill="auto"/>
            <w:noWrap/>
            <w:vAlign w:val="bottom"/>
            <w:hideMark/>
          </w:tcPr>
          <w:p w14:paraId="75CE3BD0" w14:textId="77777777" w:rsidR="00D170DB" w:rsidRPr="00D170DB" w:rsidRDefault="00D170DB" w:rsidP="00946E79">
            <w:pPr>
              <w:pStyle w:val="ListParagraph"/>
              <w:numPr>
                <w:ilvl w:val="0"/>
                <w:numId w:val="37"/>
              </w:numPr>
              <w:rPr>
                <w:rFonts w:cs="Calibri"/>
                <w:color w:val="000000"/>
                <w:kern w:val="0"/>
                <w:sz w:val="16"/>
                <w:szCs w:val="16"/>
                <w:lang w:val="en-US"/>
              </w:rPr>
            </w:pPr>
            <w:proofErr w:type="spellStart"/>
            <w:r w:rsidRPr="00D170DB">
              <w:rPr>
                <w:rFonts w:cs="Calibri"/>
                <w:color w:val="000000"/>
                <w:kern w:val="0"/>
                <w:sz w:val="16"/>
                <w:szCs w:val="16"/>
                <w:lang w:val="en-US"/>
              </w:rPr>
              <w:t>Μάρκετινγκ</w:t>
            </w:r>
            <w:proofErr w:type="spellEnd"/>
            <w:r w:rsidRPr="00D170DB">
              <w:rPr>
                <w:rFonts w:cs="Calibri"/>
                <w:color w:val="000000"/>
                <w:kern w:val="0"/>
                <w:sz w:val="16"/>
                <w:szCs w:val="16"/>
                <w:lang w:val="en-US"/>
              </w:rPr>
              <w:t xml:space="preserve"> </w:t>
            </w:r>
            <w:proofErr w:type="spellStart"/>
            <w:r w:rsidRPr="00D170DB">
              <w:rPr>
                <w:rFonts w:cs="Calibri"/>
                <w:color w:val="000000"/>
                <w:kern w:val="0"/>
                <w:sz w:val="16"/>
                <w:szCs w:val="16"/>
                <w:lang w:val="en-US"/>
              </w:rPr>
              <w:t>Πολιτισμικής</w:t>
            </w:r>
            <w:proofErr w:type="spellEnd"/>
            <w:r w:rsidRPr="00D170DB">
              <w:rPr>
                <w:rFonts w:cs="Calibri"/>
                <w:color w:val="000000"/>
                <w:kern w:val="0"/>
                <w:sz w:val="16"/>
                <w:szCs w:val="16"/>
                <w:lang w:val="en-US"/>
              </w:rPr>
              <w:t xml:space="preserve"> </w:t>
            </w:r>
            <w:proofErr w:type="spellStart"/>
            <w:r w:rsidRPr="00D170DB">
              <w:rPr>
                <w:rFonts w:cs="Calibri"/>
                <w:color w:val="000000"/>
                <w:kern w:val="0"/>
                <w:sz w:val="16"/>
                <w:szCs w:val="16"/>
                <w:lang w:val="en-US"/>
              </w:rPr>
              <w:t>Κληρονομιάς</w:t>
            </w:r>
            <w:proofErr w:type="spellEnd"/>
          </w:p>
        </w:tc>
        <w:tc>
          <w:tcPr>
            <w:tcW w:w="651" w:type="pct"/>
            <w:tcBorders>
              <w:top w:val="nil"/>
              <w:left w:val="nil"/>
              <w:bottom w:val="nil"/>
              <w:right w:val="nil"/>
            </w:tcBorders>
            <w:shd w:val="clear" w:color="auto" w:fill="auto"/>
            <w:noWrap/>
            <w:vAlign w:val="bottom"/>
            <w:hideMark/>
          </w:tcPr>
          <w:p w14:paraId="03D98EA1"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3.21</w:t>
            </w:r>
          </w:p>
        </w:tc>
        <w:tc>
          <w:tcPr>
            <w:tcW w:w="118" w:type="pct"/>
            <w:tcBorders>
              <w:top w:val="nil"/>
              <w:left w:val="nil"/>
              <w:bottom w:val="nil"/>
              <w:right w:val="nil"/>
            </w:tcBorders>
            <w:shd w:val="clear" w:color="auto" w:fill="auto"/>
            <w:noWrap/>
            <w:vAlign w:val="bottom"/>
            <w:hideMark/>
          </w:tcPr>
          <w:p w14:paraId="4C4177E6"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06A1A25A"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w:t>
            </w:r>
          </w:p>
        </w:tc>
        <w:tc>
          <w:tcPr>
            <w:tcW w:w="1348" w:type="pct"/>
            <w:gridSpan w:val="2"/>
            <w:tcBorders>
              <w:top w:val="nil"/>
              <w:left w:val="nil"/>
              <w:bottom w:val="nil"/>
              <w:right w:val="nil"/>
            </w:tcBorders>
            <w:shd w:val="clear" w:color="auto" w:fill="auto"/>
            <w:noWrap/>
            <w:vAlign w:val="bottom"/>
            <w:hideMark/>
          </w:tcPr>
          <w:p w14:paraId="01DE0A7A"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6</w:t>
            </w:r>
          </w:p>
        </w:tc>
        <w:tc>
          <w:tcPr>
            <w:tcW w:w="735" w:type="pct"/>
            <w:tcBorders>
              <w:top w:val="nil"/>
              <w:left w:val="nil"/>
              <w:bottom w:val="nil"/>
              <w:right w:val="nil"/>
            </w:tcBorders>
            <w:shd w:val="clear" w:color="auto" w:fill="auto"/>
            <w:noWrap/>
            <w:vAlign w:val="bottom"/>
            <w:hideMark/>
          </w:tcPr>
          <w:p w14:paraId="3E448B24"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50%</w:t>
            </w:r>
          </w:p>
        </w:tc>
      </w:tr>
      <w:tr w:rsidR="00D170DB" w:rsidRPr="00D170DB" w14:paraId="73CBED59" w14:textId="77777777" w:rsidTr="0029252D">
        <w:trPr>
          <w:trHeight w:val="300"/>
        </w:trPr>
        <w:tc>
          <w:tcPr>
            <w:tcW w:w="1249" w:type="pct"/>
            <w:tcBorders>
              <w:top w:val="nil"/>
              <w:left w:val="nil"/>
              <w:bottom w:val="nil"/>
              <w:right w:val="nil"/>
            </w:tcBorders>
            <w:shd w:val="clear" w:color="auto" w:fill="auto"/>
            <w:noWrap/>
            <w:vAlign w:val="bottom"/>
            <w:hideMark/>
          </w:tcPr>
          <w:p w14:paraId="56EB2646" w14:textId="77777777" w:rsidR="00D170DB" w:rsidRPr="00D170DB" w:rsidRDefault="00D170DB" w:rsidP="00946E79">
            <w:pPr>
              <w:pStyle w:val="ListParagraph"/>
              <w:numPr>
                <w:ilvl w:val="0"/>
                <w:numId w:val="37"/>
              </w:numPr>
              <w:rPr>
                <w:rFonts w:cs="Calibri"/>
                <w:color w:val="000000"/>
                <w:kern w:val="0"/>
                <w:sz w:val="16"/>
                <w:szCs w:val="16"/>
                <w:lang w:val="en-US"/>
              </w:rPr>
            </w:pPr>
            <w:proofErr w:type="spellStart"/>
            <w:r w:rsidRPr="00D170DB">
              <w:rPr>
                <w:rFonts w:cs="Calibri"/>
                <w:color w:val="000000"/>
                <w:kern w:val="0"/>
                <w:sz w:val="16"/>
                <w:szCs w:val="16"/>
                <w:lang w:val="en-US"/>
              </w:rPr>
              <w:t>Μεθοδολογί</w:t>
            </w:r>
            <w:proofErr w:type="spellEnd"/>
            <w:r w:rsidRPr="00D170DB">
              <w:rPr>
                <w:rFonts w:cs="Calibri"/>
                <w:color w:val="000000"/>
                <w:kern w:val="0"/>
                <w:sz w:val="16"/>
                <w:szCs w:val="16"/>
                <w:lang w:val="en-US"/>
              </w:rPr>
              <w:t xml:space="preserve">α </w:t>
            </w:r>
            <w:proofErr w:type="spellStart"/>
            <w:r w:rsidRPr="00D170DB">
              <w:rPr>
                <w:rFonts w:cs="Calibri"/>
                <w:color w:val="000000"/>
                <w:kern w:val="0"/>
                <w:sz w:val="16"/>
                <w:szCs w:val="16"/>
                <w:lang w:val="en-US"/>
              </w:rPr>
              <w:t>της</w:t>
            </w:r>
            <w:proofErr w:type="spellEnd"/>
            <w:r w:rsidRPr="00D170DB">
              <w:rPr>
                <w:rFonts w:cs="Calibri"/>
                <w:color w:val="000000"/>
                <w:kern w:val="0"/>
                <w:sz w:val="16"/>
                <w:szCs w:val="16"/>
                <w:lang w:val="en-US"/>
              </w:rPr>
              <w:t xml:space="preserve"> </w:t>
            </w:r>
            <w:proofErr w:type="spellStart"/>
            <w:r w:rsidRPr="00D170DB">
              <w:rPr>
                <w:rFonts w:cs="Calibri"/>
                <w:color w:val="000000"/>
                <w:kern w:val="0"/>
                <w:sz w:val="16"/>
                <w:szCs w:val="16"/>
                <w:lang w:val="en-US"/>
              </w:rPr>
              <w:t>Έρευν</w:t>
            </w:r>
            <w:proofErr w:type="spellEnd"/>
            <w:r w:rsidRPr="00D170DB">
              <w:rPr>
                <w:rFonts w:cs="Calibri"/>
                <w:color w:val="000000"/>
                <w:kern w:val="0"/>
                <w:sz w:val="16"/>
                <w:szCs w:val="16"/>
                <w:lang w:val="en-US"/>
              </w:rPr>
              <w:t>ας</w:t>
            </w:r>
          </w:p>
        </w:tc>
        <w:tc>
          <w:tcPr>
            <w:tcW w:w="651" w:type="pct"/>
            <w:tcBorders>
              <w:top w:val="nil"/>
              <w:left w:val="nil"/>
              <w:bottom w:val="nil"/>
              <w:right w:val="nil"/>
            </w:tcBorders>
            <w:shd w:val="clear" w:color="auto" w:fill="auto"/>
            <w:noWrap/>
            <w:vAlign w:val="bottom"/>
            <w:hideMark/>
          </w:tcPr>
          <w:p w14:paraId="16282665"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3.42</w:t>
            </w:r>
          </w:p>
        </w:tc>
        <w:tc>
          <w:tcPr>
            <w:tcW w:w="118" w:type="pct"/>
            <w:tcBorders>
              <w:top w:val="nil"/>
              <w:left w:val="nil"/>
              <w:bottom w:val="nil"/>
              <w:right w:val="nil"/>
            </w:tcBorders>
            <w:shd w:val="clear" w:color="auto" w:fill="auto"/>
            <w:noWrap/>
            <w:vAlign w:val="bottom"/>
            <w:hideMark/>
          </w:tcPr>
          <w:p w14:paraId="1D55B7CD"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7C78F568"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w:t>
            </w:r>
          </w:p>
        </w:tc>
        <w:tc>
          <w:tcPr>
            <w:tcW w:w="1348" w:type="pct"/>
            <w:gridSpan w:val="2"/>
            <w:tcBorders>
              <w:top w:val="nil"/>
              <w:left w:val="nil"/>
              <w:bottom w:val="nil"/>
              <w:right w:val="nil"/>
            </w:tcBorders>
            <w:shd w:val="clear" w:color="auto" w:fill="auto"/>
            <w:noWrap/>
            <w:vAlign w:val="bottom"/>
            <w:hideMark/>
          </w:tcPr>
          <w:p w14:paraId="476B90FD"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8</w:t>
            </w:r>
          </w:p>
        </w:tc>
        <w:tc>
          <w:tcPr>
            <w:tcW w:w="735" w:type="pct"/>
            <w:tcBorders>
              <w:top w:val="nil"/>
              <w:left w:val="nil"/>
              <w:bottom w:val="nil"/>
              <w:right w:val="nil"/>
            </w:tcBorders>
            <w:shd w:val="clear" w:color="auto" w:fill="auto"/>
            <w:noWrap/>
            <w:vAlign w:val="bottom"/>
            <w:hideMark/>
          </w:tcPr>
          <w:p w14:paraId="04A61DA5"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38%</w:t>
            </w:r>
          </w:p>
        </w:tc>
      </w:tr>
      <w:tr w:rsidR="00D170DB" w:rsidRPr="00D170DB" w14:paraId="798E03DF" w14:textId="77777777" w:rsidTr="0029252D">
        <w:trPr>
          <w:trHeight w:val="300"/>
        </w:trPr>
        <w:tc>
          <w:tcPr>
            <w:tcW w:w="1249" w:type="pct"/>
            <w:tcBorders>
              <w:top w:val="nil"/>
              <w:left w:val="nil"/>
              <w:bottom w:val="nil"/>
              <w:right w:val="nil"/>
            </w:tcBorders>
            <w:shd w:val="clear" w:color="auto" w:fill="auto"/>
            <w:noWrap/>
            <w:vAlign w:val="bottom"/>
            <w:hideMark/>
          </w:tcPr>
          <w:p w14:paraId="715D6830" w14:textId="77777777" w:rsidR="00D170DB" w:rsidRPr="00D170DB" w:rsidRDefault="00D170DB" w:rsidP="00946E79">
            <w:pPr>
              <w:pStyle w:val="ListParagraph"/>
              <w:numPr>
                <w:ilvl w:val="0"/>
                <w:numId w:val="37"/>
              </w:numPr>
              <w:rPr>
                <w:rFonts w:cs="Calibri"/>
                <w:color w:val="000000"/>
                <w:kern w:val="0"/>
                <w:sz w:val="16"/>
                <w:szCs w:val="16"/>
                <w:lang w:val="en-US"/>
              </w:rPr>
            </w:pPr>
            <w:proofErr w:type="spellStart"/>
            <w:r w:rsidRPr="00D170DB">
              <w:rPr>
                <w:rFonts w:cs="Calibri"/>
                <w:color w:val="000000"/>
                <w:kern w:val="0"/>
                <w:sz w:val="16"/>
                <w:szCs w:val="16"/>
                <w:lang w:val="en-US"/>
              </w:rPr>
              <w:t>Οικονομικά</w:t>
            </w:r>
            <w:proofErr w:type="spellEnd"/>
            <w:r w:rsidRPr="00D170DB">
              <w:rPr>
                <w:rFonts w:cs="Calibri"/>
                <w:color w:val="000000"/>
                <w:kern w:val="0"/>
                <w:sz w:val="16"/>
                <w:szCs w:val="16"/>
                <w:lang w:val="en-US"/>
              </w:rPr>
              <w:t xml:space="preserve"> </w:t>
            </w:r>
            <w:proofErr w:type="spellStart"/>
            <w:r w:rsidRPr="00D170DB">
              <w:rPr>
                <w:rFonts w:cs="Calibri"/>
                <w:color w:val="000000"/>
                <w:kern w:val="0"/>
                <w:sz w:val="16"/>
                <w:szCs w:val="16"/>
                <w:lang w:val="en-US"/>
              </w:rPr>
              <w:t>του</w:t>
            </w:r>
            <w:proofErr w:type="spellEnd"/>
            <w:r w:rsidRPr="00D170DB">
              <w:rPr>
                <w:rFonts w:cs="Calibri"/>
                <w:color w:val="000000"/>
                <w:kern w:val="0"/>
                <w:sz w:val="16"/>
                <w:szCs w:val="16"/>
                <w:lang w:val="en-US"/>
              </w:rPr>
              <w:t xml:space="preserve"> </w:t>
            </w:r>
            <w:proofErr w:type="spellStart"/>
            <w:r w:rsidRPr="00D170DB">
              <w:rPr>
                <w:rFonts w:cs="Calibri"/>
                <w:color w:val="000000"/>
                <w:kern w:val="0"/>
                <w:sz w:val="16"/>
                <w:szCs w:val="16"/>
                <w:lang w:val="en-US"/>
              </w:rPr>
              <w:t>Τουρισμού</w:t>
            </w:r>
            <w:proofErr w:type="spellEnd"/>
          </w:p>
        </w:tc>
        <w:tc>
          <w:tcPr>
            <w:tcW w:w="651" w:type="pct"/>
            <w:tcBorders>
              <w:top w:val="nil"/>
              <w:left w:val="nil"/>
              <w:bottom w:val="nil"/>
              <w:right w:val="nil"/>
            </w:tcBorders>
            <w:shd w:val="clear" w:color="auto" w:fill="auto"/>
            <w:noWrap/>
            <w:vAlign w:val="bottom"/>
            <w:hideMark/>
          </w:tcPr>
          <w:p w14:paraId="2772F931"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4.64</w:t>
            </w:r>
          </w:p>
        </w:tc>
        <w:tc>
          <w:tcPr>
            <w:tcW w:w="118" w:type="pct"/>
            <w:tcBorders>
              <w:top w:val="nil"/>
              <w:left w:val="nil"/>
              <w:bottom w:val="nil"/>
              <w:right w:val="nil"/>
            </w:tcBorders>
            <w:shd w:val="clear" w:color="auto" w:fill="auto"/>
            <w:noWrap/>
            <w:vAlign w:val="bottom"/>
            <w:hideMark/>
          </w:tcPr>
          <w:p w14:paraId="00CE9B1B"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1121072B"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4</w:t>
            </w:r>
          </w:p>
        </w:tc>
        <w:tc>
          <w:tcPr>
            <w:tcW w:w="1348" w:type="pct"/>
            <w:gridSpan w:val="2"/>
            <w:tcBorders>
              <w:top w:val="nil"/>
              <w:left w:val="nil"/>
              <w:bottom w:val="nil"/>
              <w:right w:val="nil"/>
            </w:tcBorders>
            <w:shd w:val="clear" w:color="auto" w:fill="auto"/>
            <w:noWrap/>
            <w:vAlign w:val="bottom"/>
            <w:hideMark/>
          </w:tcPr>
          <w:p w14:paraId="3B1CC47B"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6</w:t>
            </w:r>
          </w:p>
        </w:tc>
        <w:tc>
          <w:tcPr>
            <w:tcW w:w="735" w:type="pct"/>
            <w:tcBorders>
              <w:top w:val="nil"/>
              <w:left w:val="nil"/>
              <w:bottom w:val="nil"/>
              <w:right w:val="nil"/>
            </w:tcBorders>
            <w:shd w:val="clear" w:color="auto" w:fill="auto"/>
            <w:noWrap/>
            <w:vAlign w:val="bottom"/>
            <w:hideMark/>
          </w:tcPr>
          <w:p w14:paraId="59AA6914" w14:textId="77777777" w:rsidR="00D170DB" w:rsidRPr="00D170DB" w:rsidRDefault="00D170DB" w:rsidP="00DC2C97">
            <w:pPr>
              <w:jc w:val="center"/>
              <w:rPr>
                <w:rFonts w:cs="Calibri"/>
                <w:color w:val="000000"/>
                <w:kern w:val="0"/>
                <w:sz w:val="16"/>
                <w:szCs w:val="16"/>
                <w:lang w:val="en-US"/>
              </w:rPr>
            </w:pPr>
            <w:r w:rsidRPr="00D170DB">
              <w:rPr>
                <w:rFonts w:cs="Calibri"/>
                <w:color w:val="000000"/>
                <w:kern w:val="0"/>
                <w:sz w:val="16"/>
                <w:szCs w:val="16"/>
                <w:lang w:val="en-US"/>
              </w:rPr>
              <w:t>67%</w:t>
            </w:r>
          </w:p>
        </w:tc>
      </w:tr>
      <w:tr w:rsidR="00D170DB" w:rsidRPr="00D170DB" w14:paraId="609DA09B" w14:textId="77777777" w:rsidTr="0029252D">
        <w:trPr>
          <w:trHeight w:val="300"/>
        </w:trPr>
        <w:tc>
          <w:tcPr>
            <w:tcW w:w="1249" w:type="pct"/>
            <w:tcBorders>
              <w:top w:val="nil"/>
              <w:left w:val="nil"/>
              <w:bottom w:val="nil"/>
              <w:right w:val="nil"/>
            </w:tcBorders>
            <w:shd w:val="clear" w:color="auto" w:fill="auto"/>
            <w:noWrap/>
            <w:vAlign w:val="bottom"/>
            <w:hideMark/>
          </w:tcPr>
          <w:p w14:paraId="58377985" w14:textId="77777777" w:rsidR="00D170DB" w:rsidRPr="00D170DB" w:rsidRDefault="00D170DB" w:rsidP="00D170DB">
            <w:pPr>
              <w:rPr>
                <w:rFonts w:cs="Calibri"/>
                <w:b/>
                <w:bCs/>
                <w:color w:val="000000"/>
                <w:kern w:val="0"/>
                <w:sz w:val="16"/>
                <w:szCs w:val="16"/>
                <w:lang w:val="en-US"/>
              </w:rPr>
            </w:pPr>
          </w:p>
        </w:tc>
        <w:tc>
          <w:tcPr>
            <w:tcW w:w="651" w:type="pct"/>
            <w:tcBorders>
              <w:top w:val="nil"/>
              <w:left w:val="nil"/>
              <w:bottom w:val="nil"/>
              <w:right w:val="nil"/>
            </w:tcBorders>
            <w:shd w:val="clear" w:color="auto" w:fill="auto"/>
            <w:noWrap/>
            <w:vAlign w:val="bottom"/>
            <w:hideMark/>
          </w:tcPr>
          <w:p w14:paraId="633DD8BA" w14:textId="77777777" w:rsidR="00D170DB" w:rsidRPr="00D170DB" w:rsidRDefault="00D170DB" w:rsidP="00DC2C97">
            <w:pPr>
              <w:jc w:val="center"/>
              <w:rPr>
                <w:rFonts w:cs="Calibri"/>
                <w:color w:val="000000"/>
                <w:kern w:val="0"/>
                <w:sz w:val="16"/>
                <w:szCs w:val="16"/>
                <w:lang w:val="en-US"/>
              </w:rPr>
            </w:pPr>
          </w:p>
        </w:tc>
        <w:tc>
          <w:tcPr>
            <w:tcW w:w="118" w:type="pct"/>
            <w:tcBorders>
              <w:top w:val="nil"/>
              <w:left w:val="nil"/>
              <w:bottom w:val="nil"/>
              <w:right w:val="nil"/>
            </w:tcBorders>
            <w:shd w:val="clear" w:color="auto" w:fill="auto"/>
            <w:noWrap/>
            <w:vAlign w:val="bottom"/>
            <w:hideMark/>
          </w:tcPr>
          <w:p w14:paraId="56B0499C" w14:textId="77777777" w:rsidR="00D170DB" w:rsidRPr="00D170DB" w:rsidRDefault="00D170DB" w:rsidP="00DC2C97">
            <w:pPr>
              <w:jc w:val="cente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hideMark/>
          </w:tcPr>
          <w:p w14:paraId="4404D10B" w14:textId="77777777" w:rsidR="00D170DB" w:rsidRPr="00D170DB" w:rsidRDefault="00D170DB" w:rsidP="00DC2C97">
            <w:pPr>
              <w:jc w:val="center"/>
              <w:rPr>
                <w:rFonts w:cs="Calibri"/>
                <w:color w:val="000000"/>
                <w:kern w:val="0"/>
                <w:sz w:val="16"/>
                <w:szCs w:val="16"/>
                <w:lang w:val="en-US"/>
              </w:rPr>
            </w:pPr>
          </w:p>
        </w:tc>
        <w:tc>
          <w:tcPr>
            <w:tcW w:w="1348" w:type="pct"/>
            <w:gridSpan w:val="2"/>
            <w:tcBorders>
              <w:top w:val="nil"/>
              <w:left w:val="nil"/>
              <w:bottom w:val="nil"/>
              <w:right w:val="nil"/>
            </w:tcBorders>
            <w:shd w:val="clear" w:color="auto" w:fill="auto"/>
            <w:noWrap/>
            <w:vAlign w:val="bottom"/>
            <w:hideMark/>
          </w:tcPr>
          <w:p w14:paraId="07D47801" w14:textId="77777777" w:rsidR="00D170DB" w:rsidRPr="00D170DB" w:rsidRDefault="00D170DB" w:rsidP="00DC2C97">
            <w:pPr>
              <w:jc w:val="center"/>
              <w:rPr>
                <w:rFonts w:cs="Calibri"/>
                <w:color w:val="000000"/>
                <w:kern w:val="0"/>
                <w:sz w:val="16"/>
                <w:szCs w:val="16"/>
                <w:lang w:val="en-US"/>
              </w:rPr>
            </w:pPr>
          </w:p>
        </w:tc>
        <w:tc>
          <w:tcPr>
            <w:tcW w:w="735" w:type="pct"/>
            <w:tcBorders>
              <w:top w:val="nil"/>
              <w:left w:val="nil"/>
              <w:bottom w:val="nil"/>
              <w:right w:val="nil"/>
            </w:tcBorders>
            <w:shd w:val="clear" w:color="auto" w:fill="auto"/>
            <w:noWrap/>
            <w:vAlign w:val="bottom"/>
            <w:hideMark/>
          </w:tcPr>
          <w:p w14:paraId="7D0C6C24" w14:textId="77777777" w:rsidR="00D170DB" w:rsidRPr="00D170DB" w:rsidRDefault="00D170DB" w:rsidP="00DC2C97">
            <w:pPr>
              <w:jc w:val="center"/>
              <w:rPr>
                <w:rFonts w:cs="Calibri"/>
                <w:color w:val="000000"/>
                <w:kern w:val="0"/>
                <w:sz w:val="16"/>
                <w:szCs w:val="16"/>
                <w:lang w:val="en-US"/>
              </w:rPr>
            </w:pPr>
          </w:p>
        </w:tc>
      </w:tr>
      <w:tr w:rsidR="00D170DB" w:rsidRPr="00D170DB" w14:paraId="5BD2C668" w14:textId="77777777" w:rsidTr="0029252D">
        <w:trPr>
          <w:trHeight w:val="300"/>
        </w:trPr>
        <w:tc>
          <w:tcPr>
            <w:tcW w:w="1249" w:type="pct"/>
            <w:tcBorders>
              <w:top w:val="nil"/>
              <w:left w:val="nil"/>
              <w:bottom w:val="nil"/>
              <w:right w:val="nil"/>
            </w:tcBorders>
            <w:shd w:val="clear" w:color="auto" w:fill="auto"/>
            <w:noWrap/>
            <w:vAlign w:val="bottom"/>
            <w:hideMark/>
          </w:tcPr>
          <w:p w14:paraId="1A273A25" w14:textId="77777777" w:rsidR="00D170DB" w:rsidRPr="00D170DB" w:rsidRDefault="00D170DB" w:rsidP="00D170DB">
            <w:pPr>
              <w:rPr>
                <w:rFonts w:cs="Calibri"/>
                <w:color w:val="000000"/>
                <w:kern w:val="0"/>
                <w:sz w:val="16"/>
                <w:szCs w:val="16"/>
              </w:rPr>
            </w:pPr>
            <w:r w:rsidRPr="00D170DB">
              <w:rPr>
                <w:rFonts w:cs="Calibri"/>
                <w:color w:val="000000"/>
                <w:kern w:val="0"/>
                <w:sz w:val="16"/>
                <w:szCs w:val="16"/>
              </w:rPr>
              <w:t>Συνολικός βαθμός ικανοποίησης των φοιτητριών/φοιτητών</w:t>
            </w:r>
          </w:p>
        </w:tc>
        <w:tc>
          <w:tcPr>
            <w:tcW w:w="651" w:type="pct"/>
            <w:tcBorders>
              <w:top w:val="nil"/>
              <w:left w:val="nil"/>
              <w:bottom w:val="nil"/>
              <w:right w:val="nil"/>
            </w:tcBorders>
            <w:shd w:val="clear" w:color="auto" w:fill="auto"/>
            <w:noWrap/>
            <w:vAlign w:val="bottom"/>
            <w:hideMark/>
          </w:tcPr>
          <w:p w14:paraId="6DEE5D21" w14:textId="5367A210" w:rsidR="00D170DB" w:rsidRPr="0053311C" w:rsidRDefault="00D170DB" w:rsidP="00DC2C97">
            <w:pPr>
              <w:jc w:val="center"/>
              <w:rPr>
                <w:rFonts w:cs="Calibri"/>
                <w:color w:val="000000"/>
                <w:kern w:val="0"/>
                <w:sz w:val="16"/>
                <w:szCs w:val="16"/>
                <w:lang w:val="en-US"/>
              </w:rPr>
            </w:pPr>
            <w:r w:rsidRPr="0053311C">
              <w:rPr>
                <w:rFonts w:cs="Calibri"/>
                <w:color w:val="000000"/>
                <w:kern w:val="0"/>
                <w:sz w:val="16"/>
                <w:szCs w:val="16"/>
                <w:lang w:val="en-US"/>
              </w:rPr>
              <w:t>3.</w:t>
            </w:r>
            <w:r w:rsidR="00DB2489" w:rsidRPr="0053311C">
              <w:rPr>
                <w:rFonts w:cs="Calibri"/>
                <w:color w:val="000000"/>
                <w:kern w:val="0"/>
                <w:sz w:val="16"/>
                <w:szCs w:val="16"/>
                <w:lang w:val="en-US"/>
              </w:rPr>
              <w:t>83</w:t>
            </w:r>
          </w:p>
        </w:tc>
        <w:tc>
          <w:tcPr>
            <w:tcW w:w="118" w:type="pct"/>
            <w:tcBorders>
              <w:top w:val="nil"/>
              <w:left w:val="nil"/>
              <w:bottom w:val="nil"/>
              <w:right w:val="nil"/>
            </w:tcBorders>
            <w:shd w:val="clear" w:color="auto" w:fill="auto"/>
            <w:noWrap/>
            <w:vAlign w:val="bottom"/>
            <w:hideMark/>
          </w:tcPr>
          <w:p w14:paraId="6C77A3F6" w14:textId="77777777" w:rsidR="00D170DB" w:rsidRPr="00D170DB" w:rsidRDefault="00D170DB" w:rsidP="00D170DB">
            <w:pPr>
              <w:rPr>
                <w:rFonts w:cs="Calibri"/>
                <w:color w:val="000000"/>
                <w:kern w:val="0"/>
                <w:sz w:val="16"/>
                <w:szCs w:val="16"/>
                <w:lang w:val="en-US"/>
              </w:rPr>
            </w:pPr>
          </w:p>
        </w:tc>
        <w:tc>
          <w:tcPr>
            <w:tcW w:w="899" w:type="pct"/>
            <w:tcBorders>
              <w:top w:val="nil"/>
              <w:left w:val="nil"/>
              <w:bottom w:val="nil"/>
              <w:right w:val="nil"/>
            </w:tcBorders>
            <w:shd w:val="clear" w:color="auto" w:fill="auto"/>
            <w:noWrap/>
            <w:vAlign w:val="bottom"/>
          </w:tcPr>
          <w:p w14:paraId="44DA00A3" w14:textId="6B9AC185" w:rsidR="00D170DB" w:rsidRPr="00D170DB" w:rsidRDefault="00D170DB" w:rsidP="00D170DB">
            <w:pPr>
              <w:rPr>
                <w:rFonts w:cs="Calibri"/>
                <w:color w:val="000000"/>
                <w:kern w:val="0"/>
                <w:sz w:val="16"/>
                <w:szCs w:val="16"/>
                <w:lang w:val="en-US"/>
              </w:rPr>
            </w:pPr>
          </w:p>
        </w:tc>
        <w:tc>
          <w:tcPr>
            <w:tcW w:w="1348" w:type="pct"/>
            <w:gridSpan w:val="2"/>
            <w:tcBorders>
              <w:top w:val="nil"/>
              <w:left w:val="nil"/>
              <w:bottom w:val="nil"/>
              <w:right w:val="nil"/>
            </w:tcBorders>
            <w:shd w:val="clear" w:color="auto" w:fill="auto"/>
            <w:noWrap/>
            <w:vAlign w:val="bottom"/>
            <w:hideMark/>
          </w:tcPr>
          <w:p w14:paraId="7A57592F" w14:textId="77777777" w:rsidR="00D170DB" w:rsidRPr="00D170DB" w:rsidRDefault="00D170DB" w:rsidP="00D170DB">
            <w:pPr>
              <w:jc w:val="center"/>
              <w:rPr>
                <w:rFonts w:cs="Calibri"/>
                <w:color w:val="000000"/>
                <w:kern w:val="0"/>
                <w:sz w:val="16"/>
                <w:szCs w:val="16"/>
                <w:lang w:val="en-US"/>
              </w:rPr>
            </w:pPr>
          </w:p>
        </w:tc>
        <w:tc>
          <w:tcPr>
            <w:tcW w:w="735" w:type="pct"/>
            <w:tcBorders>
              <w:top w:val="nil"/>
              <w:left w:val="nil"/>
              <w:bottom w:val="nil"/>
              <w:right w:val="nil"/>
            </w:tcBorders>
            <w:shd w:val="clear" w:color="auto" w:fill="auto"/>
            <w:noWrap/>
            <w:vAlign w:val="bottom"/>
            <w:hideMark/>
          </w:tcPr>
          <w:p w14:paraId="04055677" w14:textId="77777777" w:rsidR="00D170DB" w:rsidRPr="00D170DB" w:rsidRDefault="00D170DB" w:rsidP="00D170DB">
            <w:pPr>
              <w:rPr>
                <w:rFonts w:cs="Calibri"/>
                <w:color w:val="000000"/>
                <w:kern w:val="0"/>
                <w:sz w:val="16"/>
                <w:szCs w:val="16"/>
                <w:lang w:val="en-US"/>
              </w:rPr>
            </w:pPr>
          </w:p>
        </w:tc>
      </w:tr>
      <w:tr w:rsidR="0029252D" w:rsidRPr="00D170DB" w14:paraId="1C42F9BB" w14:textId="77777777" w:rsidTr="0029252D">
        <w:trPr>
          <w:trHeight w:val="300"/>
        </w:trPr>
        <w:tc>
          <w:tcPr>
            <w:tcW w:w="1249" w:type="pct"/>
            <w:tcBorders>
              <w:top w:val="nil"/>
              <w:left w:val="nil"/>
              <w:bottom w:val="nil"/>
              <w:right w:val="nil"/>
            </w:tcBorders>
            <w:shd w:val="clear" w:color="auto" w:fill="auto"/>
            <w:noWrap/>
            <w:vAlign w:val="bottom"/>
            <w:hideMark/>
          </w:tcPr>
          <w:p w14:paraId="40125FF2" w14:textId="77777777" w:rsidR="0029252D" w:rsidRPr="00D170DB" w:rsidRDefault="0029252D" w:rsidP="0029252D">
            <w:pPr>
              <w:rPr>
                <w:rFonts w:cs="Calibri"/>
                <w:color w:val="000000"/>
                <w:kern w:val="0"/>
                <w:sz w:val="16"/>
                <w:szCs w:val="16"/>
                <w:lang w:val="en-US"/>
              </w:rPr>
            </w:pPr>
            <w:proofErr w:type="spellStart"/>
            <w:r w:rsidRPr="00D170DB">
              <w:rPr>
                <w:rFonts w:cs="Calibri"/>
                <w:color w:val="000000"/>
                <w:kern w:val="0"/>
                <w:sz w:val="16"/>
                <w:szCs w:val="16"/>
                <w:lang w:val="en-US"/>
              </w:rPr>
              <w:t>Σύνολο</w:t>
            </w:r>
            <w:proofErr w:type="spellEnd"/>
            <w:r w:rsidRPr="00D170DB">
              <w:rPr>
                <w:rFonts w:cs="Calibri"/>
                <w:color w:val="000000"/>
                <w:kern w:val="0"/>
                <w:sz w:val="16"/>
                <w:szCs w:val="16"/>
                <w:lang w:val="en-US"/>
              </w:rPr>
              <w:t xml:space="preserve"> απα</w:t>
            </w:r>
            <w:proofErr w:type="spellStart"/>
            <w:r w:rsidRPr="00D170DB">
              <w:rPr>
                <w:rFonts w:cs="Calibri"/>
                <w:color w:val="000000"/>
                <w:kern w:val="0"/>
                <w:sz w:val="16"/>
                <w:szCs w:val="16"/>
                <w:lang w:val="en-US"/>
              </w:rPr>
              <w:t>ντημένων</w:t>
            </w:r>
            <w:proofErr w:type="spellEnd"/>
            <w:r w:rsidRPr="00D170DB">
              <w:rPr>
                <w:rFonts w:cs="Calibri"/>
                <w:color w:val="000000"/>
                <w:kern w:val="0"/>
                <w:sz w:val="16"/>
                <w:szCs w:val="16"/>
                <w:lang w:val="en-US"/>
              </w:rPr>
              <w:t xml:space="preserve"> </w:t>
            </w:r>
            <w:proofErr w:type="spellStart"/>
            <w:r w:rsidRPr="00D170DB">
              <w:rPr>
                <w:rFonts w:cs="Calibri"/>
                <w:color w:val="000000"/>
                <w:kern w:val="0"/>
                <w:sz w:val="16"/>
                <w:szCs w:val="16"/>
                <w:lang w:val="en-US"/>
              </w:rPr>
              <w:t>ερωτημ</w:t>
            </w:r>
            <w:proofErr w:type="spellEnd"/>
            <w:r w:rsidRPr="00D170DB">
              <w:rPr>
                <w:rFonts w:cs="Calibri"/>
                <w:color w:val="000000"/>
                <w:kern w:val="0"/>
                <w:sz w:val="16"/>
                <w:szCs w:val="16"/>
                <w:lang w:val="en-US"/>
              </w:rPr>
              <w:t>ατολογίων</w:t>
            </w:r>
          </w:p>
        </w:tc>
        <w:tc>
          <w:tcPr>
            <w:tcW w:w="1668" w:type="pct"/>
            <w:gridSpan w:val="3"/>
            <w:tcBorders>
              <w:top w:val="nil"/>
              <w:left w:val="nil"/>
              <w:bottom w:val="nil"/>
              <w:right w:val="nil"/>
            </w:tcBorders>
            <w:shd w:val="clear" w:color="auto" w:fill="auto"/>
            <w:noWrap/>
            <w:vAlign w:val="bottom"/>
            <w:hideMark/>
          </w:tcPr>
          <w:p w14:paraId="73F7FDFD" w14:textId="6A475FB5" w:rsidR="0029252D" w:rsidRPr="00D170DB" w:rsidRDefault="0029252D" w:rsidP="0029252D">
            <w:pPr>
              <w:rPr>
                <w:rFonts w:cs="Calibri"/>
                <w:color w:val="000000"/>
                <w:kern w:val="0"/>
                <w:sz w:val="16"/>
                <w:szCs w:val="16"/>
                <w:lang w:val="en-US"/>
              </w:rPr>
            </w:pPr>
            <w:r>
              <w:rPr>
                <w:rFonts w:cs="Calibri"/>
                <w:color w:val="000000"/>
                <w:kern w:val="0"/>
                <w:sz w:val="16"/>
                <w:szCs w:val="16"/>
                <w:lang w:val="en-US"/>
              </w:rPr>
              <w:t xml:space="preserve">         21</w:t>
            </w:r>
          </w:p>
        </w:tc>
        <w:tc>
          <w:tcPr>
            <w:tcW w:w="1348" w:type="pct"/>
            <w:gridSpan w:val="2"/>
            <w:tcBorders>
              <w:top w:val="nil"/>
              <w:left w:val="nil"/>
              <w:bottom w:val="nil"/>
              <w:right w:val="nil"/>
            </w:tcBorders>
            <w:shd w:val="clear" w:color="auto" w:fill="auto"/>
            <w:noWrap/>
            <w:vAlign w:val="bottom"/>
            <w:hideMark/>
          </w:tcPr>
          <w:p w14:paraId="0BD7CAF3" w14:textId="77777777" w:rsidR="0029252D" w:rsidRPr="00D170DB" w:rsidRDefault="0029252D" w:rsidP="0029252D">
            <w:pPr>
              <w:jc w:val="center"/>
              <w:rPr>
                <w:rFonts w:cs="Calibri"/>
                <w:color w:val="000000"/>
                <w:kern w:val="0"/>
                <w:sz w:val="16"/>
                <w:szCs w:val="16"/>
                <w:lang w:val="en-US"/>
              </w:rPr>
            </w:pPr>
          </w:p>
        </w:tc>
        <w:tc>
          <w:tcPr>
            <w:tcW w:w="735" w:type="pct"/>
            <w:tcBorders>
              <w:top w:val="nil"/>
              <w:left w:val="nil"/>
              <w:bottom w:val="nil"/>
              <w:right w:val="nil"/>
            </w:tcBorders>
            <w:shd w:val="clear" w:color="auto" w:fill="auto"/>
            <w:noWrap/>
            <w:vAlign w:val="bottom"/>
            <w:hideMark/>
          </w:tcPr>
          <w:p w14:paraId="70919661" w14:textId="77777777" w:rsidR="0029252D" w:rsidRPr="00D170DB" w:rsidRDefault="0029252D" w:rsidP="0029252D">
            <w:pPr>
              <w:rPr>
                <w:rFonts w:cs="Calibri"/>
                <w:color w:val="000000"/>
                <w:kern w:val="0"/>
                <w:sz w:val="16"/>
                <w:szCs w:val="16"/>
                <w:lang w:val="en-US"/>
              </w:rPr>
            </w:pPr>
          </w:p>
        </w:tc>
      </w:tr>
    </w:tbl>
    <w:p w14:paraId="50734363" w14:textId="77777777" w:rsidR="00D170DB" w:rsidRDefault="00D170DB" w:rsidP="00AD05CB">
      <w:pPr>
        <w:tabs>
          <w:tab w:val="left" w:pos="567"/>
        </w:tabs>
        <w:spacing w:after="120" w:line="276" w:lineRule="auto"/>
        <w:jc w:val="both"/>
        <w:rPr>
          <w:rFonts w:eastAsia="Calibri" w:cs="Calibri"/>
          <w:color w:val="000000"/>
          <w:szCs w:val="22"/>
          <w:lang w:val="en-GB"/>
        </w:rPr>
      </w:pPr>
    </w:p>
    <w:bookmarkEnd w:id="303"/>
    <w:p w14:paraId="70ED1F9A" w14:textId="77777777" w:rsidR="00AD05CB" w:rsidRDefault="00AD05CB" w:rsidP="00AD05CB">
      <w:pPr>
        <w:pStyle w:val="1d"/>
        <w:spacing w:after="120" w:line="276" w:lineRule="auto"/>
        <w:jc w:val="both"/>
        <w:rPr>
          <w:rFonts w:ascii="Trebuchet MS" w:eastAsia="Calibri" w:hAnsi="Trebuchet MS" w:cs="Calibri"/>
          <w:sz w:val="16"/>
          <w:szCs w:val="16"/>
        </w:rPr>
      </w:pPr>
    </w:p>
    <w:p w14:paraId="37AE5F2B" w14:textId="7984643A" w:rsidR="00DF4800" w:rsidRPr="0053311C" w:rsidRDefault="00BE163E" w:rsidP="00E07287">
      <w:pPr>
        <w:pStyle w:val="1d"/>
        <w:spacing w:after="120" w:line="276" w:lineRule="auto"/>
        <w:jc w:val="both"/>
        <w:rPr>
          <w:rFonts w:ascii="Trebuchet MS" w:eastAsia="Calibri" w:hAnsi="Trebuchet MS" w:cs="Calibri"/>
          <w:sz w:val="22"/>
          <w:szCs w:val="22"/>
        </w:rPr>
      </w:pPr>
      <w:r w:rsidRPr="0053311C">
        <w:rPr>
          <w:rFonts w:ascii="Trebuchet MS" w:eastAsia="Calibri" w:hAnsi="Trebuchet MS" w:cs="Calibri"/>
          <w:sz w:val="22"/>
          <w:szCs w:val="22"/>
        </w:rPr>
        <w:t>Σύμφωνα με τα παραπάνω</w:t>
      </w:r>
      <w:r w:rsidR="00DF4800" w:rsidRPr="0053311C">
        <w:rPr>
          <w:rFonts w:ascii="Trebuchet MS" w:eastAsia="Calibri" w:hAnsi="Trebuchet MS" w:cs="Calibri"/>
          <w:sz w:val="22"/>
          <w:szCs w:val="22"/>
        </w:rPr>
        <w:t xml:space="preserve"> </w:t>
      </w:r>
      <w:r w:rsidRPr="0053311C">
        <w:rPr>
          <w:rFonts w:ascii="Trebuchet MS" w:eastAsia="Calibri" w:hAnsi="Trebuchet MS" w:cs="Calibri"/>
          <w:sz w:val="22"/>
          <w:szCs w:val="22"/>
        </w:rPr>
        <w:t xml:space="preserve">το διδακτικό έργο των διδασκόντων του </w:t>
      </w:r>
      <w:r w:rsidR="00DF4800">
        <w:rPr>
          <w:rFonts w:ascii="Trebuchet MS" w:eastAsia="Calibri" w:hAnsi="Trebuchet MS" w:cs="Calibri"/>
          <w:sz w:val="22"/>
          <w:szCs w:val="22"/>
        </w:rPr>
        <w:t>χειμερινού</w:t>
      </w:r>
      <w:r w:rsidRPr="0053311C">
        <w:rPr>
          <w:rFonts w:ascii="Trebuchet MS" w:eastAsia="Calibri" w:hAnsi="Trebuchet MS" w:cs="Calibri"/>
          <w:sz w:val="22"/>
          <w:szCs w:val="22"/>
        </w:rPr>
        <w:t xml:space="preserve"> εξαμήνου για τρία (3) από τα έξι (6) συνολικά μαθήματα αξιολογήθηκε </w:t>
      </w:r>
      <w:r w:rsidR="00953270">
        <w:rPr>
          <w:rFonts w:ascii="Trebuchet MS" w:eastAsia="Calibri" w:hAnsi="Trebuchet MS" w:cs="Calibri"/>
          <w:sz w:val="22"/>
          <w:szCs w:val="22"/>
        </w:rPr>
        <w:t>έως</w:t>
      </w:r>
      <w:r w:rsidRPr="0053311C">
        <w:rPr>
          <w:rFonts w:ascii="Trebuchet MS" w:eastAsia="Calibri" w:hAnsi="Trebuchet MS" w:cs="Calibri"/>
          <w:sz w:val="22"/>
          <w:szCs w:val="22"/>
        </w:rPr>
        <w:t xml:space="preserve"> πάρα πολύ ικανοποιητικό και έλαβε βαθμό από 4,41 έως 4,64 ενώ η βαθμολογία για τα τρία (3) υπόλοιπα μαθήματα κυμαίνονταν από 2,86 έως 3,42 </w:t>
      </w:r>
      <w:r w:rsidR="00DF4800" w:rsidRPr="0053311C">
        <w:rPr>
          <w:rFonts w:ascii="Trebuchet MS" w:eastAsia="Calibri" w:hAnsi="Trebuchet MS" w:cs="Calibri"/>
          <w:sz w:val="22"/>
          <w:szCs w:val="22"/>
        </w:rPr>
        <w:t>εκφράζοντας την μέτρια έως πολύ</w:t>
      </w:r>
      <w:r w:rsidR="00953270">
        <w:rPr>
          <w:rFonts w:ascii="Trebuchet MS" w:eastAsia="Calibri" w:hAnsi="Trebuchet MS" w:cs="Calibri"/>
          <w:sz w:val="22"/>
          <w:szCs w:val="22"/>
        </w:rPr>
        <w:t xml:space="preserve"> μεγάλη</w:t>
      </w:r>
      <w:r w:rsidR="00DF4800" w:rsidRPr="0053311C">
        <w:rPr>
          <w:rFonts w:ascii="Trebuchet MS" w:eastAsia="Calibri" w:hAnsi="Trebuchet MS" w:cs="Calibri"/>
          <w:sz w:val="22"/>
          <w:szCs w:val="22"/>
        </w:rPr>
        <w:t xml:space="preserve"> </w:t>
      </w:r>
      <w:r w:rsidR="00953270">
        <w:rPr>
          <w:rFonts w:ascii="Trebuchet MS" w:eastAsia="Calibri" w:hAnsi="Trebuchet MS" w:cs="Calibri"/>
          <w:sz w:val="22"/>
          <w:szCs w:val="22"/>
        </w:rPr>
        <w:t xml:space="preserve">ικανοποίηση </w:t>
      </w:r>
      <w:r w:rsidR="00DF4800" w:rsidRPr="0053311C">
        <w:rPr>
          <w:rFonts w:ascii="Trebuchet MS" w:eastAsia="Calibri" w:hAnsi="Trebuchet MS" w:cs="Calibri"/>
          <w:sz w:val="22"/>
          <w:szCs w:val="22"/>
        </w:rPr>
        <w:t xml:space="preserve">των φοιτητών. Ο μέσος όρος του βαθμού ικανοποίησης για το σύνολο των </w:t>
      </w:r>
      <w:r w:rsidRPr="0053311C">
        <w:rPr>
          <w:rFonts w:ascii="Trebuchet MS" w:eastAsia="Calibri" w:hAnsi="Trebuchet MS" w:cs="Calibri"/>
          <w:sz w:val="22"/>
          <w:szCs w:val="22"/>
        </w:rPr>
        <w:t xml:space="preserve"> </w:t>
      </w:r>
      <w:r w:rsidR="00DF4800" w:rsidRPr="0053311C">
        <w:rPr>
          <w:rFonts w:ascii="Trebuchet MS" w:eastAsia="Calibri" w:hAnsi="Trebuchet MS" w:cs="Calibri"/>
          <w:sz w:val="22"/>
          <w:szCs w:val="22"/>
        </w:rPr>
        <w:t xml:space="preserve">μαθημάτων του χειμερινού εξαμήνου ήταν 3,83. </w:t>
      </w:r>
    </w:p>
    <w:p w14:paraId="3F97E09C" w14:textId="3120CBF7" w:rsidR="00AD05CB" w:rsidRDefault="00DF4800" w:rsidP="00223047">
      <w:pPr>
        <w:pStyle w:val="Normal2"/>
        <w:shd w:val="clear" w:color="auto" w:fill="FFFFFF" w:themeFill="background1"/>
        <w:spacing w:after="120" w:line="276" w:lineRule="auto"/>
        <w:jc w:val="both"/>
        <w:rPr>
          <w:rFonts w:ascii="Trebuchet MS" w:eastAsia="Calibri" w:hAnsi="Trebuchet MS" w:cs="Calibri"/>
          <w:sz w:val="22"/>
          <w:szCs w:val="22"/>
        </w:rPr>
      </w:pPr>
      <w:r>
        <w:rPr>
          <w:rFonts w:ascii="Trebuchet MS" w:eastAsia="Calibri" w:hAnsi="Trebuchet MS" w:cs="Calibri"/>
          <w:color w:val="FF0000"/>
          <w:sz w:val="22"/>
          <w:szCs w:val="22"/>
        </w:rPr>
        <w:t xml:space="preserve"> </w:t>
      </w:r>
      <w:bookmarkStart w:id="304" w:name="_Hlk107761400"/>
      <w:r w:rsidR="00AD05CB" w:rsidRPr="00821DF1">
        <w:rPr>
          <w:rFonts w:ascii="Trebuchet MS" w:eastAsia="Calibri" w:hAnsi="Trebuchet MS" w:cs="Calibri"/>
          <w:b/>
          <w:sz w:val="22"/>
          <w:szCs w:val="22"/>
        </w:rPr>
        <w:t xml:space="preserve">Πίνακας </w:t>
      </w:r>
      <w:r w:rsidR="00AD05CB" w:rsidRPr="00223047">
        <w:rPr>
          <w:rFonts w:ascii="Trebuchet MS" w:eastAsia="Calibri" w:hAnsi="Trebuchet MS" w:cs="Calibri"/>
          <w:b/>
          <w:sz w:val="22"/>
          <w:szCs w:val="22"/>
          <w:shd w:val="clear" w:color="auto" w:fill="FFFFFF" w:themeFill="background1"/>
        </w:rPr>
        <w:t>3.</w:t>
      </w:r>
      <w:r w:rsidR="00223047">
        <w:rPr>
          <w:rFonts w:ascii="Trebuchet MS" w:eastAsia="Calibri" w:hAnsi="Trebuchet MS" w:cs="Calibri"/>
          <w:b/>
          <w:sz w:val="22"/>
          <w:szCs w:val="22"/>
          <w:shd w:val="clear" w:color="auto" w:fill="FFFFFF" w:themeFill="background1"/>
        </w:rPr>
        <w:t>14</w:t>
      </w:r>
      <w:r w:rsidR="00AD05CB" w:rsidRPr="00223047">
        <w:rPr>
          <w:rFonts w:ascii="Trebuchet MS" w:eastAsia="Calibri" w:hAnsi="Trebuchet MS" w:cs="Calibri"/>
          <w:b/>
          <w:sz w:val="22"/>
          <w:szCs w:val="22"/>
          <w:shd w:val="clear" w:color="auto" w:fill="FFFFFF" w:themeFill="background1"/>
        </w:rPr>
        <w:t>:</w:t>
      </w:r>
      <w:r w:rsidR="00AD05CB" w:rsidRPr="00223047">
        <w:rPr>
          <w:rFonts w:ascii="Trebuchet MS" w:eastAsia="Calibri" w:hAnsi="Trebuchet MS" w:cs="Calibri"/>
          <w:sz w:val="22"/>
          <w:szCs w:val="22"/>
        </w:rPr>
        <w:t xml:space="preserve"> </w:t>
      </w:r>
      <w:r w:rsidR="00AD05CB" w:rsidRPr="00821DF1">
        <w:rPr>
          <w:rFonts w:ascii="Trebuchet MS" w:eastAsia="Calibri" w:hAnsi="Trebuchet MS" w:cs="Calibri"/>
          <w:sz w:val="22"/>
          <w:szCs w:val="22"/>
        </w:rPr>
        <w:t xml:space="preserve">Μέσοι όροι </w:t>
      </w:r>
      <w:r w:rsidR="00953270">
        <w:rPr>
          <w:rFonts w:ascii="Trebuchet MS" w:eastAsia="Calibri" w:hAnsi="Trebuchet MS" w:cs="Calibri"/>
          <w:sz w:val="22"/>
          <w:szCs w:val="22"/>
        </w:rPr>
        <w:t xml:space="preserve">της αξιολόγησης του διδακτικού έργου </w:t>
      </w:r>
      <w:r w:rsidR="00AD05CB" w:rsidRPr="00821DF1">
        <w:rPr>
          <w:rFonts w:ascii="Trebuchet MS" w:eastAsia="Calibri" w:hAnsi="Trebuchet MS" w:cs="Calibri"/>
          <w:sz w:val="22"/>
          <w:szCs w:val="22"/>
        </w:rPr>
        <w:t>των διδασκόντων του</w:t>
      </w:r>
      <w:r w:rsidR="00DC2C97" w:rsidRPr="00DC2C97">
        <w:rPr>
          <w:rFonts w:ascii="Trebuchet MS" w:eastAsia="Calibri" w:hAnsi="Trebuchet MS" w:cs="Calibri"/>
          <w:sz w:val="22"/>
          <w:szCs w:val="22"/>
        </w:rPr>
        <w:t xml:space="preserve"> </w:t>
      </w:r>
      <w:r w:rsidR="00AD05CB" w:rsidRPr="00821DF1">
        <w:rPr>
          <w:rFonts w:ascii="Trebuchet MS" w:eastAsia="Calibri" w:hAnsi="Trebuchet MS" w:cs="Calibri"/>
          <w:color w:val="000000"/>
          <w:sz w:val="22"/>
          <w:szCs w:val="22"/>
        </w:rPr>
        <w:t>Δ.Δ.Δ.Π.Μ.Σ. «</w:t>
      </w:r>
      <w:r w:rsidR="00AD05CB" w:rsidRPr="00821DF1">
        <w:rPr>
          <w:rFonts w:ascii="Trebuchet MS" w:eastAsia="Calibri" w:hAnsi="Trebuchet MS" w:cs="Calibri"/>
          <w:color w:val="000000"/>
          <w:sz w:val="22"/>
          <w:szCs w:val="22"/>
          <w:lang w:val="en-US"/>
        </w:rPr>
        <w:t>Sustainable</w:t>
      </w:r>
      <w:r w:rsidR="00DC2C97" w:rsidRPr="00DC2C97">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Tourism</w:t>
      </w:r>
      <w:r w:rsidR="00DC2C97" w:rsidRPr="00DC2C97">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Development</w:t>
      </w:r>
      <w:r w:rsidR="00AD05CB" w:rsidRPr="00821DF1">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Heritage</w:t>
      </w:r>
      <w:r w:rsidR="00AD05CB" w:rsidRPr="00821DF1">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Environment</w:t>
      </w:r>
      <w:r w:rsidR="00AD05CB" w:rsidRPr="00821DF1">
        <w:rPr>
          <w:rFonts w:ascii="Trebuchet MS" w:eastAsia="Calibri" w:hAnsi="Trebuchet MS" w:cs="Calibri"/>
          <w:color w:val="000000"/>
          <w:sz w:val="22"/>
          <w:szCs w:val="22"/>
        </w:rPr>
        <w:t xml:space="preserve">, </w:t>
      </w:r>
      <w:r w:rsidR="00AD05CB" w:rsidRPr="00821DF1">
        <w:rPr>
          <w:rFonts w:ascii="Trebuchet MS" w:eastAsia="Calibri" w:hAnsi="Trebuchet MS" w:cs="Calibri"/>
          <w:color w:val="000000"/>
          <w:sz w:val="22"/>
          <w:szCs w:val="22"/>
          <w:lang w:val="en-US"/>
        </w:rPr>
        <w:t>Society</w:t>
      </w:r>
      <w:r w:rsidR="00AD05CB" w:rsidRPr="00821DF1">
        <w:rPr>
          <w:rFonts w:ascii="Trebuchet MS" w:eastAsia="Calibri" w:hAnsi="Trebuchet MS" w:cs="Calibri"/>
          <w:color w:val="000000"/>
          <w:sz w:val="22"/>
          <w:szCs w:val="22"/>
        </w:rPr>
        <w:t>»</w:t>
      </w:r>
      <w:r w:rsidR="00E50538">
        <w:rPr>
          <w:rFonts w:ascii="Trebuchet MS" w:eastAsia="Calibri" w:hAnsi="Trebuchet MS" w:cs="Calibri"/>
          <w:sz w:val="22"/>
          <w:szCs w:val="22"/>
        </w:rPr>
        <w:t xml:space="preserve">, </w:t>
      </w:r>
      <w:r w:rsidR="00011F34">
        <w:rPr>
          <w:rFonts w:ascii="Trebuchet MS" w:eastAsia="Calibri" w:hAnsi="Trebuchet MS" w:cs="Calibri"/>
          <w:sz w:val="22"/>
          <w:szCs w:val="22"/>
        </w:rPr>
        <w:t>ε</w:t>
      </w:r>
      <w:r w:rsidR="00E50538">
        <w:rPr>
          <w:rFonts w:ascii="Trebuchet MS" w:eastAsia="Calibri" w:hAnsi="Trebuchet MS" w:cs="Calibri"/>
          <w:sz w:val="22"/>
          <w:szCs w:val="22"/>
        </w:rPr>
        <w:t>αρινό εξάμηνο</w:t>
      </w:r>
      <w:r w:rsidR="00953270">
        <w:rPr>
          <w:rFonts w:ascii="Trebuchet MS" w:eastAsia="Calibri" w:hAnsi="Trebuchet MS" w:cs="Calibri"/>
          <w:sz w:val="22"/>
          <w:szCs w:val="22"/>
        </w:rPr>
        <w:t xml:space="preserve"> σπουδών</w:t>
      </w:r>
    </w:p>
    <w:p w14:paraId="51AC1B3F" w14:textId="77777777" w:rsidR="0017151E" w:rsidRDefault="0017151E" w:rsidP="00294F13">
      <w:pPr>
        <w:pStyle w:val="Normal2"/>
        <w:spacing w:after="120" w:line="276" w:lineRule="auto"/>
        <w:jc w:val="both"/>
        <w:rPr>
          <w:rFonts w:ascii="Trebuchet MS" w:eastAsia="Calibri" w:hAnsi="Trebuchet MS" w:cs="Calibri"/>
          <w:sz w:val="22"/>
          <w:szCs w:val="22"/>
        </w:rPr>
      </w:pPr>
    </w:p>
    <w:p w14:paraId="78B53997" w14:textId="480184DB" w:rsidR="0017151E" w:rsidRPr="00AF7321" w:rsidRDefault="0017151E" w:rsidP="0017151E">
      <w:pPr>
        <w:pStyle w:val="Normal2"/>
        <w:spacing w:after="120" w:line="276" w:lineRule="auto"/>
        <w:jc w:val="both"/>
        <w:rPr>
          <w:rFonts w:ascii="Trebuchet MS" w:eastAsia="Calibri" w:hAnsi="Trebuchet MS" w:cs="Calibri"/>
          <w:b/>
          <w:bCs/>
          <w:sz w:val="22"/>
          <w:szCs w:val="22"/>
        </w:rPr>
      </w:pPr>
      <w:r w:rsidRPr="00AF7321">
        <w:rPr>
          <w:rFonts w:ascii="Trebuchet MS" w:eastAsia="Calibri" w:hAnsi="Trebuchet MS" w:cs="Calibri"/>
          <w:b/>
          <w:bCs/>
          <w:sz w:val="22"/>
          <w:szCs w:val="22"/>
        </w:rPr>
        <w:t>ΜΕΤΑΠΤΥΧΙΑΚΟ</w:t>
      </w:r>
      <w:r w:rsidRPr="00AF7321">
        <w:rPr>
          <w:rFonts w:ascii="Trebuchet MS" w:eastAsia="Calibri" w:hAnsi="Trebuchet MS" w:cs="Calibri"/>
          <w:b/>
          <w:bCs/>
          <w:sz w:val="22"/>
          <w:szCs w:val="22"/>
          <w:lang w:val="en-GB"/>
        </w:rPr>
        <w:t xml:space="preserve"> </w:t>
      </w:r>
      <w:r w:rsidRPr="00AF7321">
        <w:rPr>
          <w:rFonts w:ascii="Trebuchet MS" w:eastAsia="Calibri" w:hAnsi="Trebuchet MS" w:cs="Calibri"/>
          <w:b/>
          <w:bCs/>
          <w:sz w:val="22"/>
          <w:szCs w:val="22"/>
        </w:rPr>
        <w:t>ΠΡΟΓΡΑΜΜΑ</w:t>
      </w:r>
      <w:r w:rsidRPr="00AF7321">
        <w:rPr>
          <w:rFonts w:ascii="Trebuchet MS" w:eastAsia="Calibri" w:hAnsi="Trebuchet MS" w:cs="Calibri"/>
          <w:b/>
          <w:bCs/>
          <w:sz w:val="22"/>
          <w:szCs w:val="22"/>
          <w:lang w:val="en-GB"/>
        </w:rPr>
        <w:t xml:space="preserve"> </w:t>
      </w:r>
      <w:r w:rsidRPr="00AF7321">
        <w:rPr>
          <w:rFonts w:ascii="Trebuchet MS" w:eastAsia="Calibri" w:hAnsi="Trebuchet MS" w:cs="Calibri"/>
          <w:b/>
          <w:bCs/>
          <w:sz w:val="22"/>
          <w:szCs w:val="22"/>
        </w:rPr>
        <w:t>ΣΠΟΥΔΩΝ</w:t>
      </w:r>
      <w:r w:rsidRPr="00AF7321">
        <w:rPr>
          <w:rFonts w:ascii="Trebuchet MS" w:eastAsia="Calibri" w:hAnsi="Trebuchet MS" w:cs="Calibri"/>
          <w:b/>
          <w:bCs/>
          <w:sz w:val="22"/>
          <w:szCs w:val="22"/>
          <w:lang w:val="en-GB"/>
        </w:rPr>
        <w:t xml:space="preserve">  </w:t>
      </w:r>
      <w:r w:rsidRPr="00AF7321">
        <w:rPr>
          <w:rFonts w:ascii="Trebuchet MS" w:eastAsia="Calibri" w:hAnsi="Trebuchet MS" w:cs="Calibri"/>
          <w:b/>
          <w:bCs/>
          <w:sz w:val="22"/>
          <w:szCs w:val="22"/>
        </w:rPr>
        <w:t>Δ</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Δ</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Δ</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Π</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Μ</w:t>
      </w:r>
      <w:r w:rsidRPr="00AF7321">
        <w:rPr>
          <w:rFonts w:ascii="Trebuchet MS" w:eastAsia="Calibri" w:hAnsi="Trebuchet MS" w:cs="Calibri"/>
          <w:b/>
          <w:bCs/>
          <w:sz w:val="22"/>
          <w:szCs w:val="22"/>
          <w:lang w:val="en-GB"/>
        </w:rPr>
        <w:t>.</w:t>
      </w:r>
      <w:r w:rsidRPr="00AF7321">
        <w:rPr>
          <w:rFonts w:ascii="Trebuchet MS" w:eastAsia="Calibri" w:hAnsi="Trebuchet MS" w:cs="Calibri"/>
          <w:b/>
          <w:bCs/>
          <w:sz w:val="22"/>
          <w:szCs w:val="22"/>
        </w:rPr>
        <w:t>Σ</w:t>
      </w:r>
      <w:r w:rsidRPr="00AF7321">
        <w:rPr>
          <w:rFonts w:ascii="Trebuchet MS" w:eastAsia="Calibri" w:hAnsi="Trebuchet MS" w:cs="Calibri"/>
          <w:b/>
          <w:bCs/>
          <w:sz w:val="22"/>
          <w:szCs w:val="22"/>
          <w:lang w:val="en-GB"/>
        </w:rPr>
        <w:t>. «Sustainable Tourism Development: Heritage, Environment, Society»</w:t>
      </w:r>
      <w:r w:rsidR="00AF7321">
        <w:rPr>
          <w:rFonts w:ascii="Trebuchet MS" w:eastAsia="Calibri" w:hAnsi="Trebuchet MS" w:cs="Calibri"/>
          <w:b/>
          <w:bCs/>
          <w:sz w:val="22"/>
          <w:szCs w:val="22"/>
          <w:lang w:val="en-GB"/>
        </w:rPr>
        <w:t xml:space="preserve">. </w:t>
      </w:r>
      <w:r w:rsidRPr="00AF7321">
        <w:rPr>
          <w:rFonts w:ascii="Trebuchet MS" w:eastAsia="Calibri" w:hAnsi="Trebuchet MS" w:cs="Calibri"/>
          <w:b/>
          <w:bCs/>
          <w:sz w:val="22"/>
          <w:szCs w:val="22"/>
        </w:rPr>
        <w:t>ΕΑΡΙΝΟ ΕΞΑΜΗΝΟ ΑΚΑΔ. ΕΤΟΥΣ 2020-2021</w:t>
      </w:r>
    </w:p>
    <w:p w14:paraId="4B79C345" w14:textId="5B6F58C1" w:rsidR="0017151E" w:rsidRPr="00AF7321" w:rsidRDefault="0017151E" w:rsidP="0017151E">
      <w:pPr>
        <w:pStyle w:val="Normal2"/>
        <w:spacing w:after="120" w:line="276" w:lineRule="auto"/>
        <w:jc w:val="both"/>
        <w:rPr>
          <w:rFonts w:ascii="Trebuchet MS" w:eastAsia="Calibri" w:hAnsi="Trebuchet MS" w:cs="Calibri"/>
          <w:b/>
          <w:bCs/>
          <w:sz w:val="22"/>
          <w:szCs w:val="22"/>
        </w:rPr>
      </w:pPr>
      <w:r w:rsidRPr="00AF7321">
        <w:rPr>
          <w:rFonts w:ascii="Trebuchet MS" w:eastAsia="Calibri" w:hAnsi="Trebuchet MS" w:cs="Calibri"/>
          <w:b/>
          <w:bCs/>
          <w:sz w:val="22"/>
          <w:szCs w:val="22"/>
        </w:rPr>
        <w:t>ΑΞΙΟΛΟΓΗΣΗ ΔΙΔΑΚΤΙΚΟΥ ΕΡΓΟΥ</w:t>
      </w:r>
    </w:p>
    <w:p w14:paraId="589BA705" w14:textId="77777777" w:rsidR="0017151E" w:rsidRPr="00E50538" w:rsidRDefault="0017151E" w:rsidP="00294F13">
      <w:pPr>
        <w:pStyle w:val="Normal2"/>
        <w:spacing w:after="120" w:line="276" w:lineRule="auto"/>
        <w:jc w:val="both"/>
        <w:rPr>
          <w:rFonts w:ascii="Trebuchet MS" w:eastAsia="Calibri" w:hAnsi="Trebuchet MS" w:cs="Calibri"/>
          <w:sz w:val="22"/>
          <w:szCs w:val="22"/>
        </w:rPr>
      </w:pPr>
    </w:p>
    <w:tbl>
      <w:tblPr>
        <w:tblStyle w:val="100"/>
        <w:tblW w:w="5000" w:type="pct"/>
        <w:tblLook w:val="04A0" w:firstRow="1" w:lastRow="0" w:firstColumn="1" w:lastColumn="0" w:noHBand="0" w:noVBand="1"/>
      </w:tblPr>
      <w:tblGrid>
        <w:gridCol w:w="2887"/>
        <w:gridCol w:w="550"/>
        <w:gridCol w:w="322"/>
        <w:gridCol w:w="1843"/>
        <w:gridCol w:w="2754"/>
        <w:gridCol w:w="1508"/>
      </w:tblGrid>
      <w:tr w:rsidR="00F84605" w:rsidRPr="00DC2C97" w14:paraId="7980059E" w14:textId="77777777" w:rsidTr="00F84605">
        <w:trPr>
          <w:trHeight w:val="304"/>
        </w:trPr>
        <w:tc>
          <w:tcPr>
            <w:tcW w:w="1378" w:type="pct"/>
            <w:noWrap/>
            <w:hideMark/>
          </w:tcPr>
          <w:bookmarkEnd w:id="304"/>
          <w:p w14:paraId="40909FE8"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ΜΑΘΗΜΑ</w:t>
            </w:r>
          </w:p>
        </w:tc>
        <w:tc>
          <w:tcPr>
            <w:tcW w:w="377" w:type="pct"/>
            <w:gridSpan w:val="2"/>
            <w:noWrap/>
            <w:hideMark/>
          </w:tcPr>
          <w:p w14:paraId="07535BF4" w14:textId="78D70E14" w:rsidR="00DC2C97" w:rsidRPr="00DC2C97" w:rsidRDefault="0017151E" w:rsidP="0053311C">
            <w:pPr>
              <w:rPr>
                <w:rFonts w:cs="Arial"/>
                <w:b/>
                <w:bCs/>
                <w:color w:val="000000"/>
                <w:kern w:val="0"/>
                <w:sz w:val="16"/>
                <w:szCs w:val="16"/>
                <w:lang w:val="en-US"/>
              </w:rPr>
            </w:pPr>
            <w:r>
              <w:rPr>
                <w:rFonts w:cs="Arial"/>
                <w:b/>
                <w:bCs/>
                <w:color w:val="000000"/>
                <w:kern w:val="0"/>
                <w:sz w:val="16"/>
                <w:szCs w:val="16"/>
              </w:rPr>
              <w:t xml:space="preserve">        Μ.Ο.</w:t>
            </w:r>
          </w:p>
        </w:tc>
        <w:tc>
          <w:tcPr>
            <w:tcW w:w="979" w:type="pct"/>
            <w:vMerge w:val="restart"/>
            <w:noWrap/>
            <w:hideMark/>
          </w:tcPr>
          <w:p w14:paraId="23FB5CDC" w14:textId="77777777" w:rsidR="00DC2C97" w:rsidRPr="00DC2C97" w:rsidRDefault="00DC2C97" w:rsidP="00DC2C97">
            <w:pPr>
              <w:jc w:val="center"/>
              <w:rPr>
                <w:rFonts w:cs="Calibri"/>
                <w:b/>
                <w:bCs/>
                <w:color w:val="000000"/>
                <w:kern w:val="0"/>
                <w:sz w:val="16"/>
                <w:szCs w:val="16"/>
                <w:lang w:val="en-US"/>
              </w:rPr>
            </w:pPr>
            <w:proofErr w:type="spellStart"/>
            <w:r w:rsidRPr="00DC2C97">
              <w:rPr>
                <w:rFonts w:cs="Calibri"/>
                <w:b/>
                <w:bCs/>
                <w:color w:val="000000"/>
                <w:kern w:val="0"/>
                <w:sz w:val="16"/>
                <w:szCs w:val="16"/>
                <w:lang w:val="en-US"/>
              </w:rPr>
              <w:t>Αριθμός</w:t>
            </w:r>
            <w:proofErr w:type="spellEnd"/>
            <w:r w:rsidRPr="00DC2C97">
              <w:rPr>
                <w:rFonts w:cs="Calibri"/>
                <w:b/>
                <w:bCs/>
                <w:color w:val="000000"/>
                <w:kern w:val="0"/>
                <w:sz w:val="16"/>
                <w:szCs w:val="16"/>
                <w:lang w:val="en-US"/>
              </w:rPr>
              <w:t xml:space="preserve"> απα</w:t>
            </w:r>
            <w:proofErr w:type="spellStart"/>
            <w:r w:rsidRPr="00DC2C97">
              <w:rPr>
                <w:rFonts w:cs="Calibri"/>
                <w:b/>
                <w:bCs/>
                <w:color w:val="000000"/>
                <w:kern w:val="0"/>
                <w:sz w:val="16"/>
                <w:szCs w:val="16"/>
                <w:lang w:val="en-US"/>
              </w:rPr>
              <w:t>ντημένων</w:t>
            </w:r>
            <w:proofErr w:type="spellEnd"/>
            <w:r w:rsidRPr="00DC2C97">
              <w:rPr>
                <w:rFonts w:cs="Calibri"/>
                <w:b/>
                <w:bCs/>
                <w:color w:val="000000"/>
                <w:kern w:val="0"/>
                <w:sz w:val="16"/>
                <w:szCs w:val="16"/>
                <w:lang w:val="en-US"/>
              </w:rPr>
              <w:t xml:space="preserve"> </w:t>
            </w:r>
            <w:proofErr w:type="spellStart"/>
            <w:r w:rsidRPr="00DC2C97">
              <w:rPr>
                <w:rFonts w:cs="Calibri"/>
                <w:b/>
                <w:bCs/>
                <w:color w:val="000000"/>
                <w:kern w:val="0"/>
                <w:sz w:val="16"/>
                <w:szCs w:val="16"/>
                <w:lang w:val="en-US"/>
              </w:rPr>
              <w:t>ερωτημ</w:t>
            </w:r>
            <w:proofErr w:type="spellEnd"/>
            <w:r w:rsidRPr="00DC2C97">
              <w:rPr>
                <w:rFonts w:cs="Calibri"/>
                <w:b/>
                <w:bCs/>
                <w:color w:val="000000"/>
                <w:kern w:val="0"/>
                <w:sz w:val="16"/>
                <w:szCs w:val="16"/>
                <w:lang w:val="en-US"/>
              </w:rPr>
              <w:t>ατολογίων</w:t>
            </w:r>
          </w:p>
        </w:tc>
        <w:tc>
          <w:tcPr>
            <w:tcW w:w="1466" w:type="pct"/>
            <w:vMerge w:val="restart"/>
            <w:noWrap/>
            <w:hideMark/>
          </w:tcPr>
          <w:p w14:paraId="7D2626C1" w14:textId="77777777" w:rsidR="00DC2C97" w:rsidRPr="00DC2C97" w:rsidRDefault="00DC2C97" w:rsidP="00DC2C97">
            <w:pPr>
              <w:jc w:val="center"/>
              <w:rPr>
                <w:rFonts w:cs="Calibri"/>
                <w:b/>
                <w:bCs/>
                <w:color w:val="000000"/>
                <w:kern w:val="0"/>
                <w:sz w:val="16"/>
                <w:szCs w:val="16"/>
              </w:rPr>
            </w:pPr>
            <w:r w:rsidRPr="00DC2C97">
              <w:rPr>
                <w:rFonts w:cs="Calibri"/>
                <w:b/>
                <w:bCs/>
                <w:color w:val="000000"/>
                <w:kern w:val="0"/>
                <w:sz w:val="16"/>
                <w:szCs w:val="16"/>
              </w:rPr>
              <w:t>Αριθμός φοιτητών που προσήλθαν στην εξέταση του μαθήματος</w:t>
            </w:r>
          </w:p>
        </w:tc>
        <w:tc>
          <w:tcPr>
            <w:tcW w:w="800" w:type="pct"/>
            <w:vMerge w:val="restart"/>
            <w:noWrap/>
            <w:hideMark/>
          </w:tcPr>
          <w:p w14:paraId="3BA9BB37" w14:textId="77777777" w:rsidR="00DC2C97" w:rsidRPr="00DC2C97" w:rsidRDefault="00DC2C97" w:rsidP="00DC2C97">
            <w:pPr>
              <w:jc w:val="center"/>
              <w:rPr>
                <w:rFonts w:cs="Calibri"/>
                <w:b/>
                <w:bCs/>
                <w:color w:val="000000"/>
                <w:kern w:val="0"/>
                <w:sz w:val="16"/>
                <w:szCs w:val="16"/>
                <w:lang w:val="en-US"/>
              </w:rPr>
            </w:pPr>
            <w:proofErr w:type="spellStart"/>
            <w:r w:rsidRPr="00DC2C97">
              <w:rPr>
                <w:rFonts w:cs="Calibri"/>
                <w:b/>
                <w:bCs/>
                <w:color w:val="000000"/>
                <w:kern w:val="0"/>
                <w:sz w:val="16"/>
                <w:szCs w:val="16"/>
                <w:lang w:val="en-US"/>
              </w:rPr>
              <w:t>Ποσοστό</w:t>
            </w:r>
            <w:proofErr w:type="spellEnd"/>
            <w:r w:rsidRPr="00DC2C97">
              <w:rPr>
                <w:rFonts w:cs="Calibri"/>
                <w:b/>
                <w:bCs/>
                <w:color w:val="000000"/>
                <w:kern w:val="0"/>
                <w:sz w:val="16"/>
                <w:szCs w:val="16"/>
                <w:lang w:val="en-US"/>
              </w:rPr>
              <w:t xml:space="preserve"> </w:t>
            </w:r>
            <w:proofErr w:type="spellStart"/>
            <w:r w:rsidRPr="00DC2C97">
              <w:rPr>
                <w:rFonts w:cs="Calibri"/>
                <w:b/>
                <w:bCs/>
                <w:color w:val="000000"/>
                <w:kern w:val="0"/>
                <w:sz w:val="16"/>
                <w:szCs w:val="16"/>
                <w:lang w:val="en-US"/>
              </w:rPr>
              <w:t>συμμετοχής</w:t>
            </w:r>
            <w:proofErr w:type="spellEnd"/>
            <w:r w:rsidRPr="00DC2C97">
              <w:rPr>
                <w:rFonts w:cs="Calibri"/>
                <w:b/>
                <w:bCs/>
                <w:color w:val="000000"/>
                <w:kern w:val="0"/>
                <w:sz w:val="16"/>
                <w:szCs w:val="16"/>
                <w:lang w:val="en-US"/>
              </w:rPr>
              <w:t>/απ</w:t>
            </w:r>
            <w:proofErr w:type="spellStart"/>
            <w:r w:rsidRPr="00DC2C97">
              <w:rPr>
                <w:rFonts w:cs="Calibri"/>
                <w:b/>
                <w:bCs/>
                <w:color w:val="000000"/>
                <w:kern w:val="0"/>
                <w:sz w:val="16"/>
                <w:szCs w:val="16"/>
                <w:lang w:val="en-US"/>
              </w:rPr>
              <w:t>όκρισης</w:t>
            </w:r>
            <w:proofErr w:type="spellEnd"/>
          </w:p>
        </w:tc>
      </w:tr>
      <w:tr w:rsidR="00F84605" w:rsidRPr="00DC2C97" w14:paraId="2CA3AB91" w14:textId="77777777" w:rsidTr="00F84605">
        <w:trPr>
          <w:trHeight w:val="320"/>
        </w:trPr>
        <w:tc>
          <w:tcPr>
            <w:tcW w:w="1378" w:type="pct"/>
            <w:noWrap/>
            <w:hideMark/>
          </w:tcPr>
          <w:p w14:paraId="3F647A08"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 </w:t>
            </w:r>
          </w:p>
        </w:tc>
        <w:tc>
          <w:tcPr>
            <w:tcW w:w="219" w:type="pct"/>
            <w:noWrap/>
            <w:hideMark/>
          </w:tcPr>
          <w:p w14:paraId="0CAA53A9" w14:textId="77777777" w:rsidR="00DC2C97" w:rsidRPr="00DC2C97" w:rsidRDefault="00DC2C97" w:rsidP="00DC2C97">
            <w:pPr>
              <w:jc w:val="center"/>
              <w:rPr>
                <w:rFonts w:cs="Arial"/>
                <w:b/>
                <w:bCs/>
                <w:color w:val="000000"/>
                <w:kern w:val="0"/>
                <w:sz w:val="16"/>
                <w:szCs w:val="16"/>
                <w:lang w:val="en-US"/>
              </w:rPr>
            </w:pPr>
          </w:p>
        </w:tc>
        <w:tc>
          <w:tcPr>
            <w:tcW w:w="158" w:type="pct"/>
            <w:noWrap/>
            <w:hideMark/>
          </w:tcPr>
          <w:p w14:paraId="7D582A32" w14:textId="77777777" w:rsidR="00DC2C97" w:rsidRPr="00DC2C97" w:rsidRDefault="00DC2C97" w:rsidP="00DC2C97">
            <w:pPr>
              <w:jc w:val="center"/>
              <w:rPr>
                <w:rFonts w:cs="Arial"/>
                <w:b/>
                <w:bCs/>
                <w:color w:val="000000"/>
                <w:kern w:val="0"/>
                <w:sz w:val="16"/>
                <w:szCs w:val="16"/>
                <w:lang w:val="en-US"/>
              </w:rPr>
            </w:pPr>
          </w:p>
        </w:tc>
        <w:tc>
          <w:tcPr>
            <w:tcW w:w="979" w:type="pct"/>
            <w:vMerge/>
            <w:hideMark/>
          </w:tcPr>
          <w:p w14:paraId="3A57BC05" w14:textId="77777777" w:rsidR="00DC2C97" w:rsidRPr="00DC2C97" w:rsidRDefault="00DC2C97" w:rsidP="00DC2C97">
            <w:pPr>
              <w:rPr>
                <w:rFonts w:cs="Calibri"/>
                <w:b/>
                <w:bCs/>
                <w:color w:val="000000"/>
                <w:kern w:val="0"/>
                <w:sz w:val="16"/>
                <w:szCs w:val="16"/>
                <w:lang w:val="en-US"/>
              </w:rPr>
            </w:pPr>
          </w:p>
        </w:tc>
        <w:tc>
          <w:tcPr>
            <w:tcW w:w="1466" w:type="pct"/>
            <w:vMerge/>
            <w:hideMark/>
          </w:tcPr>
          <w:p w14:paraId="52D4EF65" w14:textId="77777777" w:rsidR="00DC2C97" w:rsidRPr="00DC2C97" w:rsidRDefault="00DC2C97" w:rsidP="00DC2C97">
            <w:pPr>
              <w:rPr>
                <w:rFonts w:cs="Calibri"/>
                <w:b/>
                <w:bCs/>
                <w:color w:val="000000"/>
                <w:kern w:val="0"/>
                <w:sz w:val="16"/>
                <w:szCs w:val="16"/>
                <w:lang w:val="en-US"/>
              </w:rPr>
            </w:pPr>
          </w:p>
        </w:tc>
        <w:tc>
          <w:tcPr>
            <w:tcW w:w="800" w:type="pct"/>
            <w:vMerge/>
            <w:hideMark/>
          </w:tcPr>
          <w:p w14:paraId="4DF0DEE4" w14:textId="77777777" w:rsidR="00DC2C97" w:rsidRPr="00DC2C97" w:rsidRDefault="00DC2C97" w:rsidP="00DC2C97">
            <w:pPr>
              <w:rPr>
                <w:rFonts w:cs="Calibri"/>
                <w:b/>
                <w:bCs/>
                <w:color w:val="000000"/>
                <w:kern w:val="0"/>
                <w:sz w:val="16"/>
                <w:szCs w:val="16"/>
                <w:lang w:val="en-US"/>
              </w:rPr>
            </w:pPr>
          </w:p>
        </w:tc>
      </w:tr>
      <w:tr w:rsidR="00F84605" w:rsidRPr="00DC2C97" w14:paraId="4249CD40" w14:textId="77777777" w:rsidTr="00F84605">
        <w:trPr>
          <w:trHeight w:val="304"/>
        </w:trPr>
        <w:tc>
          <w:tcPr>
            <w:tcW w:w="1378" w:type="pct"/>
            <w:noWrap/>
            <w:hideMark/>
          </w:tcPr>
          <w:p w14:paraId="1DF9B23E" w14:textId="77777777" w:rsidR="00DC2C97" w:rsidRPr="00DC2C97" w:rsidRDefault="00DC2C97" w:rsidP="00946E79">
            <w:pPr>
              <w:pStyle w:val="ListParagraph"/>
              <w:numPr>
                <w:ilvl w:val="0"/>
                <w:numId w:val="38"/>
              </w:numPr>
              <w:rPr>
                <w:rFonts w:cs="Calibri"/>
                <w:color w:val="000000"/>
                <w:kern w:val="0"/>
                <w:sz w:val="16"/>
                <w:szCs w:val="16"/>
                <w:lang w:val="en-US"/>
              </w:rPr>
            </w:pPr>
            <w:proofErr w:type="spellStart"/>
            <w:r w:rsidRPr="00DC2C97">
              <w:rPr>
                <w:rFonts w:cs="Calibri"/>
                <w:color w:val="000000"/>
                <w:kern w:val="0"/>
                <w:sz w:val="16"/>
                <w:szCs w:val="16"/>
                <w:lang w:val="en-US"/>
              </w:rPr>
              <w:t>Αν</w:t>
            </w:r>
            <w:proofErr w:type="spellEnd"/>
            <w:r w:rsidRPr="00DC2C97">
              <w:rPr>
                <w:rFonts w:cs="Calibri"/>
                <w:color w:val="000000"/>
                <w:kern w:val="0"/>
                <w:sz w:val="16"/>
                <w:szCs w:val="16"/>
                <w:lang w:val="en-US"/>
              </w:rPr>
              <w:t xml:space="preserve">απτυξιακά </w:t>
            </w:r>
            <w:proofErr w:type="spellStart"/>
            <w:r w:rsidRPr="00DC2C97">
              <w:rPr>
                <w:rFonts w:cs="Calibri"/>
                <w:color w:val="000000"/>
                <w:kern w:val="0"/>
                <w:sz w:val="16"/>
                <w:szCs w:val="16"/>
                <w:lang w:val="en-US"/>
              </w:rPr>
              <w:t>Προγράμμ</w:t>
            </w:r>
            <w:proofErr w:type="spellEnd"/>
            <w:r w:rsidRPr="00DC2C97">
              <w:rPr>
                <w:rFonts w:cs="Calibri"/>
                <w:color w:val="000000"/>
                <w:kern w:val="0"/>
                <w:sz w:val="16"/>
                <w:szCs w:val="16"/>
                <w:lang w:val="en-US"/>
              </w:rPr>
              <w:t xml:space="preserve">ατα </w:t>
            </w:r>
            <w:proofErr w:type="spellStart"/>
            <w:r w:rsidRPr="00DC2C97">
              <w:rPr>
                <w:rFonts w:cs="Calibri"/>
                <w:color w:val="000000"/>
                <w:kern w:val="0"/>
                <w:sz w:val="16"/>
                <w:szCs w:val="16"/>
                <w:lang w:val="en-US"/>
              </w:rPr>
              <w:t>Τουρισμού</w:t>
            </w:r>
            <w:proofErr w:type="spellEnd"/>
          </w:p>
        </w:tc>
        <w:tc>
          <w:tcPr>
            <w:tcW w:w="219" w:type="pct"/>
            <w:noWrap/>
            <w:hideMark/>
          </w:tcPr>
          <w:p w14:paraId="0F37C2D4"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4.22</w:t>
            </w:r>
          </w:p>
        </w:tc>
        <w:tc>
          <w:tcPr>
            <w:tcW w:w="158" w:type="pct"/>
            <w:noWrap/>
            <w:hideMark/>
          </w:tcPr>
          <w:p w14:paraId="6939EB5F" w14:textId="77777777" w:rsidR="00DC2C97" w:rsidRPr="00DC2C97" w:rsidRDefault="00DC2C97" w:rsidP="00DC2C97">
            <w:pPr>
              <w:rPr>
                <w:rFonts w:cs="Calibri"/>
                <w:color w:val="000000"/>
                <w:kern w:val="0"/>
                <w:sz w:val="16"/>
                <w:szCs w:val="16"/>
                <w:lang w:val="en-US"/>
              </w:rPr>
            </w:pPr>
          </w:p>
        </w:tc>
        <w:tc>
          <w:tcPr>
            <w:tcW w:w="979" w:type="pct"/>
            <w:noWrap/>
            <w:hideMark/>
          </w:tcPr>
          <w:p w14:paraId="6E0789BB" w14:textId="77777777" w:rsidR="00DC2C97" w:rsidRPr="00DC2C97" w:rsidRDefault="00DC2C97" w:rsidP="00DC2C97">
            <w:pPr>
              <w:jc w:val="center"/>
              <w:rPr>
                <w:rFonts w:cs="Arial"/>
                <w:color w:val="000000"/>
                <w:kern w:val="0"/>
                <w:sz w:val="16"/>
                <w:szCs w:val="16"/>
                <w:lang w:val="en-US"/>
              </w:rPr>
            </w:pPr>
            <w:r w:rsidRPr="00DC2C97">
              <w:rPr>
                <w:rFonts w:cs="Arial"/>
                <w:color w:val="000000"/>
                <w:kern w:val="0"/>
                <w:sz w:val="16"/>
                <w:szCs w:val="16"/>
                <w:lang w:val="en-US"/>
              </w:rPr>
              <w:t>5</w:t>
            </w:r>
          </w:p>
        </w:tc>
        <w:tc>
          <w:tcPr>
            <w:tcW w:w="1466" w:type="pct"/>
            <w:noWrap/>
            <w:hideMark/>
          </w:tcPr>
          <w:p w14:paraId="323BAC31" w14:textId="77777777" w:rsidR="00DC2C97" w:rsidRPr="00DC2C97" w:rsidRDefault="00DC2C97" w:rsidP="00DC2C97">
            <w:pPr>
              <w:jc w:val="center"/>
              <w:rPr>
                <w:rFonts w:cs="Arial"/>
                <w:color w:val="000000"/>
                <w:kern w:val="0"/>
                <w:sz w:val="16"/>
                <w:szCs w:val="16"/>
                <w:lang w:val="en-US"/>
              </w:rPr>
            </w:pPr>
            <w:r w:rsidRPr="00DC2C97">
              <w:rPr>
                <w:rFonts w:cs="Arial"/>
                <w:color w:val="000000"/>
                <w:kern w:val="0"/>
                <w:sz w:val="16"/>
                <w:szCs w:val="16"/>
                <w:lang w:val="en-US"/>
              </w:rPr>
              <w:t>8</w:t>
            </w:r>
          </w:p>
        </w:tc>
        <w:tc>
          <w:tcPr>
            <w:tcW w:w="800" w:type="pct"/>
            <w:noWrap/>
            <w:hideMark/>
          </w:tcPr>
          <w:p w14:paraId="3649A4F3"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63%</w:t>
            </w:r>
          </w:p>
        </w:tc>
      </w:tr>
      <w:tr w:rsidR="00F84605" w:rsidRPr="00DC2C97" w14:paraId="495C0BF3" w14:textId="77777777" w:rsidTr="00F84605">
        <w:trPr>
          <w:trHeight w:val="304"/>
        </w:trPr>
        <w:tc>
          <w:tcPr>
            <w:tcW w:w="1378" w:type="pct"/>
            <w:noWrap/>
            <w:hideMark/>
          </w:tcPr>
          <w:p w14:paraId="2453FB53" w14:textId="77777777" w:rsidR="00DC2C97" w:rsidRPr="00DC2C97" w:rsidRDefault="00DC2C97" w:rsidP="00946E79">
            <w:pPr>
              <w:pStyle w:val="ListParagraph"/>
              <w:numPr>
                <w:ilvl w:val="0"/>
                <w:numId w:val="38"/>
              </w:numPr>
              <w:rPr>
                <w:rFonts w:cs="Calibri"/>
                <w:color w:val="000000"/>
                <w:kern w:val="0"/>
                <w:sz w:val="16"/>
                <w:szCs w:val="16"/>
                <w:lang w:val="en-US"/>
              </w:rPr>
            </w:pPr>
            <w:proofErr w:type="spellStart"/>
            <w:r w:rsidRPr="00DC2C97">
              <w:rPr>
                <w:rFonts w:cs="Calibri"/>
                <w:color w:val="000000"/>
                <w:kern w:val="0"/>
                <w:sz w:val="16"/>
                <w:szCs w:val="16"/>
                <w:lang w:val="en-US"/>
              </w:rPr>
              <w:t>Δι</w:t>
            </w:r>
            <w:proofErr w:type="spellEnd"/>
            <w:r w:rsidRPr="00DC2C97">
              <w:rPr>
                <w:rFonts w:cs="Calibri"/>
                <w:color w:val="000000"/>
                <w:kern w:val="0"/>
                <w:sz w:val="16"/>
                <w:szCs w:val="16"/>
                <w:lang w:val="en-US"/>
              </w:rPr>
              <w:t xml:space="preserve">αχείριση </w:t>
            </w:r>
            <w:proofErr w:type="spellStart"/>
            <w:r w:rsidRPr="00DC2C97">
              <w:rPr>
                <w:rFonts w:cs="Calibri"/>
                <w:color w:val="000000"/>
                <w:kern w:val="0"/>
                <w:sz w:val="16"/>
                <w:szCs w:val="16"/>
                <w:lang w:val="en-US"/>
              </w:rPr>
              <w:t>Τουριστικών</w:t>
            </w:r>
            <w:proofErr w:type="spellEnd"/>
            <w:r w:rsidRPr="00DC2C97">
              <w:rPr>
                <w:rFonts w:cs="Calibri"/>
                <w:color w:val="000000"/>
                <w:kern w:val="0"/>
                <w:sz w:val="16"/>
                <w:szCs w:val="16"/>
                <w:lang w:val="en-US"/>
              </w:rPr>
              <w:t xml:space="preserve"> </w:t>
            </w:r>
            <w:proofErr w:type="spellStart"/>
            <w:r w:rsidRPr="00DC2C97">
              <w:rPr>
                <w:rFonts w:cs="Calibri"/>
                <w:color w:val="000000"/>
                <w:kern w:val="0"/>
                <w:sz w:val="16"/>
                <w:szCs w:val="16"/>
                <w:lang w:val="en-US"/>
              </w:rPr>
              <w:t>Προορισμών</w:t>
            </w:r>
            <w:proofErr w:type="spellEnd"/>
          </w:p>
        </w:tc>
        <w:tc>
          <w:tcPr>
            <w:tcW w:w="219" w:type="pct"/>
            <w:noWrap/>
            <w:hideMark/>
          </w:tcPr>
          <w:p w14:paraId="44DD6848"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4.33</w:t>
            </w:r>
          </w:p>
        </w:tc>
        <w:tc>
          <w:tcPr>
            <w:tcW w:w="158" w:type="pct"/>
            <w:noWrap/>
            <w:hideMark/>
          </w:tcPr>
          <w:p w14:paraId="7CF676C8" w14:textId="77777777" w:rsidR="00DC2C97" w:rsidRPr="00DC2C97" w:rsidRDefault="00DC2C97" w:rsidP="00DC2C97">
            <w:pPr>
              <w:rPr>
                <w:rFonts w:cs="Calibri"/>
                <w:color w:val="000000"/>
                <w:kern w:val="0"/>
                <w:sz w:val="16"/>
                <w:szCs w:val="16"/>
                <w:lang w:val="en-US"/>
              </w:rPr>
            </w:pPr>
          </w:p>
        </w:tc>
        <w:tc>
          <w:tcPr>
            <w:tcW w:w="979" w:type="pct"/>
            <w:noWrap/>
            <w:hideMark/>
          </w:tcPr>
          <w:p w14:paraId="1637D4B0"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5</w:t>
            </w:r>
          </w:p>
        </w:tc>
        <w:tc>
          <w:tcPr>
            <w:tcW w:w="1466" w:type="pct"/>
            <w:noWrap/>
            <w:hideMark/>
          </w:tcPr>
          <w:p w14:paraId="76E72B7E"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6</w:t>
            </w:r>
          </w:p>
        </w:tc>
        <w:tc>
          <w:tcPr>
            <w:tcW w:w="800" w:type="pct"/>
            <w:noWrap/>
            <w:hideMark/>
          </w:tcPr>
          <w:p w14:paraId="1D7C6C86"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83%</w:t>
            </w:r>
          </w:p>
        </w:tc>
      </w:tr>
      <w:tr w:rsidR="00F84605" w:rsidRPr="00DC2C97" w14:paraId="44C3F40F" w14:textId="77777777" w:rsidTr="00F84605">
        <w:trPr>
          <w:trHeight w:val="320"/>
        </w:trPr>
        <w:tc>
          <w:tcPr>
            <w:tcW w:w="1378" w:type="pct"/>
            <w:noWrap/>
            <w:hideMark/>
          </w:tcPr>
          <w:p w14:paraId="6B4336C0" w14:textId="77777777" w:rsidR="00DC2C97" w:rsidRPr="00DC2C97" w:rsidRDefault="00DC2C97" w:rsidP="00946E79">
            <w:pPr>
              <w:pStyle w:val="ListParagraph"/>
              <w:numPr>
                <w:ilvl w:val="0"/>
                <w:numId w:val="38"/>
              </w:numPr>
              <w:rPr>
                <w:rFonts w:cs="Calibri"/>
                <w:color w:val="000000"/>
                <w:kern w:val="0"/>
                <w:sz w:val="16"/>
                <w:szCs w:val="16"/>
              </w:rPr>
            </w:pPr>
            <w:r w:rsidRPr="00DC2C97">
              <w:rPr>
                <w:rFonts w:cs="Calibri"/>
                <w:color w:val="000000"/>
                <w:kern w:val="0"/>
                <w:sz w:val="16"/>
                <w:szCs w:val="16"/>
              </w:rPr>
              <w:t>Πολιτισμική Κληρονομιά και Πολιτισμικός Τουρισμός</w:t>
            </w:r>
          </w:p>
        </w:tc>
        <w:tc>
          <w:tcPr>
            <w:tcW w:w="219" w:type="pct"/>
            <w:noWrap/>
            <w:hideMark/>
          </w:tcPr>
          <w:p w14:paraId="0C985CEA"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4.51</w:t>
            </w:r>
          </w:p>
        </w:tc>
        <w:tc>
          <w:tcPr>
            <w:tcW w:w="158" w:type="pct"/>
            <w:noWrap/>
            <w:hideMark/>
          </w:tcPr>
          <w:p w14:paraId="4C31258B" w14:textId="77777777" w:rsidR="00DC2C97" w:rsidRPr="00DC2C97" w:rsidRDefault="00DC2C97" w:rsidP="00DC2C97">
            <w:pPr>
              <w:rPr>
                <w:rFonts w:cs="Calibri"/>
                <w:color w:val="000000"/>
                <w:kern w:val="0"/>
                <w:sz w:val="16"/>
                <w:szCs w:val="16"/>
                <w:lang w:val="en-US"/>
              </w:rPr>
            </w:pPr>
          </w:p>
        </w:tc>
        <w:tc>
          <w:tcPr>
            <w:tcW w:w="979" w:type="pct"/>
            <w:noWrap/>
            <w:hideMark/>
          </w:tcPr>
          <w:p w14:paraId="147A299A"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5</w:t>
            </w:r>
          </w:p>
        </w:tc>
        <w:tc>
          <w:tcPr>
            <w:tcW w:w="1466" w:type="pct"/>
            <w:noWrap/>
            <w:hideMark/>
          </w:tcPr>
          <w:p w14:paraId="2D9AC633" w14:textId="77777777" w:rsidR="00DC2C97" w:rsidRPr="00DC2C97" w:rsidRDefault="00DC2C97" w:rsidP="00DC2C97">
            <w:pPr>
              <w:jc w:val="center"/>
              <w:rPr>
                <w:rFonts w:cs="Calibri"/>
                <w:color w:val="000000"/>
                <w:kern w:val="0"/>
                <w:sz w:val="16"/>
                <w:szCs w:val="16"/>
                <w:lang w:val="en-US"/>
              </w:rPr>
            </w:pPr>
            <w:r w:rsidRPr="00DC2C97">
              <w:rPr>
                <w:rFonts w:cs="Calibri"/>
                <w:color w:val="000000"/>
                <w:kern w:val="0"/>
                <w:sz w:val="16"/>
                <w:szCs w:val="16"/>
                <w:lang w:val="en-US"/>
              </w:rPr>
              <w:t>6</w:t>
            </w:r>
          </w:p>
        </w:tc>
        <w:tc>
          <w:tcPr>
            <w:tcW w:w="800" w:type="pct"/>
            <w:noWrap/>
            <w:hideMark/>
          </w:tcPr>
          <w:p w14:paraId="25B2506C" w14:textId="77777777" w:rsidR="00DC2C97" w:rsidRPr="00DC2C97" w:rsidRDefault="00DC2C97" w:rsidP="00DC2C97">
            <w:pPr>
              <w:rPr>
                <w:rFonts w:cs="Calibri"/>
                <w:color w:val="000000"/>
                <w:kern w:val="0"/>
                <w:sz w:val="16"/>
                <w:szCs w:val="16"/>
                <w:lang w:val="en-US"/>
              </w:rPr>
            </w:pPr>
            <w:r w:rsidRPr="00DC2C97">
              <w:rPr>
                <w:rFonts w:cs="Calibri"/>
                <w:color w:val="000000"/>
                <w:kern w:val="0"/>
                <w:sz w:val="16"/>
                <w:szCs w:val="16"/>
                <w:lang w:val="en-US"/>
              </w:rPr>
              <w:t>83%</w:t>
            </w:r>
          </w:p>
        </w:tc>
      </w:tr>
      <w:tr w:rsidR="00F84605" w:rsidRPr="00DC2C97" w14:paraId="3E0368F4" w14:textId="77777777" w:rsidTr="00F84605">
        <w:trPr>
          <w:trHeight w:val="304"/>
        </w:trPr>
        <w:tc>
          <w:tcPr>
            <w:tcW w:w="1378" w:type="pct"/>
            <w:noWrap/>
            <w:hideMark/>
          </w:tcPr>
          <w:p w14:paraId="2C76BF76" w14:textId="77777777" w:rsidR="00DC2C97" w:rsidRPr="00DC2C97" w:rsidRDefault="00DC2C97" w:rsidP="00DC2C97">
            <w:pPr>
              <w:rPr>
                <w:rFonts w:cs="Calibri"/>
                <w:color w:val="000000"/>
                <w:kern w:val="0"/>
                <w:sz w:val="16"/>
                <w:szCs w:val="16"/>
                <w:lang w:val="en-US"/>
              </w:rPr>
            </w:pPr>
          </w:p>
        </w:tc>
        <w:tc>
          <w:tcPr>
            <w:tcW w:w="219" w:type="pct"/>
            <w:noWrap/>
            <w:hideMark/>
          </w:tcPr>
          <w:p w14:paraId="629BEDCD" w14:textId="77777777" w:rsidR="00DC2C97" w:rsidRPr="0029252D" w:rsidRDefault="00DC2C97" w:rsidP="00DC2C97">
            <w:pPr>
              <w:rPr>
                <w:rFonts w:cs="Calibri"/>
                <w:color w:val="000000"/>
                <w:kern w:val="0"/>
                <w:sz w:val="16"/>
                <w:szCs w:val="16"/>
                <w:lang w:val="en-US"/>
              </w:rPr>
            </w:pPr>
          </w:p>
        </w:tc>
        <w:tc>
          <w:tcPr>
            <w:tcW w:w="158" w:type="pct"/>
            <w:noWrap/>
            <w:hideMark/>
          </w:tcPr>
          <w:p w14:paraId="12FECCCF" w14:textId="77777777" w:rsidR="00DC2C97" w:rsidRPr="00DC2C97" w:rsidRDefault="00DC2C97" w:rsidP="00DC2C97">
            <w:pPr>
              <w:rPr>
                <w:rFonts w:cs="Calibri"/>
                <w:color w:val="000000"/>
                <w:kern w:val="0"/>
                <w:sz w:val="16"/>
                <w:szCs w:val="16"/>
                <w:lang w:val="en-US"/>
              </w:rPr>
            </w:pPr>
          </w:p>
        </w:tc>
        <w:tc>
          <w:tcPr>
            <w:tcW w:w="979" w:type="pct"/>
            <w:noWrap/>
            <w:hideMark/>
          </w:tcPr>
          <w:p w14:paraId="5403D3ED" w14:textId="77777777" w:rsidR="00DC2C97" w:rsidRPr="00DC2C97" w:rsidRDefault="00DC2C97" w:rsidP="00DC2C97">
            <w:pPr>
              <w:jc w:val="center"/>
              <w:rPr>
                <w:rFonts w:cs="Calibri"/>
                <w:color w:val="000000"/>
                <w:kern w:val="0"/>
                <w:sz w:val="16"/>
                <w:szCs w:val="16"/>
                <w:lang w:val="en-US"/>
              </w:rPr>
            </w:pPr>
          </w:p>
        </w:tc>
        <w:tc>
          <w:tcPr>
            <w:tcW w:w="1466" w:type="pct"/>
            <w:noWrap/>
            <w:hideMark/>
          </w:tcPr>
          <w:p w14:paraId="31E603D0" w14:textId="77777777" w:rsidR="00DC2C97" w:rsidRPr="00DC2C97" w:rsidRDefault="00DC2C97" w:rsidP="00DC2C97">
            <w:pPr>
              <w:jc w:val="center"/>
              <w:rPr>
                <w:rFonts w:cs="Calibri"/>
                <w:color w:val="000000"/>
                <w:kern w:val="0"/>
                <w:sz w:val="16"/>
                <w:szCs w:val="16"/>
                <w:lang w:val="en-US"/>
              </w:rPr>
            </w:pPr>
          </w:p>
        </w:tc>
        <w:tc>
          <w:tcPr>
            <w:tcW w:w="800" w:type="pct"/>
            <w:noWrap/>
            <w:hideMark/>
          </w:tcPr>
          <w:p w14:paraId="602D1ECC" w14:textId="77777777" w:rsidR="00DC2C97" w:rsidRPr="00DC2C97" w:rsidRDefault="00DC2C97" w:rsidP="00DC2C97">
            <w:pPr>
              <w:rPr>
                <w:rFonts w:cs="Calibri"/>
                <w:color w:val="000000"/>
                <w:kern w:val="0"/>
                <w:sz w:val="16"/>
                <w:szCs w:val="16"/>
                <w:lang w:val="en-US"/>
              </w:rPr>
            </w:pPr>
          </w:p>
        </w:tc>
      </w:tr>
      <w:tr w:rsidR="00F84605" w:rsidRPr="00DC2C97" w14:paraId="5ECC42BB" w14:textId="77777777" w:rsidTr="00F84605">
        <w:trPr>
          <w:trHeight w:val="304"/>
        </w:trPr>
        <w:tc>
          <w:tcPr>
            <w:tcW w:w="1597" w:type="pct"/>
            <w:gridSpan w:val="2"/>
            <w:noWrap/>
            <w:hideMark/>
          </w:tcPr>
          <w:p w14:paraId="1BAE481A" w14:textId="211E95D3" w:rsidR="00F84605" w:rsidRPr="00F84605" w:rsidRDefault="00F84605" w:rsidP="00F84605">
            <w:pPr>
              <w:rPr>
                <w:rFonts w:cs="Calibri"/>
                <w:color w:val="000000"/>
                <w:kern w:val="0"/>
                <w:sz w:val="16"/>
                <w:szCs w:val="16"/>
              </w:rPr>
            </w:pPr>
            <w:r w:rsidRPr="00DC2C97">
              <w:rPr>
                <w:rFonts w:cs="Calibri"/>
                <w:color w:val="000000"/>
                <w:kern w:val="0"/>
                <w:sz w:val="16"/>
                <w:szCs w:val="16"/>
              </w:rPr>
              <w:t>Συνολικός βαθμός ικανοποίησης των φοιτητριών/φοιτητών</w:t>
            </w:r>
            <w:r w:rsidRPr="00F84605">
              <w:rPr>
                <w:rFonts w:cs="Calibri"/>
                <w:color w:val="000000"/>
                <w:kern w:val="0"/>
                <w:sz w:val="16"/>
                <w:szCs w:val="16"/>
              </w:rPr>
              <w:t xml:space="preserve">                           4.35</w:t>
            </w:r>
          </w:p>
        </w:tc>
        <w:tc>
          <w:tcPr>
            <w:tcW w:w="158" w:type="pct"/>
            <w:noWrap/>
          </w:tcPr>
          <w:p w14:paraId="0810DB99" w14:textId="77777777" w:rsidR="00F84605" w:rsidRPr="00F84605" w:rsidRDefault="00F84605" w:rsidP="00DC2C97">
            <w:pPr>
              <w:rPr>
                <w:rFonts w:cs="Calibri"/>
                <w:color w:val="000000"/>
                <w:kern w:val="0"/>
                <w:sz w:val="16"/>
                <w:szCs w:val="16"/>
              </w:rPr>
            </w:pPr>
          </w:p>
        </w:tc>
        <w:tc>
          <w:tcPr>
            <w:tcW w:w="979" w:type="pct"/>
            <w:noWrap/>
            <w:hideMark/>
          </w:tcPr>
          <w:p w14:paraId="708E6E0E" w14:textId="77777777" w:rsidR="00F84605" w:rsidRPr="00F84605" w:rsidRDefault="00F84605" w:rsidP="00DC2C97">
            <w:pPr>
              <w:rPr>
                <w:rFonts w:cs="Calibri"/>
                <w:color w:val="000000"/>
                <w:kern w:val="0"/>
                <w:sz w:val="16"/>
                <w:szCs w:val="16"/>
              </w:rPr>
            </w:pPr>
          </w:p>
          <w:p w14:paraId="431E409E" w14:textId="77777777" w:rsidR="00F84605" w:rsidRPr="00F84605" w:rsidRDefault="00F84605" w:rsidP="00DC2C97">
            <w:pPr>
              <w:rPr>
                <w:rFonts w:cs="Calibri"/>
                <w:color w:val="000000"/>
                <w:kern w:val="0"/>
                <w:sz w:val="16"/>
                <w:szCs w:val="16"/>
              </w:rPr>
            </w:pPr>
          </w:p>
          <w:p w14:paraId="2AC727F2" w14:textId="77777777" w:rsidR="00F84605" w:rsidRPr="00F84605" w:rsidRDefault="00F84605" w:rsidP="00DC2C97">
            <w:pPr>
              <w:rPr>
                <w:rFonts w:cs="Calibri"/>
                <w:color w:val="000000"/>
                <w:kern w:val="0"/>
                <w:sz w:val="16"/>
                <w:szCs w:val="16"/>
              </w:rPr>
            </w:pPr>
          </w:p>
          <w:p w14:paraId="09C5415F" w14:textId="2A1AC3EF" w:rsidR="00F84605" w:rsidRPr="00F84605" w:rsidRDefault="00F84605" w:rsidP="00DC2C97">
            <w:pPr>
              <w:rPr>
                <w:rFonts w:cs="Calibri"/>
                <w:color w:val="000000"/>
                <w:kern w:val="0"/>
                <w:sz w:val="16"/>
                <w:szCs w:val="16"/>
              </w:rPr>
            </w:pPr>
          </w:p>
        </w:tc>
        <w:tc>
          <w:tcPr>
            <w:tcW w:w="1466" w:type="pct"/>
            <w:noWrap/>
            <w:hideMark/>
          </w:tcPr>
          <w:p w14:paraId="6F69833F" w14:textId="77777777" w:rsidR="00F84605" w:rsidRPr="00F84605" w:rsidRDefault="00F84605" w:rsidP="00DC2C97">
            <w:pPr>
              <w:jc w:val="center"/>
              <w:rPr>
                <w:rFonts w:cs="Calibri"/>
                <w:color w:val="000000"/>
                <w:kern w:val="0"/>
                <w:sz w:val="16"/>
                <w:szCs w:val="16"/>
              </w:rPr>
            </w:pPr>
          </w:p>
        </w:tc>
        <w:tc>
          <w:tcPr>
            <w:tcW w:w="800" w:type="pct"/>
            <w:noWrap/>
            <w:hideMark/>
          </w:tcPr>
          <w:p w14:paraId="3DDCE865" w14:textId="77777777" w:rsidR="00F84605" w:rsidRPr="00F84605" w:rsidRDefault="00F84605" w:rsidP="00DC2C97">
            <w:pPr>
              <w:rPr>
                <w:rFonts w:cs="Calibri"/>
                <w:color w:val="000000"/>
                <w:kern w:val="0"/>
                <w:sz w:val="16"/>
                <w:szCs w:val="16"/>
              </w:rPr>
            </w:pPr>
          </w:p>
        </w:tc>
      </w:tr>
      <w:tr w:rsidR="0029252D" w:rsidRPr="00DC2C97" w14:paraId="2C5F8E7C" w14:textId="77777777" w:rsidTr="00F84605">
        <w:trPr>
          <w:trHeight w:val="304"/>
        </w:trPr>
        <w:tc>
          <w:tcPr>
            <w:tcW w:w="2734" w:type="pct"/>
            <w:gridSpan w:val="4"/>
            <w:noWrap/>
            <w:hideMark/>
          </w:tcPr>
          <w:p w14:paraId="2A96C8E0" w14:textId="2569C676" w:rsidR="0029252D" w:rsidRPr="00DC2C97" w:rsidRDefault="0029252D" w:rsidP="00DC2C97">
            <w:pPr>
              <w:rPr>
                <w:rFonts w:cs="Calibri"/>
                <w:color w:val="000000"/>
                <w:kern w:val="0"/>
                <w:sz w:val="16"/>
                <w:szCs w:val="16"/>
                <w:lang w:val="en-US"/>
              </w:rPr>
            </w:pPr>
            <w:proofErr w:type="spellStart"/>
            <w:r w:rsidRPr="00DC2C97">
              <w:rPr>
                <w:rFonts w:cs="Calibri"/>
                <w:color w:val="000000"/>
                <w:kern w:val="0"/>
                <w:sz w:val="16"/>
                <w:szCs w:val="16"/>
                <w:lang w:val="en-US"/>
              </w:rPr>
              <w:t>Σύνολο</w:t>
            </w:r>
            <w:proofErr w:type="spellEnd"/>
            <w:r w:rsidRPr="00DC2C97">
              <w:rPr>
                <w:rFonts w:cs="Calibri"/>
                <w:color w:val="000000"/>
                <w:kern w:val="0"/>
                <w:sz w:val="16"/>
                <w:szCs w:val="16"/>
                <w:lang w:val="en-US"/>
              </w:rPr>
              <w:t xml:space="preserve"> απα</w:t>
            </w:r>
            <w:proofErr w:type="spellStart"/>
            <w:r w:rsidRPr="00DC2C97">
              <w:rPr>
                <w:rFonts w:cs="Calibri"/>
                <w:color w:val="000000"/>
                <w:kern w:val="0"/>
                <w:sz w:val="16"/>
                <w:szCs w:val="16"/>
                <w:lang w:val="en-US"/>
              </w:rPr>
              <w:t>ντημένων</w:t>
            </w:r>
            <w:proofErr w:type="spellEnd"/>
            <w:r w:rsidRPr="00DC2C97">
              <w:rPr>
                <w:rFonts w:cs="Calibri"/>
                <w:color w:val="000000"/>
                <w:kern w:val="0"/>
                <w:sz w:val="16"/>
                <w:szCs w:val="16"/>
                <w:lang w:val="en-US"/>
              </w:rPr>
              <w:t xml:space="preserve"> </w:t>
            </w:r>
            <w:proofErr w:type="spellStart"/>
            <w:r w:rsidRPr="00DC2C97">
              <w:rPr>
                <w:rFonts w:cs="Calibri"/>
                <w:color w:val="000000"/>
                <w:kern w:val="0"/>
                <w:sz w:val="16"/>
                <w:szCs w:val="16"/>
                <w:lang w:val="en-US"/>
              </w:rPr>
              <w:t>ερωτημ</w:t>
            </w:r>
            <w:proofErr w:type="spellEnd"/>
            <w:r w:rsidRPr="00DC2C97">
              <w:rPr>
                <w:rFonts w:cs="Calibri"/>
                <w:color w:val="000000"/>
                <w:kern w:val="0"/>
                <w:sz w:val="16"/>
                <w:szCs w:val="16"/>
                <w:lang w:val="en-US"/>
              </w:rPr>
              <w:t>ατολογίων</w:t>
            </w:r>
            <w:r>
              <w:rPr>
                <w:rFonts w:cs="Calibri"/>
                <w:color w:val="000000"/>
                <w:kern w:val="0"/>
                <w:sz w:val="16"/>
                <w:szCs w:val="16"/>
                <w:lang w:val="en-US"/>
              </w:rPr>
              <w:t xml:space="preserve">    15</w:t>
            </w:r>
          </w:p>
        </w:tc>
        <w:tc>
          <w:tcPr>
            <w:tcW w:w="1466" w:type="pct"/>
            <w:noWrap/>
            <w:hideMark/>
          </w:tcPr>
          <w:p w14:paraId="75A50127" w14:textId="77777777" w:rsidR="0029252D" w:rsidRPr="00DC2C97" w:rsidRDefault="0029252D" w:rsidP="00DC2C97">
            <w:pPr>
              <w:rPr>
                <w:rFonts w:cs="Calibri"/>
                <w:color w:val="000000"/>
                <w:kern w:val="0"/>
                <w:sz w:val="16"/>
                <w:szCs w:val="16"/>
                <w:lang w:val="en-US"/>
              </w:rPr>
            </w:pPr>
          </w:p>
        </w:tc>
        <w:tc>
          <w:tcPr>
            <w:tcW w:w="800" w:type="pct"/>
            <w:noWrap/>
            <w:hideMark/>
          </w:tcPr>
          <w:p w14:paraId="562A35D2" w14:textId="77777777" w:rsidR="0029252D" w:rsidRPr="00DC2C97" w:rsidRDefault="0029252D" w:rsidP="00DC2C97">
            <w:pPr>
              <w:rPr>
                <w:rFonts w:cs="Calibri"/>
                <w:color w:val="000000"/>
                <w:kern w:val="0"/>
                <w:sz w:val="16"/>
                <w:szCs w:val="16"/>
                <w:lang w:val="en-US"/>
              </w:rPr>
            </w:pPr>
          </w:p>
        </w:tc>
      </w:tr>
    </w:tbl>
    <w:p w14:paraId="68E9F2AD" w14:textId="77777777" w:rsidR="00AD05CB" w:rsidRPr="00821DF1" w:rsidRDefault="00AD05CB" w:rsidP="00AD05CB">
      <w:pPr>
        <w:pStyle w:val="1d"/>
        <w:rPr>
          <w:rFonts w:ascii="Trebuchet MS" w:hAnsi="Trebuchet MS" w:cs="Calibri"/>
        </w:rPr>
      </w:pPr>
    </w:p>
    <w:p w14:paraId="5EF96376" w14:textId="77777777" w:rsidR="004F4514" w:rsidRDefault="004F4514" w:rsidP="002C759E">
      <w:pPr>
        <w:pStyle w:val="1d"/>
        <w:spacing w:after="120" w:line="276" w:lineRule="auto"/>
        <w:jc w:val="both"/>
        <w:rPr>
          <w:rFonts w:ascii="Trebuchet MS" w:eastAsia="Calibri" w:hAnsi="Trebuchet MS" w:cs="Calibri"/>
          <w:color w:val="FF0000"/>
          <w:sz w:val="22"/>
          <w:szCs w:val="22"/>
        </w:rPr>
      </w:pPr>
    </w:p>
    <w:p w14:paraId="62777392" w14:textId="3CDC55F0" w:rsidR="004F4514" w:rsidRPr="004F4514" w:rsidRDefault="002C759E" w:rsidP="004F4514">
      <w:pPr>
        <w:pStyle w:val="1d"/>
        <w:spacing w:after="120" w:line="276" w:lineRule="auto"/>
        <w:jc w:val="both"/>
        <w:rPr>
          <w:rFonts w:ascii="Trebuchet MS" w:eastAsia="Calibri" w:hAnsi="Trebuchet MS" w:cs="Calibri"/>
          <w:sz w:val="22"/>
          <w:szCs w:val="22"/>
        </w:rPr>
      </w:pPr>
      <w:r w:rsidRPr="0053311C">
        <w:rPr>
          <w:rFonts w:ascii="Trebuchet MS" w:eastAsia="Calibri" w:hAnsi="Trebuchet MS" w:cs="Calibri"/>
          <w:sz w:val="22"/>
          <w:szCs w:val="22"/>
        </w:rPr>
        <w:t>Όσον αφορά το εαρινό εξάμ</w:t>
      </w:r>
      <w:r w:rsidR="0006131E" w:rsidRPr="0053311C">
        <w:rPr>
          <w:rFonts w:ascii="Trebuchet MS" w:eastAsia="Calibri" w:hAnsi="Trebuchet MS" w:cs="Calibri"/>
          <w:sz w:val="22"/>
          <w:szCs w:val="22"/>
        </w:rPr>
        <w:t>η</w:t>
      </w:r>
      <w:r w:rsidRPr="0053311C">
        <w:rPr>
          <w:rFonts w:ascii="Trebuchet MS" w:eastAsia="Calibri" w:hAnsi="Trebuchet MS" w:cs="Calibri"/>
          <w:sz w:val="22"/>
          <w:szCs w:val="22"/>
        </w:rPr>
        <w:t>νο σπουδ</w:t>
      </w:r>
      <w:r w:rsidR="001F43E3" w:rsidRPr="0053311C">
        <w:rPr>
          <w:rFonts w:ascii="Trebuchet MS" w:eastAsia="Calibri" w:hAnsi="Trebuchet MS" w:cs="Calibri"/>
          <w:sz w:val="22"/>
          <w:szCs w:val="22"/>
        </w:rPr>
        <w:t xml:space="preserve">ών, </w:t>
      </w:r>
      <w:r w:rsidR="004F4514" w:rsidRPr="004F4514">
        <w:rPr>
          <w:rFonts w:ascii="Trebuchet MS" w:eastAsia="Calibri" w:hAnsi="Trebuchet MS" w:cs="Calibri"/>
          <w:sz w:val="22"/>
          <w:szCs w:val="22"/>
        </w:rPr>
        <w:t xml:space="preserve">το διδακτικό έργο των διδασκόντων για </w:t>
      </w:r>
      <w:r w:rsidR="004F4514">
        <w:rPr>
          <w:rFonts w:ascii="Trebuchet MS" w:eastAsia="Calibri" w:hAnsi="Trebuchet MS" w:cs="Calibri"/>
          <w:sz w:val="22"/>
          <w:szCs w:val="22"/>
        </w:rPr>
        <w:t xml:space="preserve">τα </w:t>
      </w:r>
      <w:r w:rsidR="004F4514" w:rsidRPr="004F4514">
        <w:rPr>
          <w:rFonts w:ascii="Trebuchet MS" w:eastAsia="Calibri" w:hAnsi="Trebuchet MS" w:cs="Calibri"/>
          <w:sz w:val="22"/>
          <w:szCs w:val="22"/>
        </w:rPr>
        <w:t xml:space="preserve">τρία (3) συνολικά μαθήματα </w:t>
      </w:r>
      <w:r w:rsidR="004F4514">
        <w:rPr>
          <w:rFonts w:ascii="Trebuchet MS" w:eastAsia="Calibri" w:hAnsi="Trebuchet MS" w:cs="Calibri"/>
          <w:sz w:val="22"/>
          <w:szCs w:val="22"/>
        </w:rPr>
        <w:t xml:space="preserve"> του εν λόγω εξαμήνου </w:t>
      </w:r>
      <w:r w:rsidR="004F4514" w:rsidRPr="004F4514">
        <w:rPr>
          <w:rFonts w:ascii="Trebuchet MS" w:eastAsia="Calibri" w:hAnsi="Trebuchet MS" w:cs="Calibri"/>
          <w:sz w:val="22"/>
          <w:szCs w:val="22"/>
        </w:rPr>
        <w:t xml:space="preserve">αξιολογήθηκε </w:t>
      </w:r>
      <w:proofErr w:type="spellStart"/>
      <w:r w:rsidR="004F4514" w:rsidRPr="004F4514">
        <w:rPr>
          <w:rFonts w:ascii="Trebuchet MS" w:eastAsia="Calibri" w:hAnsi="Trebuchet MS" w:cs="Calibri"/>
          <w:sz w:val="22"/>
          <w:szCs w:val="22"/>
        </w:rPr>
        <w:t>ώς</w:t>
      </w:r>
      <w:proofErr w:type="spellEnd"/>
      <w:r w:rsidR="004F4514" w:rsidRPr="004F4514">
        <w:rPr>
          <w:rFonts w:ascii="Trebuchet MS" w:eastAsia="Calibri" w:hAnsi="Trebuchet MS" w:cs="Calibri"/>
          <w:sz w:val="22"/>
          <w:szCs w:val="22"/>
        </w:rPr>
        <w:t xml:space="preserve"> πάρα πολύ ικανοποιητικό και έλαβε βαθμό από 4,22 έως 4,51 εκφράζοντας την πολύ </w:t>
      </w:r>
      <w:r w:rsidR="00953270">
        <w:rPr>
          <w:rFonts w:ascii="Trebuchet MS" w:eastAsia="Calibri" w:hAnsi="Trebuchet MS" w:cs="Calibri"/>
          <w:sz w:val="22"/>
          <w:szCs w:val="22"/>
        </w:rPr>
        <w:t xml:space="preserve">μεγάλη </w:t>
      </w:r>
      <w:r w:rsidR="004F4514" w:rsidRPr="004F4514">
        <w:rPr>
          <w:rFonts w:ascii="Trebuchet MS" w:eastAsia="Calibri" w:hAnsi="Trebuchet MS" w:cs="Calibri"/>
          <w:sz w:val="22"/>
          <w:szCs w:val="22"/>
        </w:rPr>
        <w:t xml:space="preserve">έως πάρα πολύ </w:t>
      </w:r>
      <w:r w:rsidR="00953270">
        <w:rPr>
          <w:rFonts w:ascii="Trebuchet MS" w:eastAsia="Calibri" w:hAnsi="Trebuchet MS" w:cs="Calibri"/>
          <w:sz w:val="22"/>
          <w:szCs w:val="22"/>
        </w:rPr>
        <w:t xml:space="preserve">μεγάλη ικανοποίηση </w:t>
      </w:r>
      <w:r w:rsidR="004F4514" w:rsidRPr="004F4514">
        <w:rPr>
          <w:rFonts w:ascii="Trebuchet MS" w:eastAsia="Calibri" w:hAnsi="Trebuchet MS" w:cs="Calibri"/>
          <w:sz w:val="22"/>
          <w:szCs w:val="22"/>
        </w:rPr>
        <w:t>των φοιτητών. Ο μέσος όρος του βαθμού ικανοποίησης για το σύνολο των  μαθημάτων του χειμερινού εξαμήνου ήταν 4,35.</w:t>
      </w:r>
    </w:p>
    <w:p w14:paraId="50A25FB0" w14:textId="1B99809B" w:rsidR="004F4514" w:rsidRPr="0053311C" w:rsidRDefault="004F4514" w:rsidP="002C759E">
      <w:pPr>
        <w:pStyle w:val="1d"/>
        <w:spacing w:after="120" w:line="276" w:lineRule="auto"/>
        <w:jc w:val="both"/>
        <w:rPr>
          <w:rFonts w:ascii="Trebuchet MS" w:eastAsia="Calibri" w:hAnsi="Trebuchet MS" w:cs="Calibri"/>
          <w:sz w:val="22"/>
          <w:szCs w:val="22"/>
        </w:rPr>
      </w:pPr>
    </w:p>
    <w:p w14:paraId="40398AE9" w14:textId="37176664" w:rsidR="00AD05CB" w:rsidRPr="00223047" w:rsidRDefault="00AD05CB" w:rsidP="00AD05CB">
      <w:pPr>
        <w:pStyle w:val="1d"/>
        <w:spacing w:line="276" w:lineRule="auto"/>
        <w:jc w:val="both"/>
        <w:rPr>
          <w:rFonts w:ascii="Trebuchet MS" w:eastAsia="Calibri" w:hAnsi="Trebuchet MS" w:cs="Calibri"/>
          <w:bCs/>
          <w:sz w:val="22"/>
          <w:szCs w:val="22"/>
        </w:rPr>
      </w:pPr>
      <w:r w:rsidRPr="00223047">
        <w:rPr>
          <w:rFonts w:ascii="Trebuchet MS" w:eastAsia="Calibri" w:hAnsi="Trebuchet MS" w:cs="Calibri"/>
          <w:bCs/>
          <w:sz w:val="22"/>
          <w:szCs w:val="22"/>
        </w:rPr>
        <w:t xml:space="preserve">Εν συνεχεία, οι </w:t>
      </w:r>
      <w:r w:rsidR="00294F13" w:rsidRPr="00223047">
        <w:rPr>
          <w:rFonts w:ascii="Trebuchet MS" w:eastAsia="Calibri" w:hAnsi="Trebuchet MS" w:cs="Calibri"/>
          <w:bCs/>
          <w:sz w:val="22"/>
          <w:szCs w:val="22"/>
        </w:rPr>
        <w:t>Π</w:t>
      </w:r>
      <w:r w:rsidRPr="00223047">
        <w:rPr>
          <w:rFonts w:ascii="Trebuchet MS" w:eastAsia="Calibri" w:hAnsi="Trebuchet MS" w:cs="Calibri"/>
          <w:bCs/>
          <w:sz w:val="22"/>
          <w:szCs w:val="22"/>
        </w:rPr>
        <w:t>ίνακες 3.</w:t>
      </w:r>
      <w:r w:rsidR="00223047" w:rsidRPr="00223047">
        <w:rPr>
          <w:rFonts w:ascii="Trebuchet MS" w:eastAsia="Calibri" w:hAnsi="Trebuchet MS" w:cs="Calibri"/>
          <w:bCs/>
          <w:sz w:val="22"/>
          <w:szCs w:val="22"/>
        </w:rPr>
        <w:t xml:space="preserve">15 &amp; </w:t>
      </w:r>
      <w:r w:rsidRPr="00223047">
        <w:rPr>
          <w:rFonts w:ascii="Trebuchet MS" w:eastAsia="Calibri" w:hAnsi="Trebuchet MS" w:cs="Calibri"/>
          <w:bCs/>
          <w:sz w:val="22"/>
          <w:szCs w:val="22"/>
        </w:rPr>
        <w:t>3.</w:t>
      </w:r>
      <w:r w:rsidR="00223047" w:rsidRPr="00223047">
        <w:rPr>
          <w:rFonts w:ascii="Trebuchet MS" w:eastAsia="Calibri" w:hAnsi="Trebuchet MS" w:cs="Calibri"/>
          <w:bCs/>
          <w:sz w:val="22"/>
          <w:szCs w:val="22"/>
        </w:rPr>
        <w:t>16</w:t>
      </w:r>
      <w:r w:rsidRPr="00223047">
        <w:rPr>
          <w:rFonts w:ascii="Trebuchet MS" w:eastAsia="Calibri" w:hAnsi="Trebuchet MS" w:cs="Calibri"/>
          <w:bCs/>
          <w:sz w:val="22"/>
          <w:szCs w:val="22"/>
        </w:rPr>
        <w:t xml:space="preserve"> παρουσιάζουν τις μέσες τιμές για την αξιολόγηση </w:t>
      </w:r>
      <w:r w:rsidR="004F4514" w:rsidRPr="00223047">
        <w:rPr>
          <w:rFonts w:ascii="Trebuchet MS" w:eastAsia="Calibri" w:hAnsi="Trebuchet MS" w:cs="Calibri"/>
          <w:bCs/>
          <w:sz w:val="22"/>
          <w:szCs w:val="22"/>
        </w:rPr>
        <w:t xml:space="preserve">του διδακτικού έργου </w:t>
      </w:r>
      <w:r w:rsidRPr="00223047">
        <w:rPr>
          <w:rFonts w:ascii="Trebuchet MS" w:eastAsia="Calibri" w:hAnsi="Trebuchet MS" w:cs="Calibri"/>
          <w:bCs/>
          <w:sz w:val="22"/>
          <w:szCs w:val="22"/>
        </w:rPr>
        <w:t>για το σύνολο των διδαχθέντων μαθημάτων</w:t>
      </w:r>
      <w:r w:rsidR="00294F13" w:rsidRPr="00223047">
        <w:rPr>
          <w:rFonts w:ascii="Trebuchet MS" w:eastAsia="Calibri" w:hAnsi="Trebuchet MS" w:cs="Calibri"/>
          <w:bCs/>
          <w:sz w:val="22"/>
          <w:szCs w:val="22"/>
        </w:rPr>
        <w:t xml:space="preserve"> </w:t>
      </w:r>
      <w:r w:rsidR="00EA65ED" w:rsidRPr="00223047">
        <w:rPr>
          <w:rFonts w:ascii="Trebuchet MS" w:eastAsia="Calibri" w:hAnsi="Trebuchet MS" w:cs="Calibri"/>
          <w:bCs/>
          <w:sz w:val="22"/>
          <w:szCs w:val="22"/>
        </w:rPr>
        <w:t xml:space="preserve">για τα </w:t>
      </w:r>
      <w:r w:rsidRPr="00223047">
        <w:rPr>
          <w:rFonts w:ascii="Trebuchet MS" w:eastAsia="Calibri" w:hAnsi="Trebuchet MS" w:cs="Calibri"/>
          <w:bCs/>
          <w:sz w:val="22"/>
          <w:szCs w:val="22"/>
        </w:rPr>
        <w:t xml:space="preserve">δύο </w:t>
      </w:r>
      <w:r w:rsidR="00EA65ED" w:rsidRPr="00223047">
        <w:rPr>
          <w:rFonts w:ascii="Trebuchet MS" w:eastAsia="Calibri" w:hAnsi="Trebuchet MS" w:cs="Calibri"/>
          <w:bCs/>
          <w:sz w:val="22"/>
          <w:szCs w:val="22"/>
        </w:rPr>
        <w:t xml:space="preserve">(2) </w:t>
      </w:r>
      <w:r w:rsidRPr="00223047">
        <w:rPr>
          <w:rFonts w:ascii="Trebuchet MS" w:eastAsia="Calibri" w:hAnsi="Trebuchet MS" w:cs="Calibri"/>
          <w:bCs/>
          <w:sz w:val="22"/>
          <w:szCs w:val="22"/>
        </w:rPr>
        <w:t>ακαδημαϊκ</w:t>
      </w:r>
      <w:r w:rsidR="00EA65ED" w:rsidRPr="00223047">
        <w:rPr>
          <w:rFonts w:ascii="Trebuchet MS" w:eastAsia="Calibri" w:hAnsi="Trebuchet MS" w:cs="Calibri"/>
          <w:bCs/>
          <w:sz w:val="22"/>
          <w:szCs w:val="22"/>
        </w:rPr>
        <w:t>ά εξάμηνα</w:t>
      </w:r>
      <w:r w:rsidRPr="00223047">
        <w:rPr>
          <w:rFonts w:ascii="Trebuchet MS" w:eastAsia="Calibri" w:hAnsi="Trebuchet MS" w:cs="Calibri"/>
          <w:bCs/>
          <w:sz w:val="22"/>
          <w:szCs w:val="22"/>
        </w:rPr>
        <w:t>.</w:t>
      </w:r>
    </w:p>
    <w:p w14:paraId="7A92F218" w14:textId="77777777" w:rsidR="00E50538" w:rsidRPr="00223047" w:rsidRDefault="00E50538" w:rsidP="00AD05CB">
      <w:pPr>
        <w:pStyle w:val="Normal2"/>
        <w:keepNext/>
        <w:pBdr>
          <w:top w:val="nil"/>
          <w:left w:val="nil"/>
          <w:bottom w:val="nil"/>
          <w:right w:val="nil"/>
          <w:between w:val="nil"/>
        </w:pBdr>
        <w:spacing w:after="120" w:line="276" w:lineRule="auto"/>
        <w:jc w:val="both"/>
        <w:rPr>
          <w:rFonts w:ascii="Trebuchet MS" w:eastAsia="Calibri" w:hAnsi="Trebuchet MS" w:cs="Calibri"/>
          <w:b/>
          <w:sz w:val="22"/>
          <w:szCs w:val="22"/>
        </w:rPr>
      </w:pPr>
    </w:p>
    <w:p w14:paraId="725E80AC" w14:textId="6A8FAA83" w:rsidR="00AD05CB" w:rsidRPr="00DC2C97" w:rsidRDefault="00AD05CB" w:rsidP="00AD05CB">
      <w:pPr>
        <w:pStyle w:val="Normal2"/>
        <w:keepNext/>
        <w:pBdr>
          <w:top w:val="nil"/>
          <w:left w:val="nil"/>
          <w:bottom w:val="nil"/>
          <w:right w:val="nil"/>
          <w:between w:val="nil"/>
        </w:pBdr>
        <w:spacing w:after="120" w:line="276" w:lineRule="auto"/>
        <w:jc w:val="both"/>
        <w:rPr>
          <w:rFonts w:ascii="Trebuchet MS" w:eastAsia="Calibri" w:hAnsi="Trebuchet MS" w:cs="Calibri"/>
          <w:sz w:val="22"/>
          <w:szCs w:val="22"/>
        </w:rPr>
      </w:pPr>
      <w:r w:rsidRPr="00DC2C97">
        <w:rPr>
          <w:rFonts w:ascii="Trebuchet MS" w:eastAsia="Calibri" w:hAnsi="Trebuchet MS" w:cs="Calibri"/>
          <w:b/>
          <w:sz w:val="22"/>
          <w:szCs w:val="22"/>
        </w:rPr>
        <w:t>Πίνακας</w:t>
      </w:r>
      <w:r w:rsidR="00223047">
        <w:rPr>
          <w:rFonts w:ascii="Trebuchet MS" w:eastAsia="Calibri" w:hAnsi="Trebuchet MS" w:cs="Calibri"/>
          <w:b/>
          <w:sz w:val="22"/>
          <w:szCs w:val="22"/>
          <w:shd w:val="clear" w:color="auto" w:fill="FFFFFF" w:themeFill="background1"/>
        </w:rPr>
        <w:t xml:space="preserve"> 3.15 </w:t>
      </w:r>
      <w:r w:rsidRPr="00223047">
        <w:rPr>
          <w:rFonts w:ascii="Trebuchet MS" w:eastAsia="Calibri" w:hAnsi="Trebuchet MS" w:cs="Calibri"/>
          <w:b/>
          <w:sz w:val="22"/>
          <w:szCs w:val="22"/>
          <w:shd w:val="clear" w:color="auto" w:fill="FFFFFF" w:themeFill="background1"/>
        </w:rPr>
        <w:t>:</w:t>
      </w:r>
      <w:r w:rsidRPr="00DC2C97">
        <w:rPr>
          <w:rFonts w:ascii="Trebuchet MS" w:eastAsia="Calibri" w:hAnsi="Trebuchet MS" w:cs="Calibri"/>
          <w:sz w:val="22"/>
          <w:szCs w:val="22"/>
        </w:rPr>
        <w:t xml:space="preserve"> Γενικοί μέσοι όροι για την αξιολόγηση</w:t>
      </w:r>
      <w:r w:rsidR="003961C0" w:rsidRPr="003961C0">
        <w:t xml:space="preserve"> </w:t>
      </w:r>
      <w:r w:rsidR="003961C0" w:rsidRPr="003961C0">
        <w:rPr>
          <w:rFonts w:ascii="Trebuchet MS" w:eastAsia="Calibri" w:hAnsi="Trebuchet MS" w:cs="Calibri"/>
          <w:sz w:val="22"/>
          <w:szCs w:val="22"/>
        </w:rPr>
        <w:t>του διδακτικού έργου</w:t>
      </w:r>
      <w:r w:rsidRPr="00DC2C97">
        <w:rPr>
          <w:rFonts w:ascii="Trebuchet MS" w:eastAsia="Calibri" w:hAnsi="Trebuchet MS" w:cs="Calibri"/>
          <w:sz w:val="22"/>
          <w:szCs w:val="22"/>
        </w:rPr>
        <w:t xml:space="preserve"> </w:t>
      </w:r>
      <w:r w:rsidR="003961C0">
        <w:rPr>
          <w:rFonts w:ascii="Trebuchet MS" w:eastAsia="Calibri" w:hAnsi="Trebuchet MS" w:cs="Calibri"/>
          <w:sz w:val="22"/>
          <w:szCs w:val="22"/>
        </w:rPr>
        <w:t>τ</w:t>
      </w:r>
      <w:r w:rsidRPr="00DC2C97">
        <w:rPr>
          <w:rFonts w:ascii="Trebuchet MS" w:eastAsia="Calibri" w:hAnsi="Trebuchet MS" w:cs="Calibri"/>
          <w:sz w:val="22"/>
          <w:szCs w:val="22"/>
        </w:rPr>
        <w:t>ου συνόλου των διδασκόντων του Δ.Δ.Δ.Π.Μ.Σ. «</w:t>
      </w:r>
      <w:r w:rsidRPr="00DC2C97">
        <w:rPr>
          <w:rFonts w:ascii="Trebuchet MS" w:eastAsia="Calibri" w:hAnsi="Trebuchet MS" w:cs="Calibri"/>
          <w:sz w:val="22"/>
          <w:szCs w:val="22"/>
          <w:lang w:val="en-US"/>
        </w:rPr>
        <w:t>Sustainable</w:t>
      </w:r>
      <w:r w:rsidR="003961C0">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Tourism</w:t>
      </w:r>
      <w:r w:rsidR="003961C0">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Development</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Heritage</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Environment</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Society</w:t>
      </w:r>
      <w:r w:rsidRPr="00DC2C97">
        <w:rPr>
          <w:rFonts w:ascii="Trebuchet MS" w:eastAsia="Calibri" w:hAnsi="Trebuchet MS" w:cs="Calibri"/>
          <w:sz w:val="22"/>
          <w:szCs w:val="22"/>
        </w:rPr>
        <w:t xml:space="preserve">», </w:t>
      </w:r>
      <w:r w:rsidR="00011F34" w:rsidRPr="00DC2C97">
        <w:rPr>
          <w:rFonts w:ascii="Trebuchet MS" w:eastAsia="Calibri" w:hAnsi="Trebuchet MS" w:cs="Calibri"/>
          <w:sz w:val="22"/>
          <w:szCs w:val="22"/>
        </w:rPr>
        <w:t>χ</w:t>
      </w:r>
      <w:r w:rsidRPr="00DC2C97">
        <w:rPr>
          <w:rFonts w:ascii="Trebuchet MS" w:eastAsia="Calibri" w:hAnsi="Trebuchet MS" w:cs="Calibri"/>
          <w:sz w:val="22"/>
          <w:szCs w:val="22"/>
        </w:rPr>
        <w:t>ειμερινό εξάμηνο</w:t>
      </w:r>
      <w:r w:rsidR="003961C0">
        <w:rPr>
          <w:rFonts w:ascii="Trebuchet MS" w:eastAsia="Calibri" w:hAnsi="Trebuchet MS" w:cs="Calibri"/>
          <w:sz w:val="22"/>
          <w:szCs w:val="22"/>
        </w:rPr>
        <w:t xml:space="preserve"> σπουδών</w:t>
      </w: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39"/>
        <w:gridCol w:w="3827"/>
        <w:gridCol w:w="1910"/>
      </w:tblGrid>
      <w:tr w:rsidR="00B92166" w:rsidRPr="00DC2C97" w14:paraId="46880B65" w14:textId="77777777" w:rsidTr="00E50538">
        <w:trPr>
          <w:trHeight w:val="285"/>
        </w:trPr>
        <w:tc>
          <w:tcPr>
            <w:tcW w:w="9776" w:type="dxa"/>
            <w:gridSpan w:val="3"/>
            <w:shd w:val="clear" w:color="auto" w:fill="F2F2F2"/>
            <w:vAlign w:val="center"/>
          </w:tcPr>
          <w:p w14:paraId="2E7B2D5D" w14:textId="77777777" w:rsidR="00AD05CB" w:rsidRPr="00DC2C97" w:rsidRDefault="00AD05CB" w:rsidP="00DC2C97">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«Δ.Δ.Δ. Π.Μ.Σ.» ΧΕΙΜΕΡ</w:t>
            </w:r>
            <w:r w:rsidR="00DC2C97" w:rsidRPr="00DC2C97">
              <w:rPr>
                <w:rFonts w:ascii="Trebuchet MS" w:eastAsia="Calibri" w:hAnsi="Trebuchet MS" w:cs="Calibri"/>
                <w:b/>
                <w:sz w:val="20"/>
                <w:szCs w:val="20"/>
              </w:rPr>
              <w:t xml:space="preserve">ΙΝΟ ΕΞΑΜΗΝΟ ΑΚΑΔΗΜΑΙΚΟΥ ΕΤΟΥΣ </w:t>
            </w:r>
            <w:r w:rsidR="00E50538" w:rsidRPr="00DC2C97">
              <w:rPr>
                <w:rFonts w:ascii="Trebuchet MS" w:eastAsia="Calibri" w:hAnsi="Trebuchet MS" w:cs="Calibri"/>
                <w:b/>
                <w:sz w:val="20"/>
                <w:szCs w:val="20"/>
              </w:rPr>
              <w:t>2020</w:t>
            </w:r>
            <w:r w:rsidR="00DC2C97" w:rsidRPr="00DC2C97">
              <w:rPr>
                <w:rFonts w:ascii="Trebuchet MS" w:eastAsia="Calibri" w:hAnsi="Trebuchet MS" w:cs="Calibri"/>
                <w:b/>
                <w:sz w:val="20"/>
                <w:szCs w:val="20"/>
              </w:rPr>
              <w:t>-2021</w:t>
            </w:r>
          </w:p>
        </w:tc>
      </w:tr>
      <w:tr w:rsidR="00DC2C97" w:rsidRPr="00DC2C97" w14:paraId="586788A1" w14:textId="77777777" w:rsidTr="00516BEB">
        <w:trPr>
          <w:trHeight w:val="285"/>
        </w:trPr>
        <w:tc>
          <w:tcPr>
            <w:tcW w:w="4039" w:type="dxa"/>
            <w:vMerge w:val="restart"/>
            <w:shd w:val="clear" w:color="auto" w:fill="auto"/>
            <w:vAlign w:val="center"/>
          </w:tcPr>
          <w:p w14:paraId="6C2A0DE3" w14:textId="77777777" w:rsidR="00DC2C97" w:rsidRPr="00DC2C97" w:rsidRDefault="00DC2C97" w:rsidP="006D49C3">
            <w:pPr>
              <w:pStyle w:val="1d"/>
              <w:spacing w:line="276" w:lineRule="auto"/>
              <w:jc w:val="center"/>
              <w:rPr>
                <w:rFonts w:ascii="Trebuchet MS" w:eastAsia="Calibri" w:hAnsi="Trebuchet MS" w:cs="Calibri"/>
                <w:b/>
                <w:sz w:val="20"/>
                <w:szCs w:val="20"/>
              </w:rPr>
            </w:pPr>
          </w:p>
          <w:p w14:paraId="2463A265" w14:textId="77777777" w:rsidR="00DC2C97" w:rsidRPr="00DC2C97" w:rsidRDefault="00DC2C97" w:rsidP="006D49C3">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 xml:space="preserve">ΣΥΝΟΛΟ </w:t>
            </w:r>
            <w:r w:rsidRPr="00DC2C97">
              <w:rPr>
                <w:rFonts w:ascii="Trebuchet MS" w:eastAsia="Calibri" w:hAnsi="Trebuchet MS" w:cs="Calibri"/>
                <w:b/>
                <w:sz w:val="20"/>
                <w:szCs w:val="20"/>
                <w:lang w:val="en-GB"/>
              </w:rPr>
              <w:t>6</w:t>
            </w:r>
            <w:r w:rsidRPr="00DC2C97">
              <w:rPr>
                <w:rFonts w:ascii="Trebuchet MS" w:eastAsia="Calibri" w:hAnsi="Trebuchet MS" w:cs="Calibri"/>
                <w:b/>
                <w:sz w:val="20"/>
                <w:szCs w:val="20"/>
              </w:rPr>
              <w:t xml:space="preserve"> ΜΑΘΗΜΑΤΑ</w:t>
            </w:r>
          </w:p>
          <w:p w14:paraId="1D59C9F2" w14:textId="77777777" w:rsidR="00DC2C97" w:rsidRPr="00DC2C97" w:rsidRDefault="00DC2C97" w:rsidP="006D49C3">
            <w:pPr>
              <w:pStyle w:val="1d"/>
              <w:spacing w:line="276" w:lineRule="auto"/>
              <w:jc w:val="center"/>
              <w:rPr>
                <w:rFonts w:ascii="Trebuchet MS" w:eastAsia="Calibri" w:hAnsi="Trebuchet MS" w:cs="Calibri"/>
                <w:b/>
                <w:sz w:val="20"/>
                <w:szCs w:val="20"/>
              </w:rPr>
            </w:pPr>
          </w:p>
        </w:tc>
        <w:tc>
          <w:tcPr>
            <w:tcW w:w="3827" w:type="dxa"/>
            <w:shd w:val="clear" w:color="auto" w:fill="auto"/>
            <w:vAlign w:val="center"/>
          </w:tcPr>
          <w:p w14:paraId="18A506CF" w14:textId="77777777" w:rsidR="00DC2C97" w:rsidRPr="00DC2C97" w:rsidRDefault="00DC2C97" w:rsidP="006D49C3">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Διδακτικό έργο</w:t>
            </w:r>
          </w:p>
          <w:p w14:paraId="0E02E807" w14:textId="77777777" w:rsidR="00DC2C97" w:rsidRPr="00DC2C97" w:rsidRDefault="00DC2C97" w:rsidP="006D49C3">
            <w:pPr>
              <w:pStyle w:val="1d"/>
              <w:spacing w:line="276" w:lineRule="auto"/>
              <w:jc w:val="center"/>
              <w:rPr>
                <w:rFonts w:ascii="Trebuchet MS" w:eastAsia="Calibri" w:hAnsi="Trebuchet MS" w:cs="Calibri"/>
                <w:b/>
                <w:sz w:val="20"/>
                <w:szCs w:val="20"/>
              </w:rPr>
            </w:pPr>
          </w:p>
        </w:tc>
        <w:tc>
          <w:tcPr>
            <w:tcW w:w="1910" w:type="dxa"/>
            <w:shd w:val="clear" w:color="auto" w:fill="auto"/>
            <w:vAlign w:val="center"/>
          </w:tcPr>
          <w:p w14:paraId="208C0A32" w14:textId="77777777" w:rsidR="00DC2C97" w:rsidRPr="00DC2C97" w:rsidRDefault="00DC2C97" w:rsidP="006D49C3">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 xml:space="preserve">Πλήθος </w:t>
            </w:r>
          </w:p>
          <w:p w14:paraId="376FD5BD" w14:textId="77777777" w:rsidR="00DC2C97" w:rsidRPr="00DC2C97" w:rsidRDefault="00DC2C97" w:rsidP="006D49C3">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ερωτηματολογίων</w:t>
            </w:r>
          </w:p>
        </w:tc>
      </w:tr>
      <w:tr w:rsidR="003961C0" w:rsidRPr="00DC2C97" w14:paraId="34230FB5" w14:textId="77777777" w:rsidTr="000738A2">
        <w:trPr>
          <w:trHeight w:val="285"/>
        </w:trPr>
        <w:tc>
          <w:tcPr>
            <w:tcW w:w="4039" w:type="dxa"/>
            <w:vMerge/>
            <w:shd w:val="clear" w:color="auto" w:fill="F2F2F2"/>
            <w:vAlign w:val="center"/>
          </w:tcPr>
          <w:p w14:paraId="16F16195" w14:textId="77777777" w:rsidR="003961C0" w:rsidRPr="00DC2C97" w:rsidRDefault="003961C0" w:rsidP="006D49C3">
            <w:pPr>
              <w:pStyle w:val="1d"/>
              <w:spacing w:line="276" w:lineRule="auto"/>
              <w:jc w:val="center"/>
              <w:rPr>
                <w:rFonts w:ascii="Trebuchet MS" w:eastAsia="Calibri" w:hAnsi="Trebuchet MS" w:cs="Calibri"/>
                <w:b/>
                <w:sz w:val="20"/>
                <w:szCs w:val="20"/>
              </w:rPr>
            </w:pPr>
          </w:p>
        </w:tc>
        <w:tc>
          <w:tcPr>
            <w:tcW w:w="3827" w:type="dxa"/>
            <w:shd w:val="clear" w:color="auto" w:fill="F2F2F2"/>
            <w:vAlign w:val="center"/>
          </w:tcPr>
          <w:p w14:paraId="79B14531" w14:textId="77777777" w:rsidR="003961C0" w:rsidRPr="00DC2C97" w:rsidRDefault="003961C0" w:rsidP="006D49C3">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Μ.Ο.</w:t>
            </w:r>
          </w:p>
          <w:p w14:paraId="37F6A537" w14:textId="220E3B06" w:rsidR="003961C0" w:rsidRPr="00DC2C97" w:rsidRDefault="003961C0" w:rsidP="006D49C3">
            <w:pPr>
              <w:pStyle w:val="1d"/>
              <w:spacing w:line="276" w:lineRule="auto"/>
              <w:jc w:val="center"/>
              <w:rPr>
                <w:rFonts w:ascii="Trebuchet MS" w:eastAsia="Calibri" w:hAnsi="Trebuchet MS" w:cs="Calibri"/>
                <w:b/>
                <w:sz w:val="20"/>
                <w:szCs w:val="20"/>
              </w:rPr>
            </w:pPr>
          </w:p>
        </w:tc>
        <w:tc>
          <w:tcPr>
            <w:tcW w:w="1910" w:type="dxa"/>
            <w:vMerge w:val="restart"/>
            <w:shd w:val="clear" w:color="auto" w:fill="F2F2F2"/>
            <w:vAlign w:val="center"/>
          </w:tcPr>
          <w:p w14:paraId="0C2CF797" w14:textId="5210E5F5" w:rsidR="003961C0" w:rsidRPr="008330BB" w:rsidRDefault="003961C0" w:rsidP="006D49C3">
            <w:pPr>
              <w:pStyle w:val="1d"/>
              <w:spacing w:line="276" w:lineRule="auto"/>
              <w:jc w:val="center"/>
              <w:rPr>
                <w:rFonts w:ascii="Trebuchet MS" w:eastAsia="Calibri" w:hAnsi="Trebuchet MS" w:cs="Calibri"/>
                <w:sz w:val="20"/>
                <w:szCs w:val="20"/>
                <w:lang w:val="en-GB"/>
              </w:rPr>
            </w:pPr>
            <w:r>
              <w:rPr>
                <w:rFonts w:ascii="Trebuchet MS" w:eastAsia="Calibri" w:hAnsi="Trebuchet MS" w:cs="Calibri"/>
                <w:sz w:val="20"/>
                <w:szCs w:val="20"/>
                <w:lang w:val="en-GB"/>
              </w:rPr>
              <w:t>21</w:t>
            </w:r>
          </w:p>
        </w:tc>
      </w:tr>
      <w:tr w:rsidR="003961C0" w:rsidRPr="00B92166" w14:paraId="4BD8E13A" w14:textId="77777777" w:rsidTr="000738A2">
        <w:trPr>
          <w:trHeight w:val="475"/>
        </w:trPr>
        <w:tc>
          <w:tcPr>
            <w:tcW w:w="4039" w:type="dxa"/>
            <w:vMerge/>
            <w:shd w:val="clear" w:color="auto" w:fill="auto"/>
            <w:vAlign w:val="center"/>
          </w:tcPr>
          <w:p w14:paraId="401E60E8" w14:textId="77777777" w:rsidR="003961C0" w:rsidRPr="00B92166" w:rsidRDefault="003961C0" w:rsidP="006D49C3">
            <w:pPr>
              <w:pStyle w:val="1d"/>
              <w:spacing w:line="276" w:lineRule="auto"/>
              <w:jc w:val="center"/>
              <w:rPr>
                <w:rFonts w:ascii="Trebuchet MS" w:eastAsia="Calibri" w:hAnsi="Trebuchet MS" w:cs="Calibri"/>
                <w:b/>
                <w:color w:val="FF0000"/>
                <w:sz w:val="20"/>
                <w:szCs w:val="20"/>
              </w:rPr>
            </w:pPr>
          </w:p>
        </w:tc>
        <w:tc>
          <w:tcPr>
            <w:tcW w:w="3827" w:type="dxa"/>
            <w:shd w:val="clear" w:color="auto" w:fill="auto"/>
            <w:vAlign w:val="center"/>
          </w:tcPr>
          <w:p w14:paraId="6E638146" w14:textId="2C2A38DE" w:rsidR="003961C0" w:rsidRPr="00D47E12" w:rsidRDefault="003961C0" w:rsidP="006E7382">
            <w:pPr>
              <w:pStyle w:val="1d"/>
              <w:spacing w:line="276" w:lineRule="auto"/>
              <w:jc w:val="center"/>
              <w:rPr>
                <w:rFonts w:ascii="Trebuchet MS" w:eastAsia="Calibri" w:hAnsi="Trebuchet MS" w:cs="Calibri"/>
                <w:color w:val="FF0000"/>
                <w:sz w:val="20"/>
                <w:szCs w:val="20"/>
                <w:lang w:val="en-GB"/>
              </w:rPr>
            </w:pPr>
            <w:r w:rsidRPr="0053311C">
              <w:rPr>
                <w:rFonts w:ascii="Trebuchet MS" w:eastAsia="Calibri" w:hAnsi="Trebuchet MS" w:cs="Calibri"/>
                <w:bCs/>
                <w:sz w:val="20"/>
                <w:szCs w:val="20"/>
                <w:lang w:eastAsia="en-GB"/>
              </w:rPr>
              <w:t>3,</w:t>
            </w:r>
            <w:r w:rsidRPr="0053311C">
              <w:rPr>
                <w:rFonts w:ascii="Trebuchet MS" w:eastAsia="Calibri" w:hAnsi="Trebuchet MS" w:cs="Calibri"/>
                <w:bCs/>
                <w:sz w:val="20"/>
                <w:szCs w:val="20"/>
                <w:lang w:val="en-GB" w:eastAsia="en-GB"/>
              </w:rPr>
              <w:t>83</w:t>
            </w:r>
          </w:p>
        </w:tc>
        <w:tc>
          <w:tcPr>
            <w:tcW w:w="1910" w:type="dxa"/>
            <w:vMerge/>
            <w:shd w:val="clear" w:color="auto" w:fill="auto"/>
            <w:vAlign w:val="center"/>
          </w:tcPr>
          <w:p w14:paraId="7A633AEF" w14:textId="77777777" w:rsidR="003961C0" w:rsidRPr="00B92166" w:rsidRDefault="003961C0" w:rsidP="006D49C3">
            <w:pPr>
              <w:pStyle w:val="1d"/>
              <w:spacing w:line="276" w:lineRule="auto"/>
              <w:jc w:val="center"/>
              <w:rPr>
                <w:rFonts w:ascii="Trebuchet MS" w:eastAsia="Calibri" w:hAnsi="Trebuchet MS" w:cs="Calibri"/>
                <w:b/>
                <w:color w:val="FF0000"/>
                <w:sz w:val="20"/>
                <w:szCs w:val="20"/>
              </w:rPr>
            </w:pPr>
          </w:p>
        </w:tc>
      </w:tr>
    </w:tbl>
    <w:p w14:paraId="5A455864" w14:textId="77777777" w:rsidR="00AD05CB" w:rsidRPr="00B92166" w:rsidRDefault="00AD05CB" w:rsidP="00AD05CB">
      <w:pPr>
        <w:pStyle w:val="1d"/>
        <w:spacing w:line="276" w:lineRule="auto"/>
        <w:jc w:val="both"/>
        <w:rPr>
          <w:rFonts w:ascii="Trebuchet MS" w:eastAsia="Calibri" w:hAnsi="Trebuchet MS" w:cs="Calibri"/>
          <w:color w:val="FF0000"/>
        </w:rPr>
      </w:pPr>
    </w:p>
    <w:p w14:paraId="315CEADE" w14:textId="0D45CB66" w:rsidR="00AD05CB" w:rsidRPr="00DC2C97" w:rsidRDefault="00AD05CB" w:rsidP="00AD05CB">
      <w:pPr>
        <w:pStyle w:val="Normal2"/>
        <w:keepNext/>
        <w:pBdr>
          <w:top w:val="nil"/>
          <w:left w:val="nil"/>
          <w:bottom w:val="nil"/>
          <w:right w:val="nil"/>
          <w:between w:val="nil"/>
        </w:pBdr>
        <w:spacing w:after="120" w:line="276" w:lineRule="auto"/>
        <w:jc w:val="both"/>
        <w:rPr>
          <w:rFonts w:ascii="Trebuchet MS" w:eastAsia="Calibri" w:hAnsi="Trebuchet MS" w:cs="Calibri"/>
          <w:sz w:val="22"/>
          <w:szCs w:val="22"/>
        </w:rPr>
      </w:pPr>
      <w:r w:rsidRPr="0053311C">
        <w:rPr>
          <w:rFonts w:ascii="Trebuchet MS" w:eastAsia="Calibri" w:hAnsi="Trebuchet MS" w:cs="Calibri"/>
          <w:b/>
          <w:sz w:val="22"/>
          <w:szCs w:val="22"/>
        </w:rPr>
        <w:t xml:space="preserve">Πίνακας </w:t>
      </w:r>
      <w:r w:rsidRPr="00223047">
        <w:rPr>
          <w:rFonts w:ascii="Trebuchet MS" w:eastAsia="Calibri" w:hAnsi="Trebuchet MS" w:cs="Calibri"/>
          <w:b/>
          <w:sz w:val="22"/>
          <w:szCs w:val="22"/>
          <w:shd w:val="clear" w:color="auto" w:fill="FFFFFF" w:themeFill="background1"/>
        </w:rPr>
        <w:t>3.</w:t>
      </w:r>
      <w:r w:rsidR="00223047">
        <w:rPr>
          <w:rFonts w:ascii="Trebuchet MS" w:eastAsia="Calibri" w:hAnsi="Trebuchet MS" w:cs="Calibri"/>
          <w:b/>
          <w:sz w:val="22"/>
          <w:szCs w:val="22"/>
          <w:shd w:val="clear" w:color="auto" w:fill="FFFFFF" w:themeFill="background1"/>
        </w:rPr>
        <w:t>16</w:t>
      </w:r>
      <w:r w:rsidRPr="00223047">
        <w:rPr>
          <w:rFonts w:ascii="Trebuchet MS" w:eastAsia="Calibri" w:hAnsi="Trebuchet MS" w:cs="Calibri"/>
          <w:b/>
          <w:sz w:val="22"/>
          <w:szCs w:val="22"/>
          <w:shd w:val="clear" w:color="auto" w:fill="FFFFFF" w:themeFill="background1"/>
        </w:rPr>
        <w:t>:</w:t>
      </w:r>
      <w:r w:rsidRPr="00B92166">
        <w:rPr>
          <w:rFonts w:ascii="Trebuchet MS" w:eastAsia="Calibri" w:hAnsi="Trebuchet MS" w:cs="Calibri"/>
          <w:b/>
          <w:color w:val="FF0000"/>
          <w:sz w:val="22"/>
          <w:szCs w:val="22"/>
        </w:rPr>
        <w:t xml:space="preserve"> </w:t>
      </w:r>
      <w:r w:rsidRPr="00DC2C97">
        <w:rPr>
          <w:rFonts w:ascii="Trebuchet MS" w:eastAsia="Calibri" w:hAnsi="Trebuchet MS" w:cs="Calibri"/>
          <w:sz w:val="22"/>
          <w:szCs w:val="22"/>
        </w:rPr>
        <w:t xml:space="preserve">Γενικοί μέσοι όροι για την αξιολόγηση </w:t>
      </w:r>
      <w:r w:rsidR="00D47E12">
        <w:rPr>
          <w:rFonts w:ascii="Trebuchet MS" w:eastAsia="Calibri" w:hAnsi="Trebuchet MS" w:cs="Calibri"/>
          <w:sz w:val="22"/>
          <w:szCs w:val="22"/>
        </w:rPr>
        <w:t xml:space="preserve">του διδακτικού έργου </w:t>
      </w:r>
      <w:r w:rsidRPr="00DC2C97">
        <w:rPr>
          <w:rFonts w:ascii="Trebuchet MS" w:eastAsia="Calibri" w:hAnsi="Trebuchet MS" w:cs="Calibri"/>
          <w:sz w:val="22"/>
          <w:szCs w:val="22"/>
        </w:rPr>
        <w:t>των διδασκόντων του Δ.Δ.Δ.Π.Μ.Σ. «</w:t>
      </w:r>
      <w:proofErr w:type="spellStart"/>
      <w:r w:rsidRPr="00DC2C97">
        <w:rPr>
          <w:rFonts w:ascii="Trebuchet MS" w:eastAsia="Calibri" w:hAnsi="Trebuchet MS" w:cs="Calibri"/>
          <w:sz w:val="22"/>
          <w:szCs w:val="22"/>
          <w:lang w:val="en-US"/>
        </w:rPr>
        <w:t>SustainableTourismDevelopment</w:t>
      </w:r>
      <w:proofErr w:type="spellEnd"/>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Heritage</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Environment</w:t>
      </w:r>
      <w:r w:rsidRPr="00DC2C97">
        <w:rPr>
          <w:rFonts w:ascii="Trebuchet MS" w:eastAsia="Calibri" w:hAnsi="Trebuchet MS" w:cs="Calibri"/>
          <w:sz w:val="22"/>
          <w:szCs w:val="22"/>
        </w:rPr>
        <w:t xml:space="preserve">, </w:t>
      </w:r>
      <w:r w:rsidRPr="00DC2C97">
        <w:rPr>
          <w:rFonts w:ascii="Trebuchet MS" w:eastAsia="Calibri" w:hAnsi="Trebuchet MS" w:cs="Calibri"/>
          <w:sz w:val="22"/>
          <w:szCs w:val="22"/>
          <w:lang w:val="en-US"/>
        </w:rPr>
        <w:t>Society</w:t>
      </w:r>
      <w:r w:rsidRPr="00DC2C97">
        <w:rPr>
          <w:rFonts w:ascii="Trebuchet MS" w:eastAsia="Calibri" w:hAnsi="Trebuchet MS" w:cs="Calibri"/>
          <w:sz w:val="22"/>
          <w:szCs w:val="22"/>
        </w:rPr>
        <w:t>»,</w:t>
      </w:r>
      <w:r w:rsidR="00011F34" w:rsidRPr="00DC2C97">
        <w:rPr>
          <w:rFonts w:ascii="Trebuchet MS" w:eastAsia="Calibri" w:hAnsi="Trebuchet MS" w:cs="Calibri"/>
          <w:sz w:val="22"/>
          <w:szCs w:val="22"/>
        </w:rPr>
        <w:t>ε</w:t>
      </w:r>
      <w:r w:rsidRPr="00DC2C97">
        <w:rPr>
          <w:rFonts w:ascii="Trebuchet MS" w:eastAsia="Calibri" w:hAnsi="Trebuchet MS" w:cs="Calibri"/>
          <w:sz w:val="22"/>
          <w:szCs w:val="22"/>
        </w:rPr>
        <w:t xml:space="preserve">αρινό εξάμηνο </w:t>
      </w:r>
      <w:r w:rsidR="00D47E12">
        <w:rPr>
          <w:rFonts w:ascii="Trebuchet MS" w:eastAsia="Calibri" w:hAnsi="Trebuchet MS" w:cs="Calibri"/>
          <w:sz w:val="22"/>
          <w:szCs w:val="22"/>
        </w:rPr>
        <w:t>σπουδών</w:t>
      </w: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39"/>
        <w:gridCol w:w="3827"/>
        <w:gridCol w:w="1910"/>
      </w:tblGrid>
      <w:tr w:rsidR="00B92166" w:rsidRPr="00DC2C97" w14:paraId="405597C3" w14:textId="77777777" w:rsidTr="00E50538">
        <w:trPr>
          <w:trHeight w:val="285"/>
        </w:trPr>
        <w:tc>
          <w:tcPr>
            <w:tcW w:w="9776" w:type="dxa"/>
            <w:gridSpan w:val="3"/>
            <w:shd w:val="clear" w:color="auto" w:fill="F2F2F2"/>
            <w:vAlign w:val="center"/>
          </w:tcPr>
          <w:p w14:paraId="54AB07C3" w14:textId="77777777" w:rsidR="00AD05CB" w:rsidRPr="00DC2C97" w:rsidRDefault="00AD05CB" w:rsidP="00E50538">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«Δ.Δ.Δ. Π.Μ.Σ.» ΕΑΡΙΝΟ ΕΞΑΜ</w:t>
            </w:r>
            <w:r w:rsidR="00DC2C97" w:rsidRPr="00DC2C97">
              <w:rPr>
                <w:rFonts w:ascii="Trebuchet MS" w:eastAsia="Calibri" w:hAnsi="Trebuchet MS" w:cs="Calibri"/>
                <w:b/>
                <w:sz w:val="20"/>
                <w:szCs w:val="20"/>
              </w:rPr>
              <w:t xml:space="preserve">ΗΝΟ ΑΚΑΔΗΜΑΙΚΟΥ ΕΤΟΥΣ </w:t>
            </w:r>
            <w:r w:rsidR="00E50538" w:rsidRPr="00DC2C97">
              <w:rPr>
                <w:rFonts w:ascii="Trebuchet MS" w:eastAsia="Calibri" w:hAnsi="Trebuchet MS" w:cs="Calibri"/>
                <w:b/>
                <w:sz w:val="20"/>
                <w:szCs w:val="20"/>
              </w:rPr>
              <w:t>2020</w:t>
            </w:r>
            <w:r w:rsidR="00DC2C97" w:rsidRPr="00DC2C97">
              <w:rPr>
                <w:rFonts w:ascii="Trebuchet MS" w:eastAsia="Calibri" w:hAnsi="Trebuchet MS" w:cs="Calibri"/>
                <w:b/>
                <w:sz w:val="20"/>
                <w:szCs w:val="20"/>
              </w:rPr>
              <w:t>-2021</w:t>
            </w:r>
          </w:p>
        </w:tc>
      </w:tr>
      <w:tr w:rsidR="00DC2C97" w:rsidRPr="00DC2C97" w14:paraId="17C871C2" w14:textId="77777777" w:rsidTr="00516BEB">
        <w:trPr>
          <w:trHeight w:val="285"/>
        </w:trPr>
        <w:tc>
          <w:tcPr>
            <w:tcW w:w="4039" w:type="dxa"/>
            <w:vMerge w:val="restart"/>
            <w:shd w:val="clear" w:color="auto" w:fill="auto"/>
            <w:vAlign w:val="center"/>
          </w:tcPr>
          <w:p w14:paraId="2EABD81A" w14:textId="77777777" w:rsidR="00DC2C97" w:rsidRPr="00DC2C97" w:rsidRDefault="00DC2C97" w:rsidP="006D49C3">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 xml:space="preserve">ΣΥΝΟΛΟ </w:t>
            </w:r>
            <w:r w:rsidRPr="00DC2C97">
              <w:rPr>
                <w:rFonts w:ascii="Trebuchet MS" w:eastAsia="Calibri" w:hAnsi="Trebuchet MS" w:cs="Calibri"/>
                <w:b/>
                <w:sz w:val="20"/>
                <w:szCs w:val="20"/>
                <w:lang w:val="en-GB"/>
              </w:rPr>
              <w:t>3</w:t>
            </w:r>
            <w:r w:rsidRPr="00DC2C97">
              <w:rPr>
                <w:rFonts w:ascii="Trebuchet MS" w:eastAsia="Calibri" w:hAnsi="Trebuchet MS" w:cs="Calibri"/>
                <w:b/>
                <w:sz w:val="20"/>
                <w:szCs w:val="20"/>
              </w:rPr>
              <w:t xml:space="preserve"> ΜΑΘΗΜΑΤΑ</w:t>
            </w:r>
          </w:p>
          <w:p w14:paraId="118E2322" w14:textId="77777777" w:rsidR="00DC2C97" w:rsidRPr="00DC2C97" w:rsidRDefault="00DC2C97" w:rsidP="006D49C3">
            <w:pPr>
              <w:pStyle w:val="1d"/>
              <w:spacing w:line="276" w:lineRule="auto"/>
              <w:jc w:val="center"/>
              <w:rPr>
                <w:rFonts w:ascii="Trebuchet MS" w:eastAsia="Calibri" w:hAnsi="Trebuchet MS" w:cs="Calibri"/>
                <w:b/>
                <w:sz w:val="20"/>
                <w:szCs w:val="20"/>
              </w:rPr>
            </w:pPr>
          </w:p>
        </w:tc>
        <w:tc>
          <w:tcPr>
            <w:tcW w:w="3827" w:type="dxa"/>
            <w:shd w:val="clear" w:color="auto" w:fill="auto"/>
            <w:vAlign w:val="center"/>
          </w:tcPr>
          <w:p w14:paraId="14E67FFC" w14:textId="77777777" w:rsidR="00DC2C97" w:rsidRPr="00DC2C97" w:rsidRDefault="00DC2C97" w:rsidP="00DC2C97">
            <w:pPr>
              <w:pStyle w:val="1d"/>
              <w:spacing w:line="276" w:lineRule="auto"/>
              <w:jc w:val="center"/>
              <w:rPr>
                <w:rFonts w:ascii="Trebuchet MS" w:eastAsia="Calibri" w:hAnsi="Trebuchet MS" w:cs="Calibri"/>
                <w:b/>
                <w:sz w:val="20"/>
                <w:szCs w:val="20"/>
              </w:rPr>
            </w:pPr>
          </w:p>
          <w:p w14:paraId="69C8959A" w14:textId="77777777" w:rsidR="00DC2C97" w:rsidRPr="00DC2C97" w:rsidRDefault="00DC2C97" w:rsidP="00DC2C97">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Διδακτικό έργο</w:t>
            </w:r>
          </w:p>
          <w:p w14:paraId="4F20117B" w14:textId="77777777" w:rsidR="00DC2C97" w:rsidRPr="00DC2C97" w:rsidRDefault="00DC2C97" w:rsidP="006D49C3">
            <w:pPr>
              <w:pStyle w:val="1d"/>
              <w:spacing w:line="276" w:lineRule="auto"/>
              <w:jc w:val="center"/>
              <w:rPr>
                <w:rFonts w:ascii="Trebuchet MS" w:eastAsia="Calibri" w:hAnsi="Trebuchet MS" w:cs="Calibri"/>
                <w:b/>
                <w:sz w:val="20"/>
                <w:szCs w:val="20"/>
              </w:rPr>
            </w:pPr>
          </w:p>
        </w:tc>
        <w:tc>
          <w:tcPr>
            <w:tcW w:w="1910" w:type="dxa"/>
            <w:shd w:val="clear" w:color="auto" w:fill="auto"/>
            <w:vAlign w:val="center"/>
          </w:tcPr>
          <w:p w14:paraId="1C4B820A" w14:textId="77777777" w:rsidR="00DC2C97" w:rsidRPr="00DC2C97" w:rsidRDefault="00DC2C97" w:rsidP="00E50538">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Πλήθος ερωτηματολογίων</w:t>
            </w:r>
          </w:p>
        </w:tc>
      </w:tr>
      <w:tr w:rsidR="003961C0" w:rsidRPr="00DC2C97" w14:paraId="42065116" w14:textId="77777777" w:rsidTr="000738A2">
        <w:trPr>
          <w:trHeight w:val="285"/>
        </w:trPr>
        <w:tc>
          <w:tcPr>
            <w:tcW w:w="4039" w:type="dxa"/>
            <w:vMerge/>
            <w:shd w:val="clear" w:color="auto" w:fill="F2F2F2"/>
            <w:vAlign w:val="center"/>
          </w:tcPr>
          <w:p w14:paraId="7FC0D4D2" w14:textId="77777777" w:rsidR="003961C0" w:rsidRPr="00DC2C97" w:rsidRDefault="003961C0" w:rsidP="006D49C3">
            <w:pPr>
              <w:pStyle w:val="1d"/>
              <w:spacing w:line="276" w:lineRule="auto"/>
              <w:jc w:val="center"/>
              <w:rPr>
                <w:rFonts w:ascii="Trebuchet MS" w:eastAsia="Calibri" w:hAnsi="Trebuchet MS" w:cs="Calibri"/>
                <w:b/>
                <w:sz w:val="20"/>
                <w:szCs w:val="20"/>
              </w:rPr>
            </w:pPr>
          </w:p>
        </w:tc>
        <w:tc>
          <w:tcPr>
            <w:tcW w:w="3827" w:type="dxa"/>
            <w:shd w:val="clear" w:color="auto" w:fill="F2F2F2"/>
            <w:vAlign w:val="center"/>
          </w:tcPr>
          <w:p w14:paraId="4DD299BB" w14:textId="77777777" w:rsidR="003961C0" w:rsidRDefault="003961C0" w:rsidP="006D49C3">
            <w:pPr>
              <w:pStyle w:val="1d"/>
              <w:spacing w:line="276" w:lineRule="auto"/>
              <w:jc w:val="center"/>
              <w:rPr>
                <w:rFonts w:ascii="Trebuchet MS" w:eastAsia="Calibri" w:hAnsi="Trebuchet MS" w:cs="Calibri"/>
                <w:b/>
                <w:sz w:val="20"/>
                <w:szCs w:val="20"/>
              </w:rPr>
            </w:pPr>
          </w:p>
          <w:p w14:paraId="23608051" w14:textId="77777777" w:rsidR="003961C0" w:rsidRPr="00DC2C97" w:rsidRDefault="003961C0" w:rsidP="006D49C3">
            <w:pPr>
              <w:pStyle w:val="1d"/>
              <w:spacing w:line="276" w:lineRule="auto"/>
              <w:jc w:val="center"/>
              <w:rPr>
                <w:rFonts w:ascii="Trebuchet MS" w:eastAsia="Calibri" w:hAnsi="Trebuchet MS" w:cs="Calibri"/>
                <w:b/>
                <w:sz w:val="20"/>
                <w:szCs w:val="20"/>
              </w:rPr>
            </w:pPr>
            <w:r w:rsidRPr="00DC2C97">
              <w:rPr>
                <w:rFonts w:ascii="Trebuchet MS" w:eastAsia="Calibri" w:hAnsi="Trebuchet MS" w:cs="Calibri"/>
                <w:b/>
                <w:sz w:val="20"/>
                <w:szCs w:val="20"/>
              </w:rPr>
              <w:t>Μ.Ο.</w:t>
            </w:r>
          </w:p>
          <w:p w14:paraId="4E1C262A" w14:textId="4190B7F0" w:rsidR="003961C0" w:rsidRPr="00DC2C97" w:rsidRDefault="003961C0" w:rsidP="006D49C3">
            <w:pPr>
              <w:pStyle w:val="1d"/>
              <w:spacing w:line="276" w:lineRule="auto"/>
              <w:jc w:val="center"/>
              <w:rPr>
                <w:rFonts w:ascii="Trebuchet MS" w:eastAsia="Calibri" w:hAnsi="Trebuchet MS" w:cs="Calibri"/>
                <w:b/>
                <w:sz w:val="20"/>
                <w:szCs w:val="20"/>
              </w:rPr>
            </w:pPr>
          </w:p>
        </w:tc>
        <w:tc>
          <w:tcPr>
            <w:tcW w:w="1910" w:type="dxa"/>
            <w:vMerge w:val="restart"/>
            <w:shd w:val="clear" w:color="auto" w:fill="F2F2F2"/>
            <w:vAlign w:val="center"/>
          </w:tcPr>
          <w:p w14:paraId="28F10981" w14:textId="19A15BA1" w:rsidR="003961C0" w:rsidRPr="008330BB" w:rsidRDefault="003961C0" w:rsidP="006D49C3">
            <w:pPr>
              <w:pStyle w:val="1d"/>
              <w:spacing w:line="276" w:lineRule="auto"/>
              <w:jc w:val="center"/>
              <w:rPr>
                <w:rFonts w:ascii="Trebuchet MS" w:eastAsia="Calibri" w:hAnsi="Trebuchet MS" w:cs="Calibri"/>
                <w:sz w:val="20"/>
                <w:szCs w:val="20"/>
                <w:lang w:val="en-GB"/>
              </w:rPr>
            </w:pPr>
            <w:r>
              <w:rPr>
                <w:rFonts w:ascii="Trebuchet MS" w:eastAsia="Calibri" w:hAnsi="Trebuchet MS" w:cs="Calibri"/>
                <w:sz w:val="20"/>
                <w:szCs w:val="20"/>
                <w:lang w:val="en-GB"/>
              </w:rPr>
              <w:t>15</w:t>
            </w:r>
          </w:p>
        </w:tc>
      </w:tr>
      <w:tr w:rsidR="003961C0" w:rsidRPr="00B92166" w14:paraId="6A1883DE" w14:textId="77777777" w:rsidTr="000738A2">
        <w:trPr>
          <w:trHeight w:val="489"/>
        </w:trPr>
        <w:tc>
          <w:tcPr>
            <w:tcW w:w="4039" w:type="dxa"/>
            <w:vMerge/>
            <w:shd w:val="clear" w:color="auto" w:fill="auto"/>
            <w:vAlign w:val="center"/>
          </w:tcPr>
          <w:p w14:paraId="07618DD1" w14:textId="77777777" w:rsidR="003961C0" w:rsidRPr="00B92166" w:rsidRDefault="003961C0" w:rsidP="006D49C3">
            <w:pPr>
              <w:pStyle w:val="1d"/>
              <w:spacing w:line="276" w:lineRule="auto"/>
              <w:jc w:val="center"/>
              <w:rPr>
                <w:rFonts w:ascii="Trebuchet MS" w:eastAsia="Calibri" w:hAnsi="Trebuchet MS" w:cs="Calibri"/>
                <w:b/>
                <w:color w:val="FF0000"/>
                <w:sz w:val="20"/>
                <w:szCs w:val="20"/>
              </w:rPr>
            </w:pPr>
          </w:p>
        </w:tc>
        <w:tc>
          <w:tcPr>
            <w:tcW w:w="3827" w:type="dxa"/>
            <w:shd w:val="clear" w:color="auto" w:fill="auto"/>
            <w:vAlign w:val="center"/>
          </w:tcPr>
          <w:p w14:paraId="04556071" w14:textId="0213BA2A" w:rsidR="003961C0" w:rsidRPr="00B92166" w:rsidRDefault="003961C0" w:rsidP="006E7382">
            <w:pPr>
              <w:pStyle w:val="1d"/>
              <w:spacing w:line="276" w:lineRule="auto"/>
              <w:jc w:val="center"/>
              <w:rPr>
                <w:rFonts w:ascii="Trebuchet MS" w:eastAsia="Calibri" w:hAnsi="Trebuchet MS" w:cs="Calibri"/>
                <w:color w:val="FF0000"/>
                <w:sz w:val="20"/>
                <w:szCs w:val="20"/>
                <w:lang w:val="en-GB"/>
              </w:rPr>
            </w:pPr>
            <w:r w:rsidRPr="008404B0">
              <w:rPr>
                <w:rFonts w:ascii="Trebuchet MS" w:eastAsia="Calibri" w:hAnsi="Trebuchet MS" w:cs="Calibri"/>
                <w:sz w:val="20"/>
                <w:szCs w:val="20"/>
              </w:rPr>
              <w:t>4,35</w:t>
            </w:r>
          </w:p>
        </w:tc>
        <w:tc>
          <w:tcPr>
            <w:tcW w:w="1910" w:type="dxa"/>
            <w:vMerge/>
            <w:shd w:val="clear" w:color="auto" w:fill="auto"/>
            <w:vAlign w:val="center"/>
          </w:tcPr>
          <w:p w14:paraId="5A61842C" w14:textId="77777777" w:rsidR="003961C0" w:rsidRPr="00B92166" w:rsidRDefault="003961C0" w:rsidP="006D49C3">
            <w:pPr>
              <w:pStyle w:val="1d"/>
              <w:spacing w:line="276" w:lineRule="auto"/>
              <w:jc w:val="center"/>
              <w:rPr>
                <w:rFonts w:ascii="Trebuchet MS" w:eastAsia="Calibri" w:hAnsi="Trebuchet MS" w:cs="Calibri"/>
                <w:b/>
                <w:color w:val="FF0000"/>
                <w:sz w:val="20"/>
                <w:szCs w:val="20"/>
              </w:rPr>
            </w:pPr>
          </w:p>
        </w:tc>
      </w:tr>
    </w:tbl>
    <w:p w14:paraId="4987CD77" w14:textId="77777777" w:rsidR="00AD05CB" w:rsidRPr="0053311C" w:rsidRDefault="00AD05CB" w:rsidP="00AD05CB">
      <w:pPr>
        <w:pStyle w:val="1d"/>
        <w:spacing w:after="120" w:line="276" w:lineRule="auto"/>
        <w:jc w:val="both"/>
        <w:rPr>
          <w:rFonts w:ascii="Trebuchet MS" w:eastAsia="Calibri" w:hAnsi="Trebuchet MS" w:cs="Calibri"/>
        </w:rPr>
      </w:pPr>
    </w:p>
    <w:p w14:paraId="79E224B2" w14:textId="0A0DE009" w:rsidR="00577894" w:rsidRPr="0053311C" w:rsidRDefault="00D47E12" w:rsidP="00577894">
      <w:pPr>
        <w:spacing w:after="120" w:line="276" w:lineRule="auto"/>
        <w:jc w:val="both"/>
        <w:rPr>
          <w:rFonts w:eastAsia="Calibri" w:cs="Calibri"/>
          <w:szCs w:val="22"/>
        </w:rPr>
      </w:pPr>
      <w:r>
        <w:rPr>
          <w:rFonts w:eastAsia="Calibri" w:cs="Calibri"/>
          <w:szCs w:val="22"/>
        </w:rPr>
        <w:t>Εάν και μέσος όρος αξιολόγησης για το χειμερινό εξάμηνο είναι 3,83 (με άριστα το 5) ωστόσο εμφανίζεται βελτιωμένος και ίσος με 4,35 για το εαρινό εξάμηνο σπουδών. Ο</w:t>
      </w:r>
      <w:r w:rsidR="003961C0" w:rsidRPr="0053311C">
        <w:rPr>
          <w:rFonts w:eastAsia="Calibri" w:cs="Calibri"/>
          <w:szCs w:val="22"/>
        </w:rPr>
        <w:t xml:space="preserve"> συνολικός δε μέσος όρος </w:t>
      </w:r>
      <w:proofErr w:type="spellStart"/>
      <w:r w:rsidR="003961C0" w:rsidRPr="0053311C">
        <w:rPr>
          <w:rFonts w:eastAsia="Calibri" w:cs="Calibri"/>
          <w:szCs w:val="22"/>
        </w:rPr>
        <w:t>αξιολογησης</w:t>
      </w:r>
      <w:proofErr w:type="spellEnd"/>
      <w:r w:rsidR="003961C0" w:rsidRPr="0053311C">
        <w:rPr>
          <w:rFonts w:eastAsia="Calibri" w:cs="Calibri"/>
          <w:szCs w:val="22"/>
        </w:rPr>
        <w:t xml:space="preserve"> του διδακτικού έργου και για τα δύο εξάμηνα σπουδών, συνολικά, αξιολογήθηκε έως πολύ ικανοποιητικός και έλαβε το βαθμό 4,09.</w:t>
      </w:r>
    </w:p>
    <w:p w14:paraId="14CB7A5E" w14:textId="77777777" w:rsidR="00AD05CB" w:rsidRPr="006C295F" w:rsidRDefault="00AD05CB" w:rsidP="00364499">
      <w:pPr>
        <w:rPr>
          <w:rFonts w:eastAsia="Calibri"/>
          <w:highlight w:val="yellow"/>
        </w:rPr>
      </w:pPr>
    </w:p>
    <w:p w14:paraId="0924C99B" w14:textId="40CDCAB2" w:rsidR="00AD05CB" w:rsidRPr="00223047" w:rsidRDefault="00DF6E64" w:rsidP="00DF6E64">
      <w:pPr>
        <w:pStyle w:val="Heading2"/>
        <w:shd w:val="clear" w:color="auto" w:fill="FFFFFF" w:themeFill="background1"/>
        <w:spacing w:before="0" w:line="360" w:lineRule="auto"/>
        <w:rPr>
          <w:rFonts w:eastAsia="Calibri"/>
          <w:highlight w:val="yellow"/>
        </w:rPr>
      </w:pPr>
      <w:bookmarkStart w:id="305" w:name="_Toc110512858"/>
      <w:r>
        <w:rPr>
          <w:rFonts w:eastAsia="Calibri"/>
          <w:color w:val="000000" w:themeColor="text1"/>
        </w:rPr>
        <w:t>3.6.</w:t>
      </w:r>
      <w:r w:rsidR="000A0143">
        <w:rPr>
          <w:rFonts w:eastAsia="Calibri"/>
          <w:color w:val="000000" w:themeColor="text1"/>
        </w:rPr>
        <w:t xml:space="preserve"> </w:t>
      </w:r>
      <w:r w:rsidR="004A00B5">
        <w:rPr>
          <w:rFonts w:eastAsia="Calibri"/>
          <w:color w:val="000000" w:themeColor="text1"/>
        </w:rPr>
        <w:t xml:space="preserve"> </w:t>
      </w:r>
      <w:r w:rsidR="00A154DB" w:rsidRPr="00223047">
        <w:rPr>
          <w:rFonts w:eastAsia="Calibri"/>
          <w:color w:val="000000" w:themeColor="text1"/>
        </w:rPr>
        <w:t xml:space="preserve">Αποτελέσματα ικανοποίησης των αποφοίτων του Προπτυχιακού </w:t>
      </w:r>
      <w:r w:rsidR="00AD05CB" w:rsidRPr="00223047">
        <w:rPr>
          <w:rFonts w:eastAsia="Calibri"/>
          <w:color w:val="000000" w:themeColor="text1"/>
        </w:rPr>
        <w:t>Π</w:t>
      </w:r>
      <w:r w:rsidR="00A154DB" w:rsidRPr="00223047">
        <w:rPr>
          <w:rFonts w:eastAsia="Calibri"/>
          <w:color w:val="000000" w:themeColor="text1"/>
        </w:rPr>
        <w:t xml:space="preserve">ρογράμματος Σπουδών και των Μεταπτυχιακών </w:t>
      </w:r>
      <w:r w:rsidR="00AD05CB" w:rsidRPr="00223047">
        <w:rPr>
          <w:rFonts w:eastAsia="Calibri"/>
          <w:color w:val="000000" w:themeColor="text1"/>
        </w:rPr>
        <w:t>Π</w:t>
      </w:r>
      <w:r w:rsidR="00A154DB" w:rsidRPr="00223047">
        <w:rPr>
          <w:rFonts w:eastAsia="Calibri"/>
          <w:color w:val="000000" w:themeColor="text1"/>
        </w:rPr>
        <w:t>ρογραμμάτων Σπουδών του Τμήματος από το Πρόγραμμα Σπουδών και από τη λειτουργία Υποδομών</w:t>
      </w:r>
      <w:r w:rsidR="00611183" w:rsidRPr="00223047">
        <w:rPr>
          <w:rFonts w:eastAsia="Calibri"/>
          <w:color w:val="000000" w:themeColor="text1"/>
        </w:rPr>
        <w:t>/</w:t>
      </w:r>
      <w:r w:rsidR="005427DD" w:rsidRPr="00223047">
        <w:rPr>
          <w:rFonts w:eastAsia="Calibri"/>
          <w:color w:val="000000" w:themeColor="text1"/>
        </w:rPr>
        <w:t>Εκπαιδευτικού Περιβάλλοντος</w:t>
      </w:r>
      <w:bookmarkEnd w:id="305"/>
    </w:p>
    <w:p w14:paraId="1A390E00" w14:textId="77777777" w:rsidR="00DF6E64" w:rsidRDefault="00DF6E64" w:rsidP="00D944D0">
      <w:pPr>
        <w:autoSpaceDE w:val="0"/>
        <w:autoSpaceDN w:val="0"/>
        <w:adjustRightInd w:val="0"/>
        <w:spacing w:after="120" w:line="276" w:lineRule="auto"/>
        <w:jc w:val="both"/>
        <w:rPr>
          <w:rFonts w:eastAsia="Calibri" w:cs="Calibri"/>
          <w:szCs w:val="22"/>
        </w:rPr>
      </w:pPr>
    </w:p>
    <w:p w14:paraId="6356FFAC" w14:textId="1C7D9E92" w:rsidR="00AD05CB" w:rsidRPr="00DA258A" w:rsidRDefault="00AD05CB" w:rsidP="00D944D0">
      <w:pPr>
        <w:autoSpaceDE w:val="0"/>
        <w:autoSpaceDN w:val="0"/>
        <w:adjustRightInd w:val="0"/>
        <w:spacing w:after="120" w:line="276" w:lineRule="auto"/>
        <w:jc w:val="both"/>
        <w:rPr>
          <w:rFonts w:eastAsia="Calibri" w:cs="Calibri"/>
          <w:szCs w:val="22"/>
        </w:rPr>
      </w:pPr>
      <w:r w:rsidRPr="00DA258A">
        <w:rPr>
          <w:rFonts w:eastAsia="Calibri" w:cs="Calibri"/>
          <w:szCs w:val="22"/>
        </w:rPr>
        <w:t>Κατά το ακαδ</w:t>
      </w:r>
      <w:r w:rsidR="00D944D0" w:rsidRPr="00DA258A">
        <w:rPr>
          <w:rFonts w:eastAsia="Calibri" w:cs="Calibri"/>
          <w:szCs w:val="22"/>
        </w:rPr>
        <w:t xml:space="preserve">ημαϊκό </w:t>
      </w:r>
      <w:r w:rsidRPr="00DA258A">
        <w:rPr>
          <w:rFonts w:eastAsia="Calibri" w:cs="Calibri"/>
          <w:szCs w:val="22"/>
        </w:rPr>
        <w:t>έτος 20</w:t>
      </w:r>
      <w:r w:rsidR="00DA258A" w:rsidRPr="00DA258A">
        <w:rPr>
          <w:rFonts w:eastAsia="Calibri" w:cs="Calibri"/>
          <w:szCs w:val="22"/>
        </w:rPr>
        <w:t>2</w:t>
      </w:r>
      <w:r w:rsidRPr="00DA258A">
        <w:rPr>
          <w:rFonts w:eastAsia="Calibri" w:cs="Calibri"/>
          <w:szCs w:val="22"/>
        </w:rPr>
        <w:t>0</w:t>
      </w:r>
      <w:r w:rsidR="00DA258A" w:rsidRPr="00DA258A">
        <w:rPr>
          <w:rFonts w:eastAsia="Calibri" w:cs="Calibri"/>
          <w:szCs w:val="22"/>
        </w:rPr>
        <w:t>-21</w:t>
      </w:r>
      <w:r w:rsidRPr="00DA258A">
        <w:rPr>
          <w:rFonts w:eastAsia="Calibri" w:cs="Calibri"/>
          <w:szCs w:val="22"/>
        </w:rPr>
        <w:t xml:space="preserve"> οι απόφοιτοι του </w:t>
      </w:r>
      <w:r w:rsidR="00D944D0" w:rsidRPr="00DA258A">
        <w:rPr>
          <w:rFonts w:eastAsia="Calibri" w:cs="Calibri"/>
          <w:szCs w:val="22"/>
        </w:rPr>
        <w:t>Π.Π.Σ. κ</w:t>
      </w:r>
      <w:r w:rsidRPr="00DA258A">
        <w:rPr>
          <w:rFonts w:eastAsia="Calibri" w:cs="Calibri"/>
          <w:szCs w:val="22"/>
        </w:rPr>
        <w:t xml:space="preserve">αι οι απόφοιτοι των τριών (3) επιμέρους </w:t>
      </w:r>
      <w:r w:rsidR="00D944D0" w:rsidRPr="00DA258A">
        <w:rPr>
          <w:rFonts w:eastAsia="Calibri" w:cs="Calibri"/>
          <w:szCs w:val="22"/>
        </w:rPr>
        <w:t xml:space="preserve">Π.Μ.Σ. </w:t>
      </w:r>
      <w:r w:rsidRPr="00DA258A">
        <w:rPr>
          <w:rFonts w:eastAsia="Calibri" w:cs="Calibri"/>
          <w:szCs w:val="22"/>
        </w:rPr>
        <w:t>του Τμήματος κλήθηκαν να απαντήσουν σε ερωτήσεις</w:t>
      </w:r>
      <w:r w:rsidR="00D944D0" w:rsidRPr="00DA258A">
        <w:rPr>
          <w:rFonts w:eastAsia="Calibri" w:cs="Calibri"/>
          <w:szCs w:val="22"/>
        </w:rPr>
        <w:t>,</w:t>
      </w:r>
      <w:r w:rsidRPr="00DA258A">
        <w:rPr>
          <w:rFonts w:eastAsia="Calibri" w:cs="Calibri"/>
          <w:szCs w:val="22"/>
        </w:rPr>
        <w:t xml:space="preserve"> οι ο</w:t>
      </w:r>
      <w:r w:rsidR="00D944D0" w:rsidRPr="00DA258A">
        <w:rPr>
          <w:rFonts w:eastAsia="Calibri" w:cs="Calibri"/>
          <w:szCs w:val="22"/>
        </w:rPr>
        <w:t>ποίες αφορούσαν στην ικανοποίησή</w:t>
      </w:r>
      <w:r w:rsidRPr="00DA258A">
        <w:rPr>
          <w:rFonts w:eastAsia="Calibri" w:cs="Calibri"/>
          <w:szCs w:val="22"/>
        </w:rPr>
        <w:t xml:space="preserve"> τους</w:t>
      </w:r>
      <w:r w:rsidR="00D944D0" w:rsidRPr="00DA258A">
        <w:rPr>
          <w:rFonts w:eastAsia="Calibri" w:cs="Calibri"/>
          <w:szCs w:val="22"/>
        </w:rPr>
        <w:t xml:space="preserve"> από: </w:t>
      </w:r>
      <w:r w:rsidRPr="00DA258A">
        <w:rPr>
          <w:rFonts w:eastAsia="Calibri" w:cs="Calibri"/>
          <w:szCs w:val="22"/>
        </w:rPr>
        <w:t xml:space="preserve">α) το </w:t>
      </w:r>
      <w:r w:rsidR="00D944D0" w:rsidRPr="00DA258A">
        <w:rPr>
          <w:rFonts w:eastAsia="Calibri" w:cs="Calibri"/>
          <w:szCs w:val="22"/>
        </w:rPr>
        <w:t>Π</w:t>
      </w:r>
      <w:r w:rsidRPr="00DA258A">
        <w:rPr>
          <w:rFonts w:eastAsia="Calibri" w:cs="Calibri"/>
          <w:szCs w:val="22"/>
        </w:rPr>
        <w:t xml:space="preserve">ρόγραμμα </w:t>
      </w:r>
      <w:r w:rsidR="00D944D0" w:rsidRPr="00DA258A">
        <w:rPr>
          <w:rFonts w:eastAsia="Calibri" w:cs="Calibri"/>
          <w:szCs w:val="22"/>
        </w:rPr>
        <w:t>Σ</w:t>
      </w:r>
      <w:r w:rsidRPr="00DA258A">
        <w:rPr>
          <w:rFonts w:eastAsia="Calibri" w:cs="Calibri"/>
          <w:szCs w:val="22"/>
        </w:rPr>
        <w:t xml:space="preserve">πουδών του </w:t>
      </w:r>
      <w:r w:rsidR="00D944D0" w:rsidRPr="00DA258A">
        <w:rPr>
          <w:rFonts w:eastAsia="Calibri" w:cs="Calibri"/>
          <w:szCs w:val="22"/>
        </w:rPr>
        <w:t>Τ</w:t>
      </w:r>
      <w:r w:rsidRPr="00DA258A">
        <w:rPr>
          <w:rFonts w:eastAsia="Calibri" w:cs="Calibri"/>
          <w:szCs w:val="22"/>
        </w:rPr>
        <w:t xml:space="preserve">μήματος και β) </w:t>
      </w:r>
      <w:r w:rsidR="006F538E" w:rsidRPr="00DA258A">
        <w:rPr>
          <w:rFonts w:eastAsia="Calibri" w:cs="Calibri"/>
          <w:szCs w:val="22"/>
        </w:rPr>
        <w:t xml:space="preserve">από </w:t>
      </w:r>
      <w:r w:rsidRPr="00DA258A">
        <w:rPr>
          <w:rFonts w:eastAsia="Calibri" w:cs="Calibri"/>
          <w:szCs w:val="22"/>
        </w:rPr>
        <w:t>τη λειτουργία των υποδομών</w:t>
      </w:r>
      <w:r w:rsidR="006F538E" w:rsidRPr="00DA258A">
        <w:rPr>
          <w:rFonts w:eastAsia="Calibri" w:cs="Calibri"/>
          <w:szCs w:val="22"/>
        </w:rPr>
        <w:t>/</w:t>
      </w:r>
      <w:r w:rsidRPr="00DA258A">
        <w:rPr>
          <w:rFonts w:eastAsia="Calibri" w:cs="Calibri"/>
          <w:szCs w:val="22"/>
        </w:rPr>
        <w:t xml:space="preserve">υπηρεσιών αυτού. Συνολικά συμμετείχαν στην έρευνα </w:t>
      </w:r>
      <w:r w:rsidR="00D944D0" w:rsidRPr="00DA258A">
        <w:rPr>
          <w:rFonts w:eastAsia="Calibri" w:cs="Calibri"/>
          <w:szCs w:val="22"/>
        </w:rPr>
        <w:t xml:space="preserve">δέκα </w:t>
      </w:r>
      <w:r w:rsidR="00DA258A" w:rsidRPr="00DA258A">
        <w:rPr>
          <w:rFonts w:eastAsia="Calibri" w:cs="Calibri"/>
          <w:szCs w:val="22"/>
        </w:rPr>
        <w:t>έξι</w:t>
      </w:r>
      <w:r w:rsidR="00D944D0" w:rsidRPr="00DA258A">
        <w:rPr>
          <w:rFonts w:eastAsia="Calibri" w:cs="Calibri"/>
          <w:szCs w:val="22"/>
        </w:rPr>
        <w:t xml:space="preserve"> (</w:t>
      </w:r>
      <w:r w:rsidRPr="00DA258A">
        <w:rPr>
          <w:rFonts w:eastAsia="Calibri" w:cs="Calibri"/>
          <w:szCs w:val="22"/>
        </w:rPr>
        <w:t>1</w:t>
      </w:r>
      <w:r w:rsidR="00DA258A" w:rsidRPr="00DA258A">
        <w:rPr>
          <w:rFonts w:eastAsia="Calibri" w:cs="Calibri"/>
          <w:szCs w:val="22"/>
        </w:rPr>
        <w:t>6</w:t>
      </w:r>
      <w:r w:rsidR="00D944D0" w:rsidRPr="00DA258A">
        <w:rPr>
          <w:rFonts w:eastAsia="Calibri" w:cs="Calibri"/>
          <w:szCs w:val="22"/>
        </w:rPr>
        <w:t>)</w:t>
      </w:r>
      <w:r w:rsidRPr="00DA258A">
        <w:rPr>
          <w:rFonts w:eastAsia="Calibri" w:cs="Calibri"/>
          <w:szCs w:val="22"/>
        </w:rPr>
        <w:t xml:space="preserve"> απόφοιτοι του </w:t>
      </w:r>
      <w:r w:rsidR="00D944D0" w:rsidRPr="00DA258A">
        <w:rPr>
          <w:rFonts w:eastAsia="Calibri" w:cs="Calibri"/>
          <w:szCs w:val="22"/>
        </w:rPr>
        <w:t xml:space="preserve">Π.Π.Σ. </w:t>
      </w:r>
      <w:r w:rsidRPr="00DA258A">
        <w:rPr>
          <w:rFonts w:eastAsia="Calibri" w:cs="Calibri"/>
          <w:szCs w:val="22"/>
        </w:rPr>
        <w:t xml:space="preserve">και </w:t>
      </w:r>
      <w:r w:rsidR="00DA258A" w:rsidRPr="00DA258A">
        <w:rPr>
          <w:rFonts w:eastAsia="Calibri" w:cs="Calibri"/>
          <w:szCs w:val="22"/>
        </w:rPr>
        <w:t>τριάντα ένα</w:t>
      </w:r>
      <w:r w:rsidR="00D944D0" w:rsidRPr="00DA258A">
        <w:rPr>
          <w:rFonts w:eastAsia="Calibri" w:cs="Calibri"/>
          <w:szCs w:val="22"/>
        </w:rPr>
        <w:t xml:space="preserve"> (</w:t>
      </w:r>
      <w:r w:rsidR="00DA258A" w:rsidRPr="00DA258A">
        <w:rPr>
          <w:rFonts w:eastAsia="Calibri" w:cs="Calibri"/>
          <w:szCs w:val="22"/>
        </w:rPr>
        <w:t>31</w:t>
      </w:r>
      <w:r w:rsidR="00D944D0" w:rsidRPr="00DA258A">
        <w:rPr>
          <w:rFonts w:eastAsia="Calibri" w:cs="Calibri"/>
          <w:szCs w:val="22"/>
        </w:rPr>
        <w:t>)</w:t>
      </w:r>
      <w:r w:rsidRPr="00DA258A">
        <w:rPr>
          <w:rFonts w:eastAsia="Calibri" w:cs="Calibri"/>
          <w:szCs w:val="22"/>
        </w:rPr>
        <w:t xml:space="preserve"> απόφοιτοι των </w:t>
      </w:r>
      <w:r w:rsidR="00D944D0" w:rsidRPr="00DA258A">
        <w:rPr>
          <w:rFonts w:eastAsia="Calibri" w:cs="Calibri"/>
          <w:szCs w:val="22"/>
        </w:rPr>
        <w:t>Π.Μ.Σ. του Τ</w:t>
      </w:r>
      <w:r w:rsidRPr="00DA258A">
        <w:rPr>
          <w:rFonts w:eastAsia="Calibri" w:cs="Calibri"/>
          <w:szCs w:val="22"/>
        </w:rPr>
        <w:t xml:space="preserve">μήματος. </w:t>
      </w:r>
    </w:p>
    <w:p w14:paraId="1B9B4473" w14:textId="77777777" w:rsidR="00AD05CB" w:rsidRPr="001743AD" w:rsidRDefault="00AD05CB" w:rsidP="006E7382">
      <w:pPr>
        <w:spacing w:after="120" w:line="276" w:lineRule="auto"/>
        <w:jc w:val="both"/>
        <w:rPr>
          <w:rFonts w:eastAsia="Calibri" w:cs="Calibri"/>
          <w:szCs w:val="22"/>
        </w:rPr>
      </w:pPr>
      <w:r w:rsidRPr="001743AD">
        <w:rPr>
          <w:rFonts w:eastAsia="Calibri" w:cs="Calibri"/>
          <w:szCs w:val="22"/>
        </w:rPr>
        <w:t xml:space="preserve">Αναλυτικότερα, όσον αφορά στην αξιολόγηση του </w:t>
      </w:r>
      <w:r w:rsidR="00D944D0" w:rsidRPr="001743AD">
        <w:rPr>
          <w:rFonts w:eastAsia="Calibri" w:cs="Calibri"/>
          <w:szCs w:val="22"/>
        </w:rPr>
        <w:t>Προγράμματος Σ</w:t>
      </w:r>
      <w:r w:rsidRPr="001743AD">
        <w:rPr>
          <w:rFonts w:eastAsia="Calibri" w:cs="Calibri"/>
          <w:szCs w:val="22"/>
        </w:rPr>
        <w:t xml:space="preserve">πουδών οι προπτυχιακοί και </w:t>
      </w:r>
      <w:r w:rsidR="00D944D0" w:rsidRPr="001743AD">
        <w:rPr>
          <w:rFonts w:eastAsia="Calibri" w:cs="Calibri"/>
          <w:szCs w:val="22"/>
        </w:rPr>
        <w:t xml:space="preserve">οι </w:t>
      </w:r>
      <w:r w:rsidRPr="001743AD">
        <w:rPr>
          <w:rFonts w:eastAsia="Calibri" w:cs="Calibri"/>
          <w:szCs w:val="22"/>
        </w:rPr>
        <w:t>μεταπτυχιακοί φοιτητές</w:t>
      </w:r>
      <w:r w:rsidR="00D944D0" w:rsidRPr="001743AD">
        <w:rPr>
          <w:rFonts w:eastAsia="Calibri" w:cs="Calibri"/>
          <w:szCs w:val="22"/>
        </w:rPr>
        <w:t xml:space="preserve">, </w:t>
      </w:r>
      <w:r w:rsidRPr="001743AD">
        <w:rPr>
          <w:rFonts w:eastAsia="Calibri" w:cs="Calibri"/>
          <w:szCs w:val="22"/>
        </w:rPr>
        <w:t>χρησιμο</w:t>
      </w:r>
      <w:r w:rsidR="007F73E6" w:rsidRPr="001743AD">
        <w:rPr>
          <w:rFonts w:eastAsia="Calibri" w:cs="Calibri"/>
          <w:szCs w:val="22"/>
        </w:rPr>
        <w:t xml:space="preserve">ποιώντας </w:t>
      </w:r>
      <w:proofErr w:type="spellStart"/>
      <w:r w:rsidR="007F73E6" w:rsidRPr="001743AD">
        <w:rPr>
          <w:rFonts w:eastAsia="Calibri" w:cs="Calibri"/>
          <w:szCs w:val="22"/>
        </w:rPr>
        <w:t>πεντάβαθμη</w:t>
      </w:r>
      <w:proofErr w:type="spellEnd"/>
      <w:r w:rsidR="007F73E6" w:rsidRPr="001743AD">
        <w:rPr>
          <w:rFonts w:eastAsia="Calibri" w:cs="Calibri"/>
          <w:szCs w:val="22"/>
        </w:rPr>
        <w:t xml:space="preserve"> κλίμακα (1 κ</w:t>
      </w:r>
      <w:r w:rsidRPr="001743AD">
        <w:rPr>
          <w:rFonts w:eastAsia="Calibri" w:cs="Calibri"/>
          <w:szCs w:val="22"/>
        </w:rPr>
        <w:t xml:space="preserve">αθόλου/2 λίγο-μη </w:t>
      </w:r>
      <w:r w:rsidRPr="001743AD">
        <w:rPr>
          <w:rFonts w:eastAsia="Calibri" w:cs="Calibri"/>
          <w:szCs w:val="22"/>
        </w:rPr>
        <w:lastRenderedPageBreak/>
        <w:t>ικανοποιητικά/ 3 μέτρια /4 πολύ-ικανοποιητικά /5 πάρα πολύ-πλήρως)</w:t>
      </w:r>
      <w:r w:rsidR="00D944D0" w:rsidRPr="001743AD">
        <w:rPr>
          <w:rFonts w:eastAsia="Calibri" w:cs="Calibri"/>
          <w:szCs w:val="22"/>
        </w:rPr>
        <w:t>,</w:t>
      </w:r>
      <w:r w:rsidRPr="001743AD">
        <w:rPr>
          <w:rFonts w:eastAsia="Calibri" w:cs="Calibri"/>
          <w:szCs w:val="22"/>
        </w:rPr>
        <w:t xml:space="preserve"> κλήθη</w:t>
      </w:r>
      <w:r w:rsidR="00D944D0" w:rsidRPr="001743AD">
        <w:rPr>
          <w:rFonts w:eastAsia="Calibri" w:cs="Calibri"/>
          <w:szCs w:val="22"/>
        </w:rPr>
        <w:t>καν να εκφράσουν την ικανοποίησή</w:t>
      </w:r>
      <w:r w:rsidRPr="001743AD">
        <w:rPr>
          <w:rFonts w:eastAsia="Calibri" w:cs="Calibri"/>
          <w:szCs w:val="22"/>
        </w:rPr>
        <w:t xml:space="preserve"> τους σχετικά με τ</w:t>
      </w:r>
      <w:r w:rsidR="00D944D0" w:rsidRPr="001743AD">
        <w:rPr>
          <w:rFonts w:eastAsia="Calibri" w:cs="Calibri"/>
          <w:szCs w:val="22"/>
        </w:rPr>
        <w:t>ην π</w:t>
      </w:r>
      <w:r w:rsidRPr="001743AD">
        <w:rPr>
          <w:rFonts w:eastAsia="Calibri" w:cs="Calibri"/>
          <w:szCs w:val="22"/>
        </w:rPr>
        <w:t xml:space="preserve">οιότητα </w:t>
      </w:r>
      <w:r w:rsidR="00D944D0" w:rsidRPr="001743AD">
        <w:rPr>
          <w:rFonts w:eastAsia="Calibri" w:cs="Calibri"/>
          <w:szCs w:val="22"/>
        </w:rPr>
        <w:t>σπουδών του Π</w:t>
      </w:r>
      <w:r w:rsidRPr="001743AD">
        <w:rPr>
          <w:rFonts w:eastAsia="Calibri" w:cs="Calibri"/>
          <w:szCs w:val="22"/>
        </w:rPr>
        <w:t>ρογράμματος που παρακολούθησαν. Σχετικά δε με την αξιολόγηση της λειτουργίας των υποδομών/υπηρεσιών</w:t>
      </w:r>
      <w:r w:rsidR="00D944D0" w:rsidRPr="001743AD">
        <w:rPr>
          <w:rFonts w:eastAsia="Calibri" w:cs="Calibri"/>
          <w:szCs w:val="22"/>
        </w:rPr>
        <w:t>,</w:t>
      </w:r>
      <w:r w:rsidRPr="001743AD">
        <w:rPr>
          <w:rFonts w:eastAsia="Calibri" w:cs="Calibri"/>
          <w:szCs w:val="22"/>
        </w:rPr>
        <w:t xml:space="preserve"> οι προπτυχιακοί και </w:t>
      </w:r>
      <w:r w:rsidR="00D944D0" w:rsidRPr="001743AD">
        <w:rPr>
          <w:rFonts w:eastAsia="Calibri" w:cs="Calibri"/>
          <w:szCs w:val="22"/>
        </w:rPr>
        <w:t xml:space="preserve">οι </w:t>
      </w:r>
      <w:r w:rsidRPr="001743AD">
        <w:rPr>
          <w:rFonts w:eastAsia="Calibri" w:cs="Calibri"/>
          <w:szCs w:val="22"/>
        </w:rPr>
        <w:t>μεταπτυχιακοί φοιτητές</w:t>
      </w:r>
      <w:r w:rsidR="00D944D0" w:rsidRPr="001743AD">
        <w:rPr>
          <w:rFonts w:eastAsia="Calibri" w:cs="Calibri"/>
          <w:szCs w:val="22"/>
        </w:rPr>
        <w:t>,</w:t>
      </w:r>
      <w:r w:rsidRPr="001743AD">
        <w:rPr>
          <w:rFonts w:eastAsia="Calibri" w:cs="Calibri"/>
          <w:szCs w:val="22"/>
        </w:rPr>
        <w:t xml:space="preserve"> χρησιμοποιώντας </w:t>
      </w:r>
      <w:r w:rsidR="00D944D0" w:rsidRPr="001743AD">
        <w:rPr>
          <w:rFonts w:eastAsia="Calibri" w:cs="Calibri"/>
          <w:szCs w:val="22"/>
        </w:rPr>
        <w:t xml:space="preserve">την ίδια </w:t>
      </w:r>
      <w:proofErr w:type="spellStart"/>
      <w:r w:rsidRPr="001743AD">
        <w:rPr>
          <w:rFonts w:eastAsia="Calibri" w:cs="Calibri"/>
          <w:szCs w:val="22"/>
        </w:rPr>
        <w:t>πεντάβαθμη</w:t>
      </w:r>
      <w:proofErr w:type="spellEnd"/>
      <w:r w:rsidRPr="001743AD">
        <w:rPr>
          <w:rFonts w:eastAsia="Calibri" w:cs="Calibri"/>
          <w:szCs w:val="22"/>
        </w:rPr>
        <w:t xml:space="preserve"> κλίμακα (1 Καθόλου/2 λίγο-μη ικανοποιητικά/ 3 μέτρια /4 πολύ-ικανοποιητικά /5 πάρα πολύ-πλήρως)</w:t>
      </w:r>
      <w:r w:rsidR="00D944D0" w:rsidRPr="001743AD">
        <w:rPr>
          <w:rFonts w:eastAsia="Calibri" w:cs="Calibri"/>
          <w:szCs w:val="22"/>
        </w:rPr>
        <w:t>,</w:t>
      </w:r>
      <w:r w:rsidRPr="001743AD">
        <w:rPr>
          <w:rFonts w:eastAsia="Calibri" w:cs="Calibri"/>
          <w:szCs w:val="22"/>
        </w:rPr>
        <w:t xml:space="preserve"> κλήθη</w:t>
      </w:r>
      <w:r w:rsidR="00D944D0" w:rsidRPr="001743AD">
        <w:rPr>
          <w:rFonts w:eastAsia="Calibri" w:cs="Calibri"/>
          <w:szCs w:val="22"/>
        </w:rPr>
        <w:t>καν να εκφράσουν την ικανοποίησή</w:t>
      </w:r>
      <w:r w:rsidRPr="001743AD">
        <w:rPr>
          <w:rFonts w:eastAsia="Calibri" w:cs="Calibri"/>
          <w:szCs w:val="22"/>
        </w:rPr>
        <w:t xml:space="preserve"> τους σχετικά </w:t>
      </w:r>
      <w:r w:rsidR="00D944D0" w:rsidRPr="001743AD">
        <w:rPr>
          <w:rFonts w:eastAsia="Calibri" w:cs="Calibri"/>
          <w:szCs w:val="22"/>
        </w:rPr>
        <w:t>με το ε</w:t>
      </w:r>
      <w:r w:rsidRPr="001743AD">
        <w:rPr>
          <w:rFonts w:eastAsia="Calibri" w:cs="Calibri"/>
          <w:szCs w:val="22"/>
        </w:rPr>
        <w:t xml:space="preserve">κπαιδευτικό </w:t>
      </w:r>
      <w:r w:rsidR="00D944D0" w:rsidRPr="001743AD">
        <w:rPr>
          <w:rFonts w:eastAsia="Calibri" w:cs="Calibri"/>
          <w:szCs w:val="22"/>
        </w:rPr>
        <w:t>π</w:t>
      </w:r>
      <w:r w:rsidRPr="001743AD">
        <w:rPr>
          <w:rFonts w:eastAsia="Calibri" w:cs="Calibri"/>
          <w:szCs w:val="22"/>
        </w:rPr>
        <w:t>εριβάλλον</w:t>
      </w:r>
      <w:r w:rsidR="00D944D0" w:rsidRPr="001743AD">
        <w:rPr>
          <w:rFonts w:eastAsia="Calibri" w:cs="Calibri"/>
          <w:szCs w:val="22"/>
        </w:rPr>
        <w:t xml:space="preserve"> και τις υποδομές του Τ</w:t>
      </w:r>
      <w:r w:rsidRPr="001743AD">
        <w:rPr>
          <w:rFonts w:eastAsia="Calibri" w:cs="Calibri"/>
          <w:szCs w:val="22"/>
        </w:rPr>
        <w:t>μήματος.</w:t>
      </w:r>
    </w:p>
    <w:p w14:paraId="2E9DB6E3" w14:textId="77777777" w:rsidR="00AD05CB" w:rsidRPr="00544B24" w:rsidRDefault="00AD05CB" w:rsidP="006E7382">
      <w:pPr>
        <w:pStyle w:val="1d"/>
        <w:spacing w:after="120" w:line="276" w:lineRule="auto"/>
        <w:jc w:val="both"/>
        <w:rPr>
          <w:rFonts w:ascii="Trebuchet MS" w:eastAsia="Calibri" w:hAnsi="Trebuchet MS" w:cs="Calibri"/>
          <w:sz w:val="22"/>
          <w:szCs w:val="22"/>
        </w:rPr>
      </w:pPr>
    </w:p>
    <w:p w14:paraId="737DE466" w14:textId="320AF2B6" w:rsidR="00E16294" w:rsidRPr="00544B24" w:rsidRDefault="00E16294" w:rsidP="00946E79">
      <w:pPr>
        <w:pStyle w:val="Heading2"/>
        <w:numPr>
          <w:ilvl w:val="2"/>
          <w:numId w:val="38"/>
        </w:numPr>
        <w:spacing w:before="0" w:line="360" w:lineRule="auto"/>
        <w:rPr>
          <w:rFonts w:eastAsia="Calibri"/>
        </w:rPr>
      </w:pPr>
      <w:bookmarkStart w:id="306" w:name="_Toc110512859"/>
      <w:r w:rsidRPr="00544B24">
        <w:rPr>
          <w:rFonts w:eastAsia="Calibri"/>
        </w:rPr>
        <w:t>Ικανοποίηση των αποφοίτων του Προπτυχιακού Προγράμματος Σπουδών και των Μεταπτυχιακών Προγραμμάτων Σπουδών του Τμήματος από το Πρόγραμμα Σπουδών</w:t>
      </w:r>
      <w:bookmarkEnd w:id="306"/>
    </w:p>
    <w:p w14:paraId="3FB01743" w14:textId="7D290E94" w:rsidR="00AD05CB" w:rsidRPr="00544B24" w:rsidRDefault="00AD05CB" w:rsidP="001A7E68">
      <w:pPr>
        <w:spacing w:after="120" w:line="276" w:lineRule="auto"/>
        <w:jc w:val="both"/>
        <w:rPr>
          <w:rFonts w:eastAsia="Calibri" w:cs="Calibri"/>
          <w:szCs w:val="22"/>
        </w:rPr>
      </w:pPr>
      <w:r w:rsidRPr="00544B24">
        <w:rPr>
          <w:rFonts w:eastAsia="Calibri" w:cs="Calibri"/>
          <w:szCs w:val="22"/>
        </w:rPr>
        <w:t xml:space="preserve">Σύμφωνα με τις απαντήσεις των αποφοίτων του </w:t>
      </w:r>
      <w:r w:rsidR="00210A5D" w:rsidRPr="00544B24">
        <w:rPr>
          <w:rFonts w:eastAsia="Calibri" w:cs="Calibri"/>
          <w:szCs w:val="22"/>
        </w:rPr>
        <w:t xml:space="preserve">Τμήματος σχετικά </w:t>
      </w:r>
      <w:r w:rsidR="006F538E" w:rsidRPr="00544B24">
        <w:rPr>
          <w:rFonts w:eastAsia="Calibri" w:cs="Calibri"/>
          <w:szCs w:val="22"/>
        </w:rPr>
        <w:t>με</w:t>
      </w:r>
      <w:r w:rsidR="00210A5D" w:rsidRPr="00544B24">
        <w:rPr>
          <w:rFonts w:eastAsia="Calibri" w:cs="Calibri"/>
          <w:szCs w:val="22"/>
        </w:rPr>
        <w:t xml:space="preserve"> την ικανοποίησή</w:t>
      </w:r>
      <w:r w:rsidRPr="00544B24">
        <w:rPr>
          <w:rFonts w:eastAsia="Calibri" w:cs="Calibri"/>
          <w:szCs w:val="22"/>
        </w:rPr>
        <w:t xml:space="preserve"> τους από την </w:t>
      </w:r>
      <w:r w:rsidR="00210A5D" w:rsidRPr="00544B24">
        <w:rPr>
          <w:rFonts w:eastAsia="Calibri" w:cs="Calibri"/>
          <w:szCs w:val="22"/>
        </w:rPr>
        <w:t>π</w:t>
      </w:r>
      <w:r w:rsidRPr="00544B24">
        <w:rPr>
          <w:rFonts w:eastAsia="Calibri" w:cs="Calibri"/>
          <w:szCs w:val="22"/>
        </w:rPr>
        <w:t xml:space="preserve">οιότητα </w:t>
      </w:r>
      <w:r w:rsidR="00210A5D" w:rsidRPr="00544B24">
        <w:rPr>
          <w:rFonts w:eastAsia="Calibri" w:cs="Calibri"/>
          <w:szCs w:val="22"/>
        </w:rPr>
        <w:t>του Π</w:t>
      </w:r>
      <w:r w:rsidRPr="00544B24">
        <w:rPr>
          <w:rFonts w:eastAsia="Calibri" w:cs="Calibri"/>
          <w:szCs w:val="22"/>
        </w:rPr>
        <w:t xml:space="preserve">ρογράμματος </w:t>
      </w:r>
      <w:r w:rsidR="00210A5D" w:rsidRPr="00544B24">
        <w:rPr>
          <w:rFonts w:eastAsia="Calibri" w:cs="Calibri"/>
          <w:szCs w:val="22"/>
        </w:rPr>
        <w:t xml:space="preserve">Σπουδών </w:t>
      </w:r>
      <w:r w:rsidRPr="00544B24">
        <w:rPr>
          <w:rFonts w:eastAsia="Calibri" w:cs="Calibri"/>
          <w:szCs w:val="22"/>
        </w:rPr>
        <w:t>που παρακολούθησαν</w:t>
      </w:r>
      <w:r w:rsidR="00210A5D" w:rsidRPr="00544B24">
        <w:rPr>
          <w:rFonts w:eastAsia="Calibri" w:cs="Calibri"/>
          <w:szCs w:val="22"/>
        </w:rPr>
        <w:t>,</w:t>
      </w:r>
      <w:r w:rsidRPr="00544B24">
        <w:rPr>
          <w:rFonts w:eastAsia="Calibri" w:cs="Calibri"/>
          <w:szCs w:val="22"/>
        </w:rPr>
        <w:t xml:space="preserve"> ο μέσος όρος τ</w:t>
      </w:r>
      <w:r w:rsidR="00210A5D" w:rsidRPr="00544B24">
        <w:rPr>
          <w:rFonts w:eastAsia="Calibri" w:cs="Calibri"/>
          <w:szCs w:val="22"/>
        </w:rPr>
        <w:t>ων απαντήσεώ</w:t>
      </w:r>
      <w:r w:rsidRPr="00544B24">
        <w:rPr>
          <w:rFonts w:eastAsia="Calibri" w:cs="Calibri"/>
          <w:szCs w:val="22"/>
        </w:rPr>
        <w:t xml:space="preserve">ν τους </w:t>
      </w:r>
      <w:r w:rsidR="00210A5D" w:rsidRPr="00544B24">
        <w:rPr>
          <w:rFonts w:eastAsia="Calibri" w:cs="Calibri"/>
          <w:szCs w:val="22"/>
        </w:rPr>
        <w:t xml:space="preserve">κυμαινόταν </w:t>
      </w:r>
      <w:r w:rsidR="00544B24" w:rsidRPr="00544B24">
        <w:rPr>
          <w:rFonts w:eastAsia="Calibri" w:cs="Calibri"/>
          <w:szCs w:val="22"/>
        </w:rPr>
        <w:t>από 4,10</w:t>
      </w:r>
      <w:r w:rsidRPr="00544B24">
        <w:rPr>
          <w:rFonts w:eastAsia="Calibri" w:cs="Calibri"/>
          <w:szCs w:val="22"/>
        </w:rPr>
        <w:t xml:space="preserve"> (για τους μεταπτυχιακούς φοιτητές</w:t>
      </w:r>
      <w:r w:rsidR="00210A5D" w:rsidRPr="00544B24">
        <w:rPr>
          <w:rFonts w:eastAsia="Calibri" w:cs="Calibri"/>
          <w:szCs w:val="22"/>
        </w:rPr>
        <w:t>) έ</w:t>
      </w:r>
      <w:r w:rsidR="00544B24" w:rsidRPr="00544B24">
        <w:rPr>
          <w:rFonts w:eastAsia="Calibri" w:cs="Calibri"/>
          <w:szCs w:val="22"/>
        </w:rPr>
        <w:t>ως 4,13</w:t>
      </w:r>
      <w:r w:rsidRPr="00544B24">
        <w:rPr>
          <w:rFonts w:eastAsia="Calibri" w:cs="Calibri"/>
          <w:szCs w:val="22"/>
        </w:rPr>
        <w:t xml:space="preserve"> (για τους προπτυχιακούς φοιτητές)</w:t>
      </w:r>
      <w:r w:rsidR="00210A5D" w:rsidRPr="00544B24">
        <w:rPr>
          <w:rFonts w:eastAsia="Calibri" w:cs="Calibri"/>
          <w:szCs w:val="22"/>
        </w:rPr>
        <w:t>,</w:t>
      </w:r>
      <w:r w:rsidR="00D47E12">
        <w:rPr>
          <w:rFonts w:eastAsia="Calibri" w:cs="Calibri"/>
          <w:szCs w:val="22"/>
        </w:rPr>
        <w:t xml:space="preserve"> </w:t>
      </w:r>
      <w:proofErr w:type="spellStart"/>
      <w:r w:rsidRPr="00544B24">
        <w:rPr>
          <w:rFonts w:eastAsia="Calibri" w:cs="Calibri"/>
          <w:szCs w:val="22"/>
        </w:rPr>
        <w:t>αποδεικνύντας</w:t>
      </w:r>
      <w:proofErr w:type="spellEnd"/>
      <w:r w:rsidRPr="00544B24">
        <w:rPr>
          <w:rFonts w:eastAsia="Calibri" w:cs="Calibri"/>
          <w:szCs w:val="22"/>
        </w:rPr>
        <w:t xml:space="preserve"> ότι </w:t>
      </w:r>
      <w:r w:rsidR="00544B24" w:rsidRPr="00544B24">
        <w:rPr>
          <w:rFonts w:eastAsia="Calibri" w:cs="Calibri"/>
          <w:szCs w:val="22"/>
        </w:rPr>
        <w:t xml:space="preserve">τόσο </w:t>
      </w:r>
      <w:r w:rsidRPr="00544B24">
        <w:rPr>
          <w:rFonts w:eastAsia="Calibri" w:cs="Calibri"/>
          <w:szCs w:val="22"/>
        </w:rPr>
        <w:t xml:space="preserve">η πλειοψηφία των αποφοίτων των </w:t>
      </w:r>
      <w:r w:rsidR="00210A5D" w:rsidRPr="00544B24">
        <w:rPr>
          <w:rFonts w:eastAsia="Calibri" w:cs="Calibri"/>
          <w:szCs w:val="22"/>
        </w:rPr>
        <w:t xml:space="preserve">Π.Μ.Σ. </w:t>
      </w:r>
      <w:r w:rsidR="00544B24" w:rsidRPr="00544B24">
        <w:rPr>
          <w:rFonts w:eastAsia="Calibri" w:cs="Calibri"/>
          <w:szCs w:val="22"/>
        </w:rPr>
        <w:t xml:space="preserve">όσο και </w:t>
      </w:r>
      <w:r w:rsidRPr="00544B24">
        <w:rPr>
          <w:rFonts w:eastAsia="Calibri" w:cs="Calibri"/>
          <w:szCs w:val="22"/>
        </w:rPr>
        <w:t xml:space="preserve">η πλειοψηφία των αποφοίτων του </w:t>
      </w:r>
      <w:r w:rsidR="00210A5D" w:rsidRPr="00544B24">
        <w:rPr>
          <w:rFonts w:eastAsia="Calibri" w:cs="Calibri"/>
          <w:szCs w:val="22"/>
        </w:rPr>
        <w:t>Π.Π.Σ.</w:t>
      </w:r>
      <w:r w:rsidRPr="00544B24">
        <w:rPr>
          <w:rFonts w:eastAsia="Calibri" w:cs="Calibri"/>
          <w:szCs w:val="22"/>
        </w:rPr>
        <w:t xml:space="preserve"> ήταν πολύ</w:t>
      </w:r>
      <w:r w:rsidR="00544B24" w:rsidRPr="00544B24">
        <w:rPr>
          <w:rFonts w:eastAsia="Calibri" w:cs="Calibri"/>
          <w:szCs w:val="22"/>
        </w:rPr>
        <w:t xml:space="preserve"> </w:t>
      </w:r>
      <w:r w:rsidRPr="00544B24">
        <w:rPr>
          <w:rFonts w:eastAsia="Calibri" w:cs="Calibri"/>
          <w:szCs w:val="22"/>
        </w:rPr>
        <w:t>ικανοποιημένη.</w:t>
      </w:r>
    </w:p>
    <w:p w14:paraId="61794911" w14:textId="77777777" w:rsidR="00DD267A" w:rsidRPr="00544B24" w:rsidRDefault="00DD267A">
      <w:pPr>
        <w:rPr>
          <w:rFonts w:eastAsia="Calibri" w:cs="Calibri"/>
          <w:b/>
          <w:szCs w:val="22"/>
        </w:rPr>
      </w:pPr>
    </w:p>
    <w:p w14:paraId="04F50851" w14:textId="34FCE9F9" w:rsidR="00AD05CB" w:rsidRPr="00544B24" w:rsidRDefault="000975AD" w:rsidP="006E7382">
      <w:pPr>
        <w:spacing w:after="120" w:line="276" w:lineRule="auto"/>
        <w:rPr>
          <w:rFonts w:cs="Calibri"/>
          <w:szCs w:val="22"/>
          <w:lang w:eastAsia="en-GB"/>
        </w:rPr>
      </w:pPr>
      <w:r w:rsidRPr="00544B24">
        <w:rPr>
          <w:rFonts w:eastAsia="Calibri" w:cs="Calibri"/>
          <w:b/>
          <w:szCs w:val="22"/>
        </w:rPr>
        <w:t xml:space="preserve">Πίνακας </w:t>
      </w:r>
      <w:r w:rsidRPr="004A00B5">
        <w:rPr>
          <w:rFonts w:eastAsia="Calibri" w:cs="Calibri"/>
          <w:b/>
          <w:szCs w:val="22"/>
        </w:rPr>
        <w:t>3.</w:t>
      </w:r>
      <w:r w:rsidR="00223047" w:rsidRPr="004A00B5">
        <w:rPr>
          <w:rFonts w:eastAsia="Calibri" w:cs="Calibri"/>
          <w:b/>
          <w:szCs w:val="22"/>
        </w:rPr>
        <w:t>17</w:t>
      </w:r>
      <w:r w:rsidR="00AD05CB" w:rsidRPr="004A00B5">
        <w:rPr>
          <w:rFonts w:eastAsia="Calibri" w:cs="Calibri"/>
          <w:b/>
          <w:szCs w:val="22"/>
        </w:rPr>
        <w:t>:</w:t>
      </w:r>
      <w:r w:rsidR="00AD05CB" w:rsidRPr="00544B24">
        <w:rPr>
          <w:rFonts w:cs="Calibri"/>
          <w:szCs w:val="22"/>
          <w:lang w:eastAsia="en-GB"/>
        </w:rPr>
        <w:t>Συνολικός βαθμός ικα</w:t>
      </w:r>
      <w:r w:rsidR="00DD267A" w:rsidRPr="00544B24">
        <w:rPr>
          <w:rFonts w:cs="Calibri"/>
          <w:szCs w:val="22"/>
          <w:lang w:eastAsia="en-GB"/>
        </w:rPr>
        <w:t>νοποίησης των αποφοίτων από το Πρόγραμμα Σ</w:t>
      </w:r>
      <w:r w:rsidR="00AD05CB" w:rsidRPr="00544B24">
        <w:rPr>
          <w:rFonts w:cs="Calibri"/>
          <w:szCs w:val="22"/>
          <w:lang w:eastAsia="en-GB"/>
        </w:rPr>
        <w:t>πουδών</w:t>
      </w:r>
    </w:p>
    <w:tbl>
      <w:tblPr>
        <w:tblW w:w="9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70"/>
        <w:gridCol w:w="1418"/>
        <w:gridCol w:w="1434"/>
        <w:gridCol w:w="1542"/>
        <w:gridCol w:w="1296"/>
      </w:tblGrid>
      <w:tr w:rsidR="006C295F" w:rsidRPr="00CE3889" w14:paraId="652AC243" w14:textId="77777777" w:rsidTr="006D49C3">
        <w:trPr>
          <w:jc w:val="center"/>
        </w:trPr>
        <w:tc>
          <w:tcPr>
            <w:tcW w:w="9960" w:type="dxa"/>
            <w:gridSpan w:val="5"/>
            <w:shd w:val="clear" w:color="auto" w:fill="auto"/>
          </w:tcPr>
          <w:p w14:paraId="474CB78F" w14:textId="77777777" w:rsidR="00AD05CB" w:rsidRPr="00CE3889" w:rsidRDefault="00AD05CB" w:rsidP="00DD267A">
            <w:pPr>
              <w:spacing w:after="120" w:line="276" w:lineRule="auto"/>
              <w:jc w:val="center"/>
              <w:rPr>
                <w:rFonts w:eastAsia="Calibri" w:cs="Calibri"/>
                <w:sz w:val="20"/>
                <w:szCs w:val="20"/>
                <w:lang w:eastAsia="en-GB"/>
              </w:rPr>
            </w:pPr>
            <w:r w:rsidRPr="00CE3889">
              <w:rPr>
                <w:rFonts w:eastAsia="Calibri" w:cs="Calibri"/>
                <w:b/>
                <w:bCs/>
                <w:sz w:val="20"/>
                <w:szCs w:val="20"/>
                <w:lang w:eastAsia="en-GB"/>
              </w:rPr>
              <w:t>Συνολικός βαθμός ικα</w:t>
            </w:r>
            <w:r w:rsidR="00DD267A" w:rsidRPr="00CE3889">
              <w:rPr>
                <w:rFonts w:eastAsia="Calibri" w:cs="Calibri"/>
                <w:b/>
                <w:bCs/>
                <w:sz w:val="20"/>
                <w:szCs w:val="20"/>
                <w:lang w:eastAsia="en-GB"/>
              </w:rPr>
              <w:t>νοποίησης των αποφοίτων από το Π</w:t>
            </w:r>
            <w:r w:rsidRPr="00CE3889">
              <w:rPr>
                <w:rFonts w:eastAsia="Calibri" w:cs="Calibri"/>
                <w:b/>
                <w:bCs/>
                <w:sz w:val="20"/>
                <w:szCs w:val="20"/>
                <w:lang w:eastAsia="en-GB"/>
              </w:rPr>
              <w:t xml:space="preserve">ρόγραμμα </w:t>
            </w:r>
            <w:r w:rsidR="00DD267A" w:rsidRPr="00CE3889">
              <w:rPr>
                <w:rFonts w:eastAsia="Calibri" w:cs="Calibri"/>
                <w:b/>
                <w:bCs/>
                <w:sz w:val="20"/>
                <w:szCs w:val="20"/>
                <w:lang w:eastAsia="en-GB"/>
              </w:rPr>
              <w:t>Σ</w:t>
            </w:r>
            <w:r w:rsidRPr="00CE3889">
              <w:rPr>
                <w:rFonts w:eastAsia="Calibri" w:cs="Calibri"/>
                <w:b/>
                <w:bCs/>
                <w:sz w:val="20"/>
                <w:szCs w:val="20"/>
                <w:lang w:eastAsia="en-GB"/>
              </w:rPr>
              <w:t>πουδών</w:t>
            </w:r>
          </w:p>
        </w:tc>
      </w:tr>
      <w:tr w:rsidR="006C295F" w:rsidRPr="00CE3889" w14:paraId="18FFBA3E" w14:textId="77777777" w:rsidTr="006D49C3">
        <w:trPr>
          <w:jc w:val="center"/>
        </w:trPr>
        <w:tc>
          <w:tcPr>
            <w:tcW w:w="9960" w:type="dxa"/>
            <w:gridSpan w:val="5"/>
            <w:shd w:val="clear" w:color="auto" w:fill="auto"/>
          </w:tcPr>
          <w:p w14:paraId="346B71F6" w14:textId="77777777" w:rsidR="00AD05CB" w:rsidRPr="00CE3889" w:rsidRDefault="00AD05CB" w:rsidP="00DD267A">
            <w:pPr>
              <w:spacing w:after="120" w:line="276" w:lineRule="auto"/>
              <w:rPr>
                <w:rFonts w:eastAsia="Calibri" w:cs="Calibri"/>
                <w:sz w:val="20"/>
                <w:szCs w:val="20"/>
              </w:rPr>
            </w:pPr>
            <w:r w:rsidRPr="00CE3889">
              <w:rPr>
                <w:rFonts w:eastAsia="Calibri" w:cs="Calibri"/>
                <w:b/>
                <w:bCs/>
                <w:sz w:val="20"/>
                <w:szCs w:val="20"/>
              </w:rPr>
              <w:t>Ερώτηση</w:t>
            </w:r>
          </w:p>
        </w:tc>
      </w:tr>
      <w:tr w:rsidR="006C295F" w:rsidRPr="00CE3889" w14:paraId="143FD6C6" w14:textId="77777777" w:rsidTr="006D49C3">
        <w:trPr>
          <w:jc w:val="center"/>
        </w:trPr>
        <w:tc>
          <w:tcPr>
            <w:tcW w:w="4270" w:type="dxa"/>
            <w:vMerge w:val="restart"/>
            <w:shd w:val="clear" w:color="auto" w:fill="F2F2F2"/>
          </w:tcPr>
          <w:p w14:paraId="2598A821" w14:textId="77777777" w:rsidR="007F73E6" w:rsidRPr="00CE3889" w:rsidRDefault="007F73E6" w:rsidP="00DD267A">
            <w:pPr>
              <w:spacing w:after="120" w:line="276" w:lineRule="auto"/>
              <w:rPr>
                <w:rFonts w:eastAsia="Calibri" w:cs="Calibri"/>
                <w:b/>
                <w:bCs/>
                <w:sz w:val="20"/>
                <w:szCs w:val="20"/>
              </w:rPr>
            </w:pPr>
          </w:p>
          <w:p w14:paraId="6C76B807" w14:textId="77777777" w:rsidR="007F73E6" w:rsidRPr="00CE3889" w:rsidRDefault="007F73E6" w:rsidP="00DD267A">
            <w:pPr>
              <w:spacing w:after="120" w:line="276" w:lineRule="auto"/>
              <w:rPr>
                <w:rFonts w:eastAsia="Calibri" w:cs="Calibri"/>
                <w:b/>
                <w:bCs/>
                <w:sz w:val="20"/>
                <w:szCs w:val="20"/>
              </w:rPr>
            </w:pPr>
          </w:p>
          <w:p w14:paraId="217ECDAB" w14:textId="77777777" w:rsidR="00AD05CB" w:rsidRPr="00CE3889" w:rsidRDefault="00210A5D" w:rsidP="00DD267A">
            <w:pPr>
              <w:spacing w:after="120" w:line="276" w:lineRule="auto"/>
              <w:rPr>
                <w:rFonts w:eastAsia="Calibri" w:cs="Calibri"/>
                <w:b/>
                <w:bCs/>
                <w:sz w:val="20"/>
                <w:szCs w:val="20"/>
              </w:rPr>
            </w:pPr>
            <w:r w:rsidRPr="00CE3889">
              <w:rPr>
                <w:rFonts w:eastAsia="Calibri" w:cs="Calibri"/>
                <w:b/>
                <w:bCs/>
                <w:sz w:val="20"/>
                <w:szCs w:val="20"/>
              </w:rPr>
              <w:t>Αξιολογείστε συνολικά την ποιότητα σπουδών του Π</w:t>
            </w:r>
            <w:r w:rsidR="00AD05CB" w:rsidRPr="00CE3889">
              <w:rPr>
                <w:rFonts w:eastAsia="Calibri" w:cs="Calibri"/>
                <w:b/>
                <w:bCs/>
                <w:sz w:val="20"/>
                <w:szCs w:val="20"/>
              </w:rPr>
              <w:t>ρογράμματος</w:t>
            </w:r>
            <w:r w:rsidR="007F73E6" w:rsidRPr="00CE3889">
              <w:rPr>
                <w:rFonts w:eastAsia="Calibri" w:cs="Calibri"/>
                <w:b/>
                <w:bCs/>
                <w:sz w:val="20"/>
                <w:szCs w:val="20"/>
              </w:rPr>
              <w:t>*</w:t>
            </w:r>
          </w:p>
        </w:tc>
        <w:tc>
          <w:tcPr>
            <w:tcW w:w="2852" w:type="dxa"/>
            <w:gridSpan w:val="2"/>
            <w:shd w:val="clear" w:color="auto" w:fill="F2F2F2"/>
          </w:tcPr>
          <w:p w14:paraId="18A4ECF8" w14:textId="77777777" w:rsidR="00AD05CB" w:rsidRPr="00CE3889" w:rsidRDefault="00AD05CB" w:rsidP="00DD267A">
            <w:pPr>
              <w:spacing w:after="120" w:line="276" w:lineRule="auto"/>
              <w:jc w:val="center"/>
              <w:rPr>
                <w:rFonts w:eastAsia="Calibri" w:cs="Calibri"/>
                <w:b/>
                <w:bCs/>
                <w:sz w:val="20"/>
                <w:szCs w:val="20"/>
              </w:rPr>
            </w:pPr>
            <w:r w:rsidRPr="00CE3889">
              <w:rPr>
                <w:rFonts w:eastAsia="Calibri" w:cs="Calibri"/>
                <w:b/>
                <w:bCs/>
                <w:sz w:val="20"/>
                <w:szCs w:val="20"/>
              </w:rPr>
              <w:t>ΠΡΟΠΤΥΧΙΑΚΟ</w:t>
            </w:r>
            <w:r w:rsidR="00210A5D" w:rsidRPr="00CE3889">
              <w:rPr>
                <w:rFonts w:eastAsia="Calibri" w:cs="Calibri"/>
                <w:b/>
                <w:bCs/>
                <w:sz w:val="20"/>
                <w:szCs w:val="20"/>
              </w:rPr>
              <w:t xml:space="preserve"> ΠΡΟΓΡΑΜΜΑ ΣΠΟΥΔΩΝ</w:t>
            </w:r>
          </w:p>
        </w:tc>
        <w:tc>
          <w:tcPr>
            <w:tcW w:w="2838" w:type="dxa"/>
            <w:gridSpan w:val="2"/>
            <w:shd w:val="clear" w:color="auto" w:fill="F2F2F2"/>
          </w:tcPr>
          <w:p w14:paraId="0A23A364" w14:textId="77777777" w:rsidR="00AD05CB" w:rsidRPr="00CE3889" w:rsidRDefault="00210A5D" w:rsidP="00DD267A">
            <w:pPr>
              <w:spacing w:after="120" w:line="276" w:lineRule="auto"/>
              <w:jc w:val="center"/>
              <w:rPr>
                <w:rFonts w:eastAsia="Calibri" w:cs="Calibri"/>
                <w:b/>
                <w:bCs/>
                <w:sz w:val="20"/>
                <w:szCs w:val="20"/>
              </w:rPr>
            </w:pPr>
            <w:r w:rsidRPr="00CE3889">
              <w:rPr>
                <w:rFonts w:eastAsia="Calibri" w:cs="Calibri"/>
                <w:b/>
                <w:bCs/>
                <w:sz w:val="20"/>
                <w:szCs w:val="20"/>
              </w:rPr>
              <w:t>ΜΕΤΑΠΤΥΧΙΑΚΑ ΠΡΟΓΡΑΜΜΑΤΑ ΣΠΟΥΔΩΝ</w:t>
            </w:r>
          </w:p>
        </w:tc>
      </w:tr>
      <w:tr w:rsidR="006C295F" w:rsidRPr="00CE3889" w14:paraId="30D80B67" w14:textId="77777777" w:rsidTr="006D49C3">
        <w:trPr>
          <w:jc w:val="center"/>
        </w:trPr>
        <w:tc>
          <w:tcPr>
            <w:tcW w:w="4270" w:type="dxa"/>
            <w:vMerge/>
            <w:shd w:val="clear" w:color="auto" w:fill="auto"/>
          </w:tcPr>
          <w:p w14:paraId="701F1A2E" w14:textId="77777777" w:rsidR="00AD05CB" w:rsidRPr="00CE3889" w:rsidRDefault="00AD05CB" w:rsidP="00DD267A">
            <w:pPr>
              <w:spacing w:after="120" w:line="276" w:lineRule="auto"/>
              <w:jc w:val="right"/>
              <w:rPr>
                <w:rFonts w:eastAsia="Calibri" w:cs="Calibri"/>
                <w:b/>
                <w:bCs/>
                <w:sz w:val="20"/>
                <w:szCs w:val="20"/>
              </w:rPr>
            </w:pPr>
          </w:p>
        </w:tc>
        <w:tc>
          <w:tcPr>
            <w:tcW w:w="1418" w:type="dxa"/>
            <w:shd w:val="clear" w:color="auto" w:fill="auto"/>
          </w:tcPr>
          <w:p w14:paraId="743C5603" w14:textId="77777777" w:rsidR="00AD05CB" w:rsidRPr="00CE3889" w:rsidRDefault="00AD05CB" w:rsidP="00DD267A">
            <w:pPr>
              <w:spacing w:after="120" w:line="276" w:lineRule="auto"/>
              <w:jc w:val="center"/>
              <w:rPr>
                <w:rFonts w:eastAsia="Calibri" w:cs="Calibri"/>
                <w:b/>
                <w:sz w:val="20"/>
                <w:szCs w:val="20"/>
              </w:rPr>
            </w:pPr>
            <w:r w:rsidRPr="00CE3889">
              <w:rPr>
                <w:rFonts w:eastAsia="Calibri" w:cs="Calibri"/>
                <w:b/>
                <w:sz w:val="20"/>
                <w:szCs w:val="20"/>
              </w:rPr>
              <w:t>Μ.Ο.</w:t>
            </w:r>
          </w:p>
        </w:tc>
        <w:tc>
          <w:tcPr>
            <w:tcW w:w="1434" w:type="dxa"/>
            <w:shd w:val="clear" w:color="auto" w:fill="auto"/>
          </w:tcPr>
          <w:p w14:paraId="49BCA24E" w14:textId="77777777" w:rsidR="00AD05CB" w:rsidRPr="00CE3889" w:rsidRDefault="00AD05CB" w:rsidP="00DD267A">
            <w:pPr>
              <w:spacing w:after="120" w:line="276" w:lineRule="auto"/>
              <w:jc w:val="center"/>
              <w:rPr>
                <w:rFonts w:eastAsia="Calibri" w:cs="Calibri"/>
                <w:b/>
                <w:sz w:val="20"/>
                <w:szCs w:val="20"/>
              </w:rPr>
            </w:pPr>
            <w:r w:rsidRPr="00CE3889">
              <w:rPr>
                <w:rFonts w:eastAsia="Calibri" w:cs="Calibri"/>
                <w:b/>
                <w:sz w:val="20"/>
                <w:szCs w:val="20"/>
              </w:rPr>
              <w:t>Τ.Α.</w:t>
            </w:r>
          </w:p>
        </w:tc>
        <w:tc>
          <w:tcPr>
            <w:tcW w:w="1542" w:type="dxa"/>
            <w:shd w:val="clear" w:color="auto" w:fill="auto"/>
          </w:tcPr>
          <w:p w14:paraId="64AB75DB" w14:textId="77777777" w:rsidR="00AD05CB" w:rsidRPr="00CE3889" w:rsidRDefault="00AD05CB" w:rsidP="00DD267A">
            <w:pPr>
              <w:spacing w:after="120" w:line="276" w:lineRule="auto"/>
              <w:jc w:val="center"/>
              <w:rPr>
                <w:rFonts w:eastAsia="Calibri" w:cs="Calibri"/>
                <w:b/>
                <w:sz w:val="20"/>
                <w:szCs w:val="20"/>
              </w:rPr>
            </w:pPr>
            <w:r w:rsidRPr="00CE3889">
              <w:rPr>
                <w:rFonts w:eastAsia="Calibri" w:cs="Calibri"/>
                <w:b/>
                <w:sz w:val="20"/>
                <w:szCs w:val="20"/>
              </w:rPr>
              <w:t>Μ.Ο.</w:t>
            </w:r>
          </w:p>
        </w:tc>
        <w:tc>
          <w:tcPr>
            <w:tcW w:w="1296" w:type="dxa"/>
            <w:shd w:val="clear" w:color="auto" w:fill="auto"/>
          </w:tcPr>
          <w:p w14:paraId="20D54580" w14:textId="77777777" w:rsidR="00AD05CB" w:rsidRPr="00CE3889" w:rsidRDefault="00DD267A" w:rsidP="00DD267A">
            <w:pPr>
              <w:spacing w:after="120" w:line="276" w:lineRule="auto"/>
              <w:jc w:val="center"/>
              <w:rPr>
                <w:rFonts w:eastAsia="Calibri" w:cs="Calibri"/>
                <w:b/>
                <w:sz w:val="20"/>
                <w:szCs w:val="20"/>
              </w:rPr>
            </w:pPr>
            <w:r w:rsidRPr="00CE3889">
              <w:rPr>
                <w:rFonts w:eastAsia="Calibri" w:cs="Calibri"/>
                <w:b/>
                <w:sz w:val="20"/>
                <w:szCs w:val="20"/>
              </w:rPr>
              <w:t>Τ.Α.</w:t>
            </w:r>
          </w:p>
        </w:tc>
      </w:tr>
      <w:tr w:rsidR="006C295F" w:rsidRPr="00CE3889" w14:paraId="19EFE538" w14:textId="77777777" w:rsidTr="00DD267A">
        <w:trPr>
          <w:trHeight w:val="491"/>
          <w:jc w:val="center"/>
        </w:trPr>
        <w:tc>
          <w:tcPr>
            <w:tcW w:w="4270" w:type="dxa"/>
            <w:vMerge/>
            <w:shd w:val="clear" w:color="auto" w:fill="F2F2F2"/>
          </w:tcPr>
          <w:p w14:paraId="6B3A4854" w14:textId="77777777" w:rsidR="00AD05CB" w:rsidRPr="00CE3889" w:rsidRDefault="00AD05CB" w:rsidP="00DD267A">
            <w:pPr>
              <w:spacing w:after="120" w:line="276" w:lineRule="auto"/>
              <w:jc w:val="right"/>
              <w:rPr>
                <w:rFonts w:eastAsia="Calibri" w:cs="Calibri"/>
                <w:b/>
                <w:bCs/>
                <w:sz w:val="20"/>
                <w:szCs w:val="20"/>
              </w:rPr>
            </w:pPr>
          </w:p>
        </w:tc>
        <w:tc>
          <w:tcPr>
            <w:tcW w:w="1418" w:type="dxa"/>
            <w:shd w:val="clear" w:color="auto" w:fill="auto"/>
            <w:vAlign w:val="center"/>
          </w:tcPr>
          <w:p w14:paraId="35F5BD85" w14:textId="77777777" w:rsidR="00AD05CB" w:rsidRPr="00CE3889" w:rsidRDefault="00CE3889" w:rsidP="00DD267A">
            <w:pPr>
              <w:spacing w:after="120" w:line="276" w:lineRule="auto"/>
              <w:jc w:val="center"/>
              <w:rPr>
                <w:rFonts w:eastAsia="Calibri" w:cs="Calibri"/>
                <w:sz w:val="20"/>
                <w:szCs w:val="20"/>
              </w:rPr>
            </w:pPr>
            <w:r w:rsidRPr="00CE3889">
              <w:rPr>
                <w:rFonts w:eastAsia="Calibri" w:cs="Calibri"/>
                <w:sz w:val="20"/>
                <w:szCs w:val="20"/>
              </w:rPr>
              <w:t>4,13</w:t>
            </w:r>
          </w:p>
        </w:tc>
        <w:tc>
          <w:tcPr>
            <w:tcW w:w="1434" w:type="dxa"/>
            <w:shd w:val="clear" w:color="auto" w:fill="auto"/>
            <w:vAlign w:val="center"/>
          </w:tcPr>
          <w:p w14:paraId="2F746CA9" w14:textId="77777777" w:rsidR="00AD05CB" w:rsidRPr="00CE3889" w:rsidRDefault="00CE3889" w:rsidP="00DD267A">
            <w:pPr>
              <w:spacing w:after="120" w:line="276" w:lineRule="auto"/>
              <w:jc w:val="center"/>
              <w:rPr>
                <w:rFonts w:eastAsia="Calibri" w:cs="Calibri"/>
                <w:sz w:val="20"/>
                <w:szCs w:val="20"/>
              </w:rPr>
            </w:pPr>
            <w:r w:rsidRPr="00CE3889">
              <w:rPr>
                <w:rFonts w:eastAsia="Calibri" w:cs="Calibri"/>
                <w:sz w:val="20"/>
                <w:szCs w:val="20"/>
              </w:rPr>
              <w:t>1,02</w:t>
            </w:r>
          </w:p>
        </w:tc>
        <w:tc>
          <w:tcPr>
            <w:tcW w:w="1542" w:type="dxa"/>
            <w:shd w:val="clear" w:color="auto" w:fill="F2F2F2"/>
            <w:vAlign w:val="center"/>
          </w:tcPr>
          <w:p w14:paraId="207964F7" w14:textId="77777777" w:rsidR="00AD05CB" w:rsidRPr="00CE3889" w:rsidRDefault="00CE3889" w:rsidP="00DD267A">
            <w:pPr>
              <w:spacing w:after="120" w:line="276" w:lineRule="auto"/>
              <w:jc w:val="center"/>
              <w:rPr>
                <w:rFonts w:eastAsia="Calibri" w:cs="Calibri"/>
                <w:sz w:val="20"/>
                <w:szCs w:val="20"/>
                <w:lang w:eastAsia="en-GB"/>
              </w:rPr>
            </w:pPr>
            <w:r w:rsidRPr="00CE3889">
              <w:rPr>
                <w:rFonts w:eastAsia="Calibri" w:cs="Calibri"/>
                <w:sz w:val="20"/>
                <w:szCs w:val="20"/>
                <w:lang w:eastAsia="en-GB"/>
              </w:rPr>
              <w:t>4,10</w:t>
            </w:r>
          </w:p>
        </w:tc>
        <w:tc>
          <w:tcPr>
            <w:tcW w:w="1296" w:type="dxa"/>
            <w:shd w:val="clear" w:color="auto" w:fill="F2F2F2"/>
            <w:vAlign w:val="center"/>
          </w:tcPr>
          <w:p w14:paraId="6C231BD7" w14:textId="77777777" w:rsidR="00AD05CB" w:rsidRPr="00CE3889" w:rsidRDefault="00CE3889" w:rsidP="00DD267A">
            <w:pPr>
              <w:spacing w:after="120" w:line="276" w:lineRule="auto"/>
              <w:jc w:val="center"/>
              <w:rPr>
                <w:rFonts w:eastAsia="Calibri" w:cs="Calibri"/>
                <w:sz w:val="20"/>
                <w:szCs w:val="20"/>
                <w:lang w:eastAsia="en-GB"/>
              </w:rPr>
            </w:pPr>
            <w:r w:rsidRPr="00CE3889">
              <w:rPr>
                <w:rFonts w:eastAsia="Calibri" w:cs="Calibri"/>
                <w:sz w:val="20"/>
                <w:szCs w:val="20"/>
                <w:lang w:eastAsia="en-GB"/>
              </w:rPr>
              <w:t>0,87</w:t>
            </w:r>
          </w:p>
        </w:tc>
      </w:tr>
      <w:tr w:rsidR="006C295F" w:rsidRPr="00CE3889" w14:paraId="11BC464E" w14:textId="77777777" w:rsidTr="006D49C3">
        <w:trPr>
          <w:jc w:val="center"/>
        </w:trPr>
        <w:tc>
          <w:tcPr>
            <w:tcW w:w="4270" w:type="dxa"/>
            <w:shd w:val="clear" w:color="auto" w:fill="auto"/>
          </w:tcPr>
          <w:p w14:paraId="23394E37" w14:textId="77777777" w:rsidR="00AD05CB" w:rsidRPr="00CE3889" w:rsidRDefault="00AD05CB" w:rsidP="008871EF">
            <w:pPr>
              <w:spacing w:after="120" w:line="276" w:lineRule="auto"/>
              <w:rPr>
                <w:rFonts w:eastAsia="Calibri" w:cs="Calibri"/>
                <w:sz w:val="20"/>
                <w:szCs w:val="20"/>
              </w:rPr>
            </w:pPr>
            <w:r w:rsidRPr="00CE3889">
              <w:rPr>
                <w:rFonts w:eastAsia="Calibri" w:cs="Calibri"/>
                <w:b/>
                <w:bCs/>
                <w:sz w:val="20"/>
                <w:szCs w:val="20"/>
                <w:lang w:eastAsia="en-GB"/>
              </w:rPr>
              <w:t>Σύνολο απαντημένων ερωτηματολογίων</w:t>
            </w:r>
          </w:p>
        </w:tc>
        <w:tc>
          <w:tcPr>
            <w:tcW w:w="2852" w:type="dxa"/>
            <w:gridSpan w:val="2"/>
            <w:shd w:val="clear" w:color="auto" w:fill="auto"/>
          </w:tcPr>
          <w:p w14:paraId="687A68A6" w14:textId="77777777" w:rsidR="00AD05CB" w:rsidRPr="00CE3889" w:rsidRDefault="00CE3889" w:rsidP="00CE3889">
            <w:pPr>
              <w:spacing w:after="120" w:line="276" w:lineRule="auto"/>
              <w:jc w:val="center"/>
              <w:rPr>
                <w:rFonts w:eastAsia="Calibri" w:cs="Calibri"/>
                <w:sz w:val="20"/>
                <w:szCs w:val="20"/>
              </w:rPr>
            </w:pPr>
            <w:r w:rsidRPr="00CE3889">
              <w:rPr>
                <w:rFonts w:eastAsia="Calibri" w:cs="Calibri"/>
                <w:sz w:val="20"/>
                <w:szCs w:val="20"/>
              </w:rPr>
              <w:t>16</w:t>
            </w:r>
          </w:p>
        </w:tc>
        <w:tc>
          <w:tcPr>
            <w:tcW w:w="2838" w:type="dxa"/>
            <w:gridSpan w:val="2"/>
            <w:shd w:val="clear" w:color="auto" w:fill="auto"/>
          </w:tcPr>
          <w:p w14:paraId="3B0D8BE3" w14:textId="77777777" w:rsidR="00AD05CB" w:rsidRPr="00CE3889" w:rsidRDefault="00DA258A" w:rsidP="00DD267A">
            <w:pPr>
              <w:spacing w:after="120" w:line="276" w:lineRule="auto"/>
              <w:jc w:val="center"/>
              <w:rPr>
                <w:rFonts w:eastAsia="Calibri" w:cs="Calibri"/>
                <w:sz w:val="20"/>
                <w:szCs w:val="20"/>
              </w:rPr>
            </w:pPr>
            <w:r w:rsidRPr="00CE3889">
              <w:rPr>
                <w:rFonts w:eastAsia="Calibri" w:cs="Calibri"/>
                <w:sz w:val="20"/>
                <w:szCs w:val="20"/>
              </w:rPr>
              <w:t>31</w:t>
            </w:r>
          </w:p>
        </w:tc>
      </w:tr>
    </w:tbl>
    <w:p w14:paraId="7EE1D2B5" w14:textId="77777777" w:rsidR="007F73E6" w:rsidRPr="00CE3889" w:rsidRDefault="007F73E6" w:rsidP="007F73E6">
      <w:pPr>
        <w:autoSpaceDE w:val="0"/>
        <w:autoSpaceDN w:val="0"/>
        <w:adjustRightInd w:val="0"/>
        <w:spacing w:after="60" w:line="276" w:lineRule="auto"/>
        <w:jc w:val="both"/>
        <w:rPr>
          <w:rFonts w:eastAsia="Calibri" w:cs="Calibri"/>
          <w:sz w:val="18"/>
          <w:szCs w:val="18"/>
        </w:rPr>
      </w:pPr>
      <w:r w:rsidRPr="00CE3889">
        <w:rPr>
          <w:sz w:val="18"/>
          <w:szCs w:val="18"/>
        </w:rPr>
        <w:t>*Κλίμακα αξιολόγησης: 1=κα</w:t>
      </w:r>
      <w:r w:rsidRPr="00CE3889">
        <w:rPr>
          <w:rFonts w:eastAsia="Calibri" w:cs="Calibri"/>
          <w:bCs/>
          <w:sz w:val="18"/>
          <w:szCs w:val="18"/>
        </w:rPr>
        <w:t>θόλου, 2=λίγο-μη ικανοποιητικά, 3=μέτρια, 4=πολύ-ικανοποιητικά, 5=πάρα πολύ-πλήρως</w:t>
      </w:r>
    </w:p>
    <w:p w14:paraId="385D68AF" w14:textId="77777777" w:rsidR="000975AD" w:rsidRPr="006C295F" w:rsidRDefault="000975AD" w:rsidP="002F316B">
      <w:pPr>
        <w:spacing w:after="120" w:line="276" w:lineRule="auto"/>
        <w:jc w:val="both"/>
        <w:rPr>
          <w:rFonts w:eastAsia="Calibri" w:cs="Calibri"/>
          <w:iCs/>
          <w:color w:val="FF0000"/>
        </w:rPr>
      </w:pPr>
    </w:p>
    <w:p w14:paraId="7285D005" w14:textId="77777777" w:rsidR="00A773A4" w:rsidRPr="00364486" w:rsidRDefault="00A773A4" w:rsidP="00946E79">
      <w:pPr>
        <w:pStyle w:val="Heading2"/>
        <w:numPr>
          <w:ilvl w:val="2"/>
          <w:numId w:val="38"/>
        </w:numPr>
        <w:spacing w:before="0" w:line="360" w:lineRule="auto"/>
        <w:rPr>
          <w:rFonts w:eastAsia="Calibri"/>
        </w:rPr>
      </w:pPr>
      <w:bookmarkStart w:id="307" w:name="_Toc110512860"/>
      <w:r w:rsidRPr="00364486">
        <w:rPr>
          <w:rFonts w:eastAsia="Calibri"/>
        </w:rPr>
        <w:t>Ικανοποίηση των αποφοίτων του Προπτυχιακού Προγράμματος Σπουδών και των Μεταπτυχιακών Προγραμμάτων Σπουδών του Τμήματος από τη λειτουργία Υποδομών</w:t>
      </w:r>
      <w:r w:rsidR="00611183" w:rsidRPr="00364486">
        <w:rPr>
          <w:rFonts w:eastAsia="Calibri"/>
        </w:rPr>
        <w:t>/</w:t>
      </w:r>
      <w:r w:rsidR="005427DD" w:rsidRPr="00364486">
        <w:rPr>
          <w:rFonts w:eastAsia="Calibri"/>
        </w:rPr>
        <w:t>Εκπαιδευτικού Περιβάλλοντος</w:t>
      </w:r>
      <w:bookmarkEnd w:id="307"/>
    </w:p>
    <w:p w14:paraId="128A56D7" w14:textId="36EE6AC5" w:rsidR="00AD05CB" w:rsidRPr="00364486" w:rsidRDefault="00AD05CB" w:rsidP="002F316B">
      <w:pPr>
        <w:pStyle w:val="1d"/>
        <w:spacing w:after="120" w:line="276" w:lineRule="auto"/>
        <w:jc w:val="both"/>
        <w:rPr>
          <w:rFonts w:ascii="Trebuchet MS" w:hAnsi="Trebuchet MS" w:cs="Calibri"/>
          <w:sz w:val="22"/>
          <w:szCs w:val="22"/>
          <w:lang w:eastAsia="en-GB"/>
        </w:rPr>
      </w:pPr>
      <w:r w:rsidRPr="00364486">
        <w:rPr>
          <w:rFonts w:ascii="Trebuchet MS" w:eastAsia="Calibri" w:hAnsi="Trebuchet MS" w:cs="Calibri"/>
          <w:sz w:val="22"/>
          <w:szCs w:val="22"/>
        </w:rPr>
        <w:t>Σύμφωνα με τις απαντ</w:t>
      </w:r>
      <w:r w:rsidR="00611183" w:rsidRPr="00364486">
        <w:rPr>
          <w:rFonts w:ascii="Trebuchet MS" w:eastAsia="Calibri" w:hAnsi="Trebuchet MS" w:cs="Calibri"/>
          <w:sz w:val="22"/>
          <w:szCs w:val="22"/>
        </w:rPr>
        <w:t>ήσεις των αποφοίτων του Τμήματος σχετικά την ικανοποίησή</w:t>
      </w:r>
      <w:r w:rsidRPr="00364486">
        <w:rPr>
          <w:rFonts w:ascii="Trebuchet MS" w:eastAsia="Calibri" w:hAnsi="Trebuchet MS" w:cs="Calibri"/>
          <w:sz w:val="22"/>
          <w:szCs w:val="22"/>
        </w:rPr>
        <w:t xml:space="preserve"> τους </w:t>
      </w:r>
      <w:r w:rsidRPr="00364486">
        <w:rPr>
          <w:rFonts w:ascii="Trebuchet MS" w:hAnsi="Trebuchet MS" w:cs="Calibri"/>
          <w:sz w:val="22"/>
          <w:szCs w:val="22"/>
          <w:lang w:eastAsia="en-GB"/>
        </w:rPr>
        <w:t>από τη λειτουργία των υποδομών</w:t>
      </w:r>
      <w:r w:rsidR="00611183" w:rsidRPr="00364486">
        <w:rPr>
          <w:rFonts w:ascii="Trebuchet MS" w:hAnsi="Trebuchet MS" w:cs="Calibri"/>
          <w:sz w:val="22"/>
          <w:szCs w:val="22"/>
          <w:lang w:eastAsia="en-GB"/>
        </w:rPr>
        <w:t>/</w:t>
      </w:r>
      <w:r w:rsidR="005427DD" w:rsidRPr="00364486">
        <w:rPr>
          <w:rFonts w:ascii="Trebuchet MS" w:hAnsi="Trebuchet MS" w:cs="Calibri"/>
          <w:sz w:val="22"/>
          <w:szCs w:val="22"/>
          <w:lang w:eastAsia="en-GB"/>
        </w:rPr>
        <w:t xml:space="preserve">εκπαιδευτικού περιβάλλοντος </w:t>
      </w:r>
      <w:r w:rsidRPr="00364486">
        <w:rPr>
          <w:rFonts w:ascii="Trebuchet MS" w:hAnsi="Trebuchet MS" w:cs="Calibri"/>
          <w:sz w:val="22"/>
          <w:szCs w:val="22"/>
          <w:lang w:eastAsia="en-GB"/>
        </w:rPr>
        <w:t>του Τμήματος</w:t>
      </w:r>
      <w:r w:rsidR="00611183" w:rsidRPr="00364486">
        <w:rPr>
          <w:rFonts w:ascii="Trebuchet MS" w:hAnsi="Trebuchet MS" w:cs="Calibri"/>
          <w:sz w:val="22"/>
          <w:szCs w:val="22"/>
          <w:lang w:eastAsia="en-GB"/>
        </w:rPr>
        <w:t>,</w:t>
      </w:r>
      <w:r w:rsidR="00D47E12">
        <w:rPr>
          <w:rFonts w:ascii="Trebuchet MS" w:hAnsi="Trebuchet MS" w:cs="Calibri"/>
          <w:sz w:val="22"/>
          <w:szCs w:val="22"/>
          <w:lang w:eastAsia="en-GB"/>
        </w:rPr>
        <w:t xml:space="preserve"> </w:t>
      </w:r>
      <w:r w:rsidR="00611183" w:rsidRPr="00364486">
        <w:rPr>
          <w:rFonts w:ascii="Trebuchet MS" w:eastAsia="Calibri" w:hAnsi="Trebuchet MS" w:cs="Calibri"/>
          <w:sz w:val="22"/>
          <w:szCs w:val="22"/>
        </w:rPr>
        <w:t>ο μέσος όρος των απαντήσεώ</w:t>
      </w:r>
      <w:r w:rsidRPr="00364486">
        <w:rPr>
          <w:rFonts w:ascii="Trebuchet MS" w:eastAsia="Calibri" w:hAnsi="Trebuchet MS" w:cs="Calibri"/>
          <w:sz w:val="22"/>
          <w:szCs w:val="22"/>
        </w:rPr>
        <w:t xml:space="preserve">ν τους </w:t>
      </w:r>
      <w:r w:rsidR="00611183" w:rsidRPr="00364486">
        <w:rPr>
          <w:rFonts w:ascii="Trebuchet MS" w:eastAsia="Calibri" w:hAnsi="Trebuchet MS" w:cs="Calibri"/>
          <w:sz w:val="22"/>
          <w:szCs w:val="22"/>
        </w:rPr>
        <w:t xml:space="preserve">κυμαινόταν </w:t>
      </w:r>
      <w:r w:rsidRPr="00364486">
        <w:rPr>
          <w:rFonts w:ascii="Trebuchet MS" w:eastAsia="Calibri" w:hAnsi="Trebuchet MS" w:cs="Calibri"/>
          <w:sz w:val="22"/>
          <w:szCs w:val="22"/>
        </w:rPr>
        <w:t>από 4,42 (για τους μεταπτυχιακούς φοιτητές</w:t>
      </w:r>
      <w:r w:rsidR="005427DD" w:rsidRPr="00364486">
        <w:rPr>
          <w:rFonts w:ascii="Trebuchet MS" w:eastAsia="Calibri" w:hAnsi="Trebuchet MS" w:cs="Calibri"/>
          <w:sz w:val="22"/>
          <w:szCs w:val="22"/>
        </w:rPr>
        <w:t>)</w:t>
      </w:r>
      <w:r w:rsidRPr="00364486">
        <w:rPr>
          <w:rFonts w:ascii="Trebuchet MS" w:eastAsia="Calibri" w:hAnsi="Trebuchet MS" w:cs="Calibri"/>
          <w:sz w:val="22"/>
          <w:szCs w:val="22"/>
        </w:rPr>
        <w:t xml:space="preserve"> έως 4,69 (για τους προπτυχιακούς φοιτητές)</w:t>
      </w:r>
      <w:r w:rsidR="00611183" w:rsidRPr="00364486">
        <w:rPr>
          <w:rFonts w:ascii="Trebuchet MS" w:eastAsia="Calibri" w:hAnsi="Trebuchet MS" w:cs="Calibri"/>
          <w:sz w:val="22"/>
          <w:szCs w:val="22"/>
        </w:rPr>
        <w:t>,</w:t>
      </w:r>
      <w:r w:rsidR="00D47E12">
        <w:rPr>
          <w:rFonts w:ascii="Trebuchet MS" w:eastAsia="Calibri" w:hAnsi="Trebuchet MS" w:cs="Calibri"/>
          <w:sz w:val="22"/>
          <w:szCs w:val="22"/>
        </w:rPr>
        <w:t xml:space="preserve"> </w:t>
      </w:r>
      <w:proofErr w:type="spellStart"/>
      <w:r w:rsidRPr="00364486">
        <w:rPr>
          <w:rFonts w:ascii="Trebuchet MS" w:eastAsia="Calibri" w:hAnsi="Trebuchet MS" w:cs="Calibri"/>
          <w:sz w:val="22"/>
          <w:szCs w:val="22"/>
        </w:rPr>
        <w:t>αποδεικνύντας</w:t>
      </w:r>
      <w:proofErr w:type="spellEnd"/>
      <w:r w:rsidRPr="00364486">
        <w:rPr>
          <w:rFonts w:ascii="Trebuchet MS" w:eastAsia="Calibri" w:hAnsi="Trebuchet MS" w:cs="Calibri"/>
          <w:sz w:val="22"/>
          <w:szCs w:val="22"/>
        </w:rPr>
        <w:t xml:space="preserve"> ότι η πλειοψηφία των αποφοίτων των </w:t>
      </w:r>
      <w:r w:rsidR="00611183" w:rsidRPr="00364486">
        <w:rPr>
          <w:rFonts w:ascii="Trebuchet MS" w:eastAsia="Calibri" w:hAnsi="Trebuchet MS" w:cs="Calibri"/>
          <w:sz w:val="22"/>
          <w:szCs w:val="22"/>
        </w:rPr>
        <w:t>Π.Μ.Σ. καθώς και του Π.Π.Σ.</w:t>
      </w:r>
      <w:r w:rsidR="00D47E12">
        <w:rPr>
          <w:rFonts w:ascii="Trebuchet MS" w:eastAsia="Calibri" w:hAnsi="Trebuchet MS" w:cs="Calibri"/>
          <w:sz w:val="22"/>
          <w:szCs w:val="22"/>
        </w:rPr>
        <w:t xml:space="preserve"> </w:t>
      </w:r>
      <w:r w:rsidR="00611183" w:rsidRPr="00364486">
        <w:rPr>
          <w:rFonts w:ascii="Trebuchet MS" w:eastAsia="Calibri" w:hAnsi="Trebuchet MS" w:cs="Calibri"/>
          <w:sz w:val="22"/>
          <w:szCs w:val="22"/>
        </w:rPr>
        <w:t>ήταν από πολύ έ</w:t>
      </w:r>
      <w:r w:rsidRPr="00364486">
        <w:rPr>
          <w:rFonts w:ascii="Trebuchet MS" w:eastAsia="Calibri" w:hAnsi="Trebuchet MS" w:cs="Calibri"/>
          <w:sz w:val="22"/>
          <w:szCs w:val="22"/>
        </w:rPr>
        <w:t>ως πάρα πολύ ικανοποιημέν</w:t>
      </w:r>
      <w:r w:rsidR="003B50C3" w:rsidRPr="00364486">
        <w:rPr>
          <w:rFonts w:ascii="Trebuchet MS" w:eastAsia="Calibri" w:hAnsi="Trebuchet MS" w:cs="Calibri"/>
          <w:sz w:val="22"/>
          <w:szCs w:val="22"/>
        </w:rPr>
        <w:t>η</w:t>
      </w:r>
      <w:r w:rsidRPr="00364486">
        <w:rPr>
          <w:rFonts w:ascii="Trebuchet MS" w:eastAsia="Calibri" w:hAnsi="Trebuchet MS" w:cs="Calibri"/>
          <w:sz w:val="22"/>
          <w:szCs w:val="22"/>
        </w:rPr>
        <w:t xml:space="preserve"> από </w:t>
      </w:r>
      <w:r w:rsidRPr="00364486">
        <w:rPr>
          <w:rFonts w:ascii="Trebuchet MS" w:hAnsi="Trebuchet MS" w:cs="Calibri"/>
          <w:sz w:val="22"/>
          <w:szCs w:val="22"/>
          <w:lang w:eastAsia="en-GB"/>
        </w:rPr>
        <w:t>τη λειτουργία</w:t>
      </w:r>
      <w:r w:rsidR="00175994">
        <w:rPr>
          <w:rFonts w:ascii="Trebuchet MS" w:hAnsi="Trebuchet MS" w:cs="Calibri"/>
          <w:sz w:val="22"/>
          <w:szCs w:val="22"/>
          <w:lang w:eastAsia="en-GB"/>
        </w:rPr>
        <w:t xml:space="preserve"> </w:t>
      </w:r>
      <w:r w:rsidRPr="00364486">
        <w:rPr>
          <w:rFonts w:ascii="Trebuchet MS" w:hAnsi="Trebuchet MS" w:cs="Calibri"/>
          <w:sz w:val="22"/>
          <w:szCs w:val="22"/>
          <w:lang w:eastAsia="en-GB"/>
        </w:rPr>
        <w:t>των υποδομών/</w:t>
      </w:r>
      <w:r w:rsidR="005427DD" w:rsidRPr="00364486">
        <w:rPr>
          <w:rFonts w:ascii="Trebuchet MS" w:hAnsi="Trebuchet MS" w:cs="Calibri"/>
          <w:sz w:val="22"/>
          <w:szCs w:val="22"/>
          <w:lang w:eastAsia="en-GB"/>
        </w:rPr>
        <w:t xml:space="preserve">εκπαιδευτικού περιβάλλοντος </w:t>
      </w:r>
      <w:r w:rsidRPr="00364486">
        <w:rPr>
          <w:rFonts w:ascii="Trebuchet MS" w:hAnsi="Trebuchet MS" w:cs="Calibri"/>
          <w:sz w:val="22"/>
          <w:szCs w:val="22"/>
          <w:lang w:eastAsia="en-GB"/>
        </w:rPr>
        <w:t>του Τμήματος.</w:t>
      </w:r>
    </w:p>
    <w:p w14:paraId="603235DE" w14:textId="77777777" w:rsidR="00D979E6" w:rsidRPr="006C295F" w:rsidRDefault="00D979E6">
      <w:pPr>
        <w:rPr>
          <w:rFonts w:eastAsia="Calibri" w:cs="Calibri"/>
          <w:b/>
          <w:color w:val="FF0000"/>
          <w:szCs w:val="22"/>
        </w:rPr>
      </w:pPr>
    </w:p>
    <w:p w14:paraId="01497598" w14:textId="12B783A5" w:rsidR="00AD05CB" w:rsidRPr="00364486" w:rsidRDefault="000975AD" w:rsidP="006E7382">
      <w:pPr>
        <w:spacing w:after="120" w:line="276" w:lineRule="auto"/>
        <w:jc w:val="both"/>
        <w:rPr>
          <w:rFonts w:eastAsia="Calibri" w:cs="Calibri"/>
          <w:b/>
          <w:i/>
          <w:iCs/>
          <w:szCs w:val="22"/>
        </w:rPr>
      </w:pPr>
      <w:r w:rsidRPr="004A00B5">
        <w:rPr>
          <w:rFonts w:eastAsia="Calibri" w:cs="Calibri"/>
          <w:b/>
          <w:szCs w:val="22"/>
        </w:rPr>
        <w:t>Πίνακας 3.</w:t>
      </w:r>
      <w:r w:rsidR="00E3798D" w:rsidRPr="004A00B5">
        <w:rPr>
          <w:rFonts w:eastAsia="Calibri" w:cs="Calibri"/>
          <w:b/>
          <w:szCs w:val="22"/>
        </w:rPr>
        <w:t>18</w:t>
      </w:r>
      <w:r w:rsidR="00E3798D">
        <w:rPr>
          <w:rFonts w:eastAsia="Calibri" w:cs="Calibri"/>
          <w:b/>
          <w:color w:val="FF0000"/>
          <w:szCs w:val="22"/>
        </w:rPr>
        <w:t xml:space="preserve"> </w:t>
      </w:r>
      <w:r w:rsidR="00AD05CB" w:rsidRPr="00364486">
        <w:rPr>
          <w:rFonts w:cs="Calibri"/>
          <w:szCs w:val="22"/>
          <w:lang w:eastAsia="en-GB"/>
        </w:rPr>
        <w:t>Συνολικός βαθμός ικανοποίησης των αποφοίτων από τη λειτουργία των υποδομών/</w:t>
      </w:r>
      <w:r w:rsidR="005427DD" w:rsidRPr="00364486">
        <w:rPr>
          <w:rFonts w:cs="Calibri"/>
          <w:szCs w:val="22"/>
          <w:lang w:eastAsia="en-GB"/>
        </w:rPr>
        <w:t xml:space="preserve">εκπαιδευτικού περιβάλλοντος </w:t>
      </w:r>
      <w:r w:rsidR="00AD05CB" w:rsidRPr="00364486">
        <w:rPr>
          <w:rFonts w:cs="Calibri"/>
          <w:szCs w:val="22"/>
          <w:lang w:eastAsia="en-GB"/>
        </w:rPr>
        <w:t>του Τμήματος</w:t>
      </w:r>
    </w:p>
    <w:tbl>
      <w:tblPr>
        <w:tblW w:w="9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70"/>
        <w:gridCol w:w="1418"/>
        <w:gridCol w:w="1434"/>
        <w:gridCol w:w="1542"/>
        <w:gridCol w:w="1296"/>
      </w:tblGrid>
      <w:tr w:rsidR="006C295F" w:rsidRPr="00364486" w14:paraId="4656D4C4" w14:textId="77777777" w:rsidTr="006D49C3">
        <w:trPr>
          <w:jc w:val="center"/>
        </w:trPr>
        <w:tc>
          <w:tcPr>
            <w:tcW w:w="9960" w:type="dxa"/>
            <w:gridSpan w:val="5"/>
            <w:shd w:val="clear" w:color="auto" w:fill="auto"/>
          </w:tcPr>
          <w:p w14:paraId="5FF02288" w14:textId="77777777" w:rsidR="0099296E" w:rsidRDefault="00AD05CB" w:rsidP="005427DD">
            <w:pPr>
              <w:spacing w:after="120" w:line="276" w:lineRule="auto"/>
              <w:jc w:val="center"/>
              <w:rPr>
                <w:rFonts w:eastAsia="Calibri" w:cs="Calibri"/>
                <w:b/>
                <w:bCs/>
                <w:sz w:val="20"/>
                <w:szCs w:val="20"/>
                <w:lang w:eastAsia="en-GB"/>
              </w:rPr>
            </w:pPr>
            <w:r w:rsidRPr="00364486">
              <w:rPr>
                <w:rFonts w:eastAsia="Calibri" w:cs="Calibri"/>
                <w:b/>
                <w:bCs/>
                <w:sz w:val="20"/>
                <w:szCs w:val="20"/>
                <w:lang w:eastAsia="en-GB"/>
              </w:rPr>
              <w:t xml:space="preserve">Συνολικός βαθμός ικανοποίησης των αποφοίτων </w:t>
            </w:r>
          </w:p>
          <w:p w14:paraId="7A3109ED" w14:textId="7BF9AC0F" w:rsidR="00AD05CB" w:rsidRPr="0053311C" w:rsidRDefault="00AD05CB" w:rsidP="0099296E">
            <w:pPr>
              <w:spacing w:after="120" w:line="276" w:lineRule="auto"/>
              <w:jc w:val="center"/>
              <w:rPr>
                <w:rFonts w:eastAsia="Calibri" w:cs="Calibri"/>
                <w:b/>
                <w:bCs/>
                <w:sz w:val="20"/>
                <w:szCs w:val="20"/>
                <w:lang w:eastAsia="en-GB"/>
              </w:rPr>
            </w:pPr>
            <w:r w:rsidRPr="00364486">
              <w:rPr>
                <w:rFonts w:eastAsia="Calibri" w:cs="Calibri"/>
                <w:b/>
                <w:bCs/>
                <w:sz w:val="20"/>
                <w:szCs w:val="20"/>
                <w:lang w:eastAsia="en-GB"/>
              </w:rPr>
              <w:t>από τη λειτουργία των υποδομών/</w:t>
            </w:r>
            <w:r w:rsidR="005427DD" w:rsidRPr="00364486">
              <w:rPr>
                <w:rFonts w:eastAsia="Calibri" w:cs="Calibri"/>
                <w:b/>
                <w:bCs/>
                <w:sz w:val="20"/>
                <w:szCs w:val="20"/>
                <w:lang w:eastAsia="en-GB"/>
              </w:rPr>
              <w:t xml:space="preserve">εκπαιδευτικού περιβάλλοντος </w:t>
            </w:r>
            <w:r w:rsidRPr="00364486">
              <w:rPr>
                <w:rFonts w:eastAsia="Calibri" w:cs="Calibri"/>
                <w:b/>
                <w:bCs/>
                <w:sz w:val="20"/>
                <w:szCs w:val="20"/>
                <w:lang w:eastAsia="en-GB"/>
              </w:rPr>
              <w:t xml:space="preserve">του Τμήματος </w:t>
            </w:r>
          </w:p>
        </w:tc>
      </w:tr>
      <w:tr w:rsidR="006C295F" w:rsidRPr="00364486" w14:paraId="3DD968B0" w14:textId="77777777" w:rsidTr="006D49C3">
        <w:trPr>
          <w:jc w:val="center"/>
        </w:trPr>
        <w:tc>
          <w:tcPr>
            <w:tcW w:w="9960" w:type="dxa"/>
            <w:gridSpan w:val="5"/>
            <w:shd w:val="clear" w:color="auto" w:fill="auto"/>
          </w:tcPr>
          <w:p w14:paraId="0C2D3866" w14:textId="77777777" w:rsidR="00AD05CB" w:rsidRPr="00364486" w:rsidRDefault="00AD05CB" w:rsidP="00611183">
            <w:pPr>
              <w:spacing w:after="120" w:line="276" w:lineRule="auto"/>
              <w:rPr>
                <w:rFonts w:eastAsia="Calibri" w:cs="Calibri"/>
                <w:sz w:val="20"/>
                <w:szCs w:val="20"/>
              </w:rPr>
            </w:pPr>
            <w:r w:rsidRPr="00364486">
              <w:rPr>
                <w:rFonts w:eastAsia="Calibri" w:cs="Calibri"/>
                <w:b/>
                <w:bCs/>
                <w:sz w:val="20"/>
                <w:szCs w:val="20"/>
              </w:rPr>
              <w:lastRenderedPageBreak/>
              <w:t>Ερώτηση</w:t>
            </w:r>
          </w:p>
        </w:tc>
      </w:tr>
      <w:tr w:rsidR="006C295F" w:rsidRPr="00364486" w14:paraId="58771CF7" w14:textId="77777777" w:rsidTr="006D49C3">
        <w:trPr>
          <w:jc w:val="center"/>
        </w:trPr>
        <w:tc>
          <w:tcPr>
            <w:tcW w:w="4270" w:type="dxa"/>
            <w:vMerge w:val="restart"/>
            <w:shd w:val="clear" w:color="auto" w:fill="F2F2F2"/>
          </w:tcPr>
          <w:p w14:paraId="5891F44A" w14:textId="77777777" w:rsidR="007F73E6" w:rsidRPr="00364486" w:rsidRDefault="007F73E6" w:rsidP="006E7382">
            <w:pPr>
              <w:spacing w:after="120" w:line="276" w:lineRule="auto"/>
              <w:rPr>
                <w:rFonts w:eastAsia="Calibri" w:cs="Calibri"/>
                <w:b/>
                <w:bCs/>
                <w:sz w:val="20"/>
                <w:szCs w:val="20"/>
              </w:rPr>
            </w:pPr>
          </w:p>
          <w:p w14:paraId="7255983E" w14:textId="77777777" w:rsidR="00AD05CB" w:rsidRPr="00364486" w:rsidRDefault="00AD05CB" w:rsidP="006E7382">
            <w:pPr>
              <w:spacing w:after="120" w:line="276" w:lineRule="auto"/>
              <w:rPr>
                <w:rFonts w:eastAsia="Calibri" w:cs="Calibri"/>
                <w:b/>
                <w:bCs/>
                <w:sz w:val="20"/>
                <w:szCs w:val="20"/>
              </w:rPr>
            </w:pPr>
            <w:r w:rsidRPr="00364486">
              <w:rPr>
                <w:rFonts w:eastAsia="Calibri" w:cs="Calibri"/>
                <w:b/>
                <w:bCs/>
                <w:sz w:val="20"/>
                <w:szCs w:val="20"/>
              </w:rPr>
              <w:t>Αξιολογείστε συνολικά το Εκπαιδευτικό Περιβάλλον-Υ</w:t>
            </w:r>
            <w:r w:rsidR="007F73E6" w:rsidRPr="00364486">
              <w:rPr>
                <w:rFonts w:eastAsia="Calibri" w:cs="Calibri"/>
                <w:b/>
                <w:bCs/>
                <w:sz w:val="20"/>
                <w:szCs w:val="20"/>
              </w:rPr>
              <w:t>ποδομές*</w:t>
            </w:r>
          </w:p>
        </w:tc>
        <w:tc>
          <w:tcPr>
            <w:tcW w:w="2852" w:type="dxa"/>
            <w:gridSpan w:val="2"/>
            <w:shd w:val="clear" w:color="auto" w:fill="F2F2F2"/>
          </w:tcPr>
          <w:p w14:paraId="58BE68CD" w14:textId="77777777" w:rsidR="009520F2" w:rsidRDefault="00611183" w:rsidP="00611183">
            <w:pPr>
              <w:spacing w:after="120" w:line="276" w:lineRule="auto"/>
              <w:jc w:val="center"/>
              <w:rPr>
                <w:rFonts w:eastAsia="Calibri" w:cs="Calibri"/>
                <w:b/>
                <w:bCs/>
                <w:sz w:val="20"/>
                <w:szCs w:val="20"/>
              </w:rPr>
            </w:pPr>
            <w:r w:rsidRPr="00364486">
              <w:rPr>
                <w:rFonts w:eastAsia="Calibri" w:cs="Calibri"/>
                <w:b/>
                <w:bCs/>
                <w:sz w:val="20"/>
                <w:szCs w:val="20"/>
              </w:rPr>
              <w:t xml:space="preserve">ΠΡΟΠΤΥΧΙΑΚΟ </w:t>
            </w:r>
          </w:p>
          <w:p w14:paraId="1BC75811" w14:textId="77777777" w:rsidR="00AD05CB" w:rsidRPr="00364486" w:rsidRDefault="00611183" w:rsidP="00611183">
            <w:pPr>
              <w:spacing w:after="120" w:line="276" w:lineRule="auto"/>
              <w:jc w:val="center"/>
              <w:rPr>
                <w:rFonts w:eastAsia="Calibri" w:cs="Calibri"/>
                <w:b/>
                <w:bCs/>
                <w:sz w:val="20"/>
                <w:szCs w:val="20"/>
              </w:rPr>
            </w:pPr>
            <w:r w:rsidRPr="00364486">
              <w:rPr>
                <w:rFonts w:eastAsia="Calibri" w:cs="Calibri"/>
                <w:b/>
                <w:bCs/>
                <w:sz w:val="20"/>
                <w:szCs w:val="20"/>
              </w:rPr>
              <w:t>ΠΡΟΓΡΑΜΜΑ ΣΠΟΥΔΩΝ</w:t>
            </w:r>
          </w:p>
        </w:tc>
        <w:tc>
          <w:tcPr>
            <w:tcW w:w="2838" w:type="dxa"/>
            <w:gridSpan w:val="2"/>
            <w:shd w:val="clear" w:color="auto" w:fill="F2F2F2"/>
          </w:tcPr>
          <w:p w14:paraId="498A449D" w14:textId="77777777" w:rsidR="00AD05CB" w:rsidRPr="00364486" w:rsidRDefault="00611183" w:rsidP="006E7382">
            <w:pPr>
              <w:spacing w:after="120" w:line="276" w:lineRule="auto"/>
              <w:jc w:val="center"/>
              <w:rPr>
                <w:rFonts w:eastAsia="Calibri" w:cs="Calibri"/>
                <w:b/>
                <w:bCs/>
                <w:sz w:val="20"/>
                <w:szCs w:val="20"/>
              </w:rPr>
            </w:pPr>
            <w:r w:rsidRPr="00364486">
              <w:rPr>
                <w:rFonts w:eastAsia="Calibri" w:cs="Calibri"/>
                <w:b/>
                <w:bCs/>
                <w:sz w:val="20"/>
                <w:szCs w:val="20"/>
              </w:rPr>
              <w:t>ΜΕΤΑΠΤΥΧΙΑΚΑ ΠΡΟΓΡΑΜΜΑΤΑ ΣΠΟΥΔΩΝ</w:t>
            </w:r>
          </w:p>
        </w:tc>
      </w:tr>
      <w:tr w:rsidR="006C295F" w:rsidRPr="00364486" w14:paraId="58D77301" w14:textId="77777777" w:rsidTr="006D49C3">
        <w:trPr>
          <w:jc w:val="center"/>
        </w:trPr>
        <w:tc>
          <w:tcPr>
            <w:tcW w:w="4270" w:type="dxa"/>
            <w:vMerge/>
            <w:shd w:val="clear" w:color="auto" w:fill="auto"/>
          </w:tcPr>
          <w:p w14:paraId="6C9F1914" w14:textId="77777777" w:rsidR="00AD05CB" w:rsidRPr="00364486" w:rsidRDefault="00AD05CB" w:rsidP="006E7382">
            <w:pPr>
              <w:spacing w:after="120" w:line="276" w:lineRule="auto"/>
              <w:jc w:val="right"/>
              <w:rPr>
                <w:rFonts w:eastAsia="Calibri" w:cs="Calibri"/>
                <w:b/>
                <w:bCs/>
                <w:sz w:val="20"/>
                <w:szCs w:val="20"/>
              </w:rPr>
            </w:pPr>
          </w:p>
        </w:tc>
        <w:tc>
          <w:tcPr>
            <w:tcW w:w="1418" w:type="dxa"/>
            <w:shd w:val="clear" w:color="auto" w:fill="auto"/>
          </w:tcPr>
          <w:p w14:paraId="2E91FCF1" w14:textId="77777777" w:rsidR="00AD05CB" w:rsidRPr="00364486" w:rsidRDefault="00AD05CB" w:rsidP="00611183">
            <w:pPr>
              <w:spacing w:after="120" w:line="276" w:lineRule="auto"/>
              <w:jc w:val="center"/>
              <w:rPr>
                <w:rFonts w:eastAsia="Calibri" w:cs="Calibri"/>
                <w:b/>
                <w:sz w:val="20"/>
                <w:szCs w:val="20"/>
              </w:rPr>
            </w:pPr>
            <w:r w:rsidRPr="00364486">
              <w:rPr>
                <w:rFonts w:eastAsia="Calibri" w:cs="Calibri"/>
                <w:b/>
                <w:sz w:val="20"/>
                <w:szCs w:val="20"/>
              </w:rPr>
              <w:t>Μ.Ο.</w:t>
            </w:r>
          </w:p>
        </w:tc>
        <w:tc>
          <w:tcPr>
            <w:tcW w:w="1434" w:type="dxa"/>
            <w:shd w:val="clear" w:color="auto" w:fill="auto"/>
          </w:tcPr>
          <w:p w14:paraId="31A179F3" w14:textId="77777777" w:rsidR="00AD05CB" w:rsidRPr="00364486" w:rsidRDefault="00AD05CB" w:rsidP="00611183">
            <w:pPr>
              <w:spacing w:after="120" w:line="276" w:lineRule="auto"/>
              <w:jc w:val="center"/>
              <w:rPr>
                <w:rFonts w:eastAsia="Calibri" w:cs="Calibri"/>
                <w:b/>
                <w:sz w:val="20"/>
                <w:szCs w:val="20"/>
              </w:rPr>
            </w:pPr>
            <w:r w:rsidRPr="00364486">
              <w:rPr>
                <w:rFonts w:eastAsia="Calibri" w:cs="Calibri"/>
                <w:b/>
                <w:sz w:val="20"/>
                <w:szCs w:val="20"/>
              </w:rPr>
              <w:t>Τ.Α.</w:t>
            </w:r>
          </w:p>
        </w:tc>
        <w:tc>
          <w:tcPr>
            <w:tcW w:w="1542" w:type="dxa"/>
            <w:shd w:val="clear" w:color="auto" w:fill="auto"/>
          </w:tcPr>
          <w:p w14:paraId="1AD0354C" w14:textId="77777777" w:rsidR="00AD05CB" w:rsidRPr="00364486" w:rsidRDefault="00AD05CB" w:rsidP="00611183">
            <w:pPr>
              <w:spacing w:after="120" w:line="276" w:lineRule="auto"/>
              <w:jc w:val="center"/>
              <w:rPr>
                <w:rFonts w:eastAsia="Calibri" w:cs="Calibri"/>
                <w:b/>
                <w:sz w:val="20"/>
                <w:szCs w:val="20"/>
              </w:rPr>
            </w:pPr>
            <w:r w:rsidRPr="00364486">
              <w:rPr>
                <w:rFonts w:eastAsia="Calibri" w:cs="Calibri"/>
                <w:b/>
                <w:sz w:val="20"/>
                <w:szCs w:val="20"/>
              </w:rPr>
              <w:t>Μ.Ο.</w:t>
            </w:r>
          </w:p>
        </w:tc>
        <w:tc>
          <w:tcPr>
            <w:tcW w:w="1296" w:type="dxa"/>
            <w:shd w:val="clear" w:color="auto" w:fill="auto"/>
          </w:tcPr>
          <w:p w14:paraId="40996C2B" w14:textId="77777777" w:rsidR="00AD05CB" w:rsidRPr="00364486" w:rsidRDefault="00611183" w:rsidP="00611183">
            <w:pPr>
              <w:spacing w:after="120" w:line="276" w:lineRule="auto"/>
              <w:jc w:val="center"/>
              <w:rPr>
                <w:rFonts w:eastAsia="Calibri" w:cs="Calibri"/>
                <w:b/>
                <w:sz w:val="20"/>
                <w:szCs w:val="20"/>
              </w:rPr>
            </w:pPr>
            <w:r w:rsidRPr="00364486">
              <w:rPr>
                <w:rFonts w:eastAsia="Calibri" w:cs="Calibri"/>
                <w:b/>
                <w:sz w:val="20"/>
                <w:szCs w:val="20"/>
              </w:rPr>
              <w:t>Τ.Α.</w:t>
            </w:r>
          </w:p>
        </w:tc>
      </w:tr>
      <w:tr w:rsidR="006C295F" w:rsidRPr="00364486" w14:paraId="0C62A27F" w14:textId="77777777" w:rsidTr="006D49C3">
        <w:trPr>
          <w:jc w:val="center"/>
        </w:trPr>
        <w:tc>
          <w:tcPr>
            <w:tcW w:w="4270" w:type="dxa"/>
            <w:vMerge/>
            <w:shd w:val="clear" w:color="auto" w:fill="F2F2F2"/>
          </w:tcPr>
          <w:p w14:paraId="5C63CED8" w14:textId="77777777" w:rsidR="00AD05CB" w:rsidRPr="00364486" w:rsidRDefault="00AD05CB" w:rsidP="006E7382">
            <w:pPr>
              <w:spacing w:after="120" w:line="276" w:lineRule="auto"/>
              <w:jc w:val="right"/>
              <w:rPr>
                <w:rFonts w:eastAsia="Calibri" w:cs="Calibri"/>
                <w:b/>
                <w:bCs/>
                <w:sz w:val="20"/>
                <w:szCs w:val="20"/>
              </w:rPr>
            </w:pPr>
          </w:p>
        </w:tc>
        <w:tc>
          <w:tcPr>
            <w:tcW w:w="1418" w:type="dxa"/>
            <w:shd w:val="clear" w:color="auto" w:fill="auto"/>
          </w:tcPr>
          <w:p w14:paraId="7C031A5E" w14:textId="77777777" w:rsidR="00AD05CB" w:rsidRPr="00364486" w:rsidRDefault="00AD05CB" w:rsidP="00611183">
            <w:pPr>
              <w:spacing w:after="120" w:line="276" w:lineRule="auto"/>
              <w:jc w:val="center"/>
              <w:rPr>
                <w:rFonts w:eastAsia="Calibri" w:cs="Calibri"/>
                <w:sz w:val="20"/>
                <w:szCs w:val="20"/>
                <w:lang w:val="en-GB"/>
              </w:rPr>
            </w:pPr>
            <w:r w:rsidRPr="00364486">
              <w:rPr>
                <w:rFonts w:eastAsia="Calibri" w:cs="Calibri"/>
                <w:sz w:val="20"/>
                <w:szCs w:val="20"/>
                <w:lang w:val="en-GB"/>
              </w:rPr>
              <w:t>4,69</w:t>
            </w:r>
          </w:p>
        </w:tc>
        <w:tc>
          <w:tcPr>
            <w:tcW w:w="1434" w:type="dxa"/>
            <w:shd w:val="clear" w:color="auto" w:fill="auto"/>
          </w:tcPr>
          <w:p w14:paraId="1E17898D" w14:textId="77777777" w:rsidR="00AD05CB" w:rsidRPr="00364486" w:rsidRDefault="00AD05CB" w:rsidP="00611183">
            <w:pPr>
              <w:spacing w:after="120" w:line="276" w:lineRule="auto"/>
              <w:jc w:val="center"/>
              <w:rPr>
                <w:rFonts w:eastAsia="Calibri" w:cs="Calibri"/>
                <w:sz w:val="20"/>
                <w:szCs w:val="20"/>
                <w:lang w:val="en-GB"/>
              </w:rPr>
            </w:pPr>
            <w:r w:rsidRPr="00364486">
              <w:rPr>
                <w:rFonts w:eastAsia="Calibri" w:cs="Calibri"/>
                <w:sz w:val="20"/>
                <w:szCs w:val="20"/>
                <w:lang w:val="en-GB"/>
              </w:rPr>
              <w:t>0,48</w:t>
            </w:r>
          </w:p>
        </w:tc>
        <w:tc>
          <w:tcPr>
            <w:tcW w:w="1542" w:type="dxa"/>
            <w:shd w:val="clear" w:color="auto" w:fill="F2F2F2"/>
          </w:tcPr>
          <w:p w14:paraId="0804B460" w14:textId="77777777" w:rsidR="00AD05CB" w:rsidRPr="00364486" w:rsidRDefault="00611183" w:rsidP="00611183">
            <w:pPr>
              <w:spacing w:after="120" w:line="276" w:lineRule="auto"/>
              <w:jc w:val="center"/>
              <w:rPr>
                <w:rFonts w:eastAsia="Calibri" w:cs="Calibri"/>
                <w:sz w:val="20"/>
                <w:szCs w:val="20"/>
                <w:lang w:val="en-GB" w:eastAsia="en-GB"/>
              </w:rPr>
            </w:pPr>
            <w:r w:rsidRPr="00364486">
              <w:rPr>
                <w:rFonts w:eastAsia="Calibri" w:cs="Calibri"/>
                <w:sz w:val="20"/>
                <w:szCs w:val="20"/>
              </w:rPr>
              <w:t>4,</w:t>
            </w:r>
            <w:r w:rsidR="00AD05CB" w:rsidRPr="00364486">
              <w:rPr>
                <w:rFonts w:eastAsia="Calibri" w:cs="Calibri"/>
                <w:sz w:val="20"/>
                <w:szCs w:val="20"/>
              </w:rPr>
              <w:t>42</w:t>
            </w:r>
          </w:p>
        </w:tc>
        <w:tc>
          <w:tcPr>
            <w:tcW w:w="1296" w:type="dxa"/>
            <w:shd w:val="clear" w:color="auto" w:fill="F2F2F2"/>
          </w:tcPr>
          <w:p w14:paraId="37888BA9" w14:textId="77777777" w:rsidR="00AD05CB" w:rsidRPr="00364486" w:rsidRDefault="00611183" w:rsidP="00611183">
            <w:pPr>
              <w:spacing w:after="120" w:line="276" w:lineRule="auto"/>
              <w:jc w:val="center"/>
              <w:rPr>
                <w:rFonts w:eastAsia="Calibri" w:cs="Calibri"/>
                <w:sz w:val="20"/>
                <w:szCs w:val="20"/>
                <w:lang w:val="en-GB" w:eastAsia="en-GB"/>
              </w:rPr>
            </w:pPr>
            <w:r w:rsidRPr="00364486">
              <w:rPr>
                <w:rFonts w:eastAsia="Calibri" w:cs="Calibri"/>
                <w:sz w:val="20"/>
                <w:szCs w:val="20"/>
              </w:rPr>
              <w:t>0,</w:t>
            </w:r>
            <w:r w:rsidR="00AD05CB" w:rsidRPr="00364486">
              <w:rPr>
                <w:rFonts w:eastAsia="Calibri" w:cs="Calibri"/>
                <w:sz w:val="20"/>
                <w:szCs w:val="20"/>
              </w:rPr>
              <w:t>5</w:t>
            </w:r>
            <w:r w:rsidR="00364486">
              <w:rPr>
                <w:rFonts w:eastAsia="Calibri" w:cs="Calibri"/>
                <w:sz w:val="20"/>
                <w:szCs w:val="20"/>
              </w:rPr>
              <w:t>6</w:t>
            </w:r>
          </w:p>
        </w:tc>
      </w:tr>
      <w:tr w:rsidR="006C295F" w:rsidRPr="00364486" w14:paraId="5801B1B6" w14:textId="77777777" w:rsidTr="006D49C3">
        <w:trPr>
          <w:jc w:val="center"/>
        </w:trPr>
        <w:tc>
          <w:tcPr>
            <w:tcW w:w="4270" w:type="dxa"/>
            <w:shd w:val="clear" w:color="auto" w:fill="auto"/>
          </w:tcPr>
          <w:p w14:paraId="3F009C48" w14:textId="77777777" w:rsidR="00AD05CB" w:rsidRPr="00364486" w:rsidRDefault="00AD05CB" w:rsidP="00611183">
            <w:pPr>
              <w:spacing w:after="120" w:line="276" w:lineRule="auto"/>
              <w:rPr>
                <w:rFonts w:eastAsia="Calibri" w:cs="Calibri"/>
                <w:b/>
                <w:sz w:val="20"/>
                <w:szCs w:val="20"/>
              </w:rPr>
            </w:pPr>
            <w:r w:rsidRPr="00364486">
              <w:rPr>
                <w:rFonts w:eastAsia="Calibri" w:cs="Calibri"/>
                <w:b/>
                <w:bCs/>
                <w:sz w:val="20"/>
                <w:szCs w:val="20"/>
                <w:lang w:eastAsia="en-GB"/>
              </w:rPr>
              <w:t>Σύνολο απαντημένων ερωτηματολογίων</w:t>
            </w:r>
          </w:p>
        </w:tc>
        <w:tc>
          <w:tcPr>
            <w:tcW w:w="2852" w:type="dxa"/>
            <w:gridSpan w:val="2"/>
            <w:shd w:val="clear" w:color="auto" w:fill="auto"/>
          </w:tcPr>
          <w:p w14:paraId="15784E33" w14:textId="77777777" w:rsidR="00AD05CB" w:rsidRPr="00364486" w:rsidRDefault="00BA67E0" w:rsidP="006E7382">
            <w:pPr>
              <w:spacing w:after="120" w:line="276" w:lineRule="auto"/>
              <w:jc w:val="center"/>
              <w:rPr>
                <w:rFonts w:eastAsia="Calibri" w:cs="Calibri"/>
                <w:sz w:val="20"/>
                <w:szCs w:val="20"/>
              </w:rPr>
            </w:pPr>
            <w:r>
              <w:rPr>
                <w:rFonts w:eastAsia="Calibri" w:cs="Calibri"/>
                <w:sz w:val="20"/>
                <w:szCs w:val="20"/>
              </w:rPr>
              <w:t>16</w:t>
            </w:r>
          </w:p>
        </w:tc>
        <w:tc>
          <w:tcPr>
            <w:tcW w:w="2838" w:type="dxa"/>
            <w:gridSpan w:val="2"/>
            <w:shd w:val="clear" w:color="auto" w:fill="auto"/>
          </w:tcPr>
          <w:p w14:paraId="435CBE6A" w14:textId="77777777" w:rsidR="00AD05CB" w:rsidRPr="00364486" w:rsidRDefault="00BA67E0" w:rsidP="006E7382">
            <w:pPr>
              <w:spacing w:after="120" w:line="276" w:lineRule="auto"/>
              <w:jc w:val="center"/>
              <w:rPr>
                <w:rFonts w:eastAsia="Calibri" w:cs="Calibri"/>
                <w:sz w:val="20"/>
                <w:szCs w:val="20"/>
              </w:rPr>
            </w:pPr>
            <w:r>
              <w:rPr>
                <w:rFonts w:eastAsia="Calibri" w:cs="Calibri"/>
                <w:sz w:val="20"/>
                <w:szCs w:val="20"/>
              </w:rPr>
              <w:t>31</w:t>
            </w:r>
          </w:p>
        </w:tc>
      </w:tr>
    </w:tbl>
    <w:p w14:paraId="540B7EB7" w14:textId="77777777" w:rsidR="007F73E6" w:rsidRPr="00364486" w:rsidRDefault="007F73E6" w:rsidP="007F73E6">
      <w:pPr>
        <w:autoSpaceDE w:val="0"/>
        <w:autoSpaceDN w:val="0"/>
        <w:adjustRightInd w:val="0"/>
        <w:spacing w:after="60" w:line="276" w:lineRule="auto"/>
        <w:jc w:val="both"/>
        <w:rPr>
          <w:rFonts w:eastAsia="Calibri" w:cs="Calibri"/>
          <w:sz w:val="18"/>
          <w:szCs w:val="18"/>
        </w:rPr>
      </w:pPr>
      <w:r w:rsidRPr="00364486">
        <w:rPr>
          <w:sz w:val="18"/>
          <w:szCs w:val="18"/>
        </w:rPr>
        <w:t>*Κλίμακα αξιολόγησης: 1=κα</w:t>
      </w:r>
      <w:r w:rsidRPr="00364486">
        <w:rPr>
          <w:rFonts w:eastAsia="Calibri" w:cs="Calibri"/>
          <w:bCs/>
          <w:sz w:val="18"/>
          <w:szCs w:val="18"/>
        </w:rPr>
        <w:t>θόλου, 2=λίγο-μη ικανοποιητικά, 3=μέτρια, 4=πολύ-ικανοποιητικά, 5=πάρα πολύ-πλήρως</w:t>
      </w:r>
    </w:p>
    <w:p w14:paraId="58090606" w14:textId="77777777" w:rsidR="00AD05CB" w:rsidRPr="00364486" w:rsidRDefault="00AD05CB" w:rsidP="0063200C">
      <w:pPr>
        <w:spacing w:after="120" w:line="276" w:lineRule="auto"/>
        <w:jc w:val="both"/>
        <w:rPr>
          <w:rFonts w:eastAsia="Calibri" w:cs="Calibri"/>
          <w:b/>
          <w:iCs/>
          <w:szCs w:val="22"/>
        </w:rPr>
      </w:pPr>
    </w:p>
    <w:p w14:paraId="6D390252" w14:textId="77777777" w:rsidR="00AD05CB" w:rsidRPr="00364486" w:rsidRDefault="005427DD" w:rsidP="00946E79">
      <w:pPr>
        <w:pStyle w:val="Heading2"/>
        <w:numPr>
          <w:ilvl w:val="1"/>
          <w:numId w:val="38"/>
        </w:numPr>
        <w:spacing w:before="0" w:line="360" w:lineRule="auto"/>
        <w:rPr>
          <w:rFonts w:eastAsia="Calibri"/>
        </w:rPr>
      </w:pPr>
      <w:bookmarkStart w:id="308" w:name="_Toc110512861"/>
      <w:r w:rsidRPr="00364486">
        <w:rPr>
          <w:rFonts w:eastAsia="Calibri"/>
        </w:rPr>
        <w:t>Αποτελέσματα ικανοποίησης των προπτυχιακών φοιτητών του Τμήματος από τη λειτουργία Υποδομών/Υπηρεσιών</w:t>
      </w:r>
      <w:bookmarkEnd w:id="308"/>
    </w:p>
    <w:p w14:paraId="3F1B0471" w14:textId="6807246B" w:rsidR="00AD05CB" w:rsidRPr="00D9556C" w:rsidRDefault="00AD05CB" w:rsidP="00C369E0">
      <w:pPr>
        <w:autoSpaceDE w:val="0"/>
        <w:autoSpaceDN w:val="0"/>
        <w:adjustRightInd w:val="0"/>
        <w:spacing w:after="120" w:line="276" w:lineRule="auto"/>
        <w:jc w:val="both"/>
        <w:rPr>
          <w:rFonts w:eastAsia="Calibri" w:cs="Calibri"/>
          <w:szCs w:val="22"/>
        </w:rPr>
      </w:pPr>
      <w:r w:rsidRPr="00D9556C">
        <w:rPr>
          <w:rFonts w:eastAsia="Calibri" w:cs="Calibri"/>
          <w:szCs w:val="22"/>
        </w:rPr>
        <w:t>Κατά το ακαδ</w:t>
      </w:r>
      <w:r w:rsidR="00C369E0" w:rsidRPr="00D9556C">
        <w:rPr>
          <w:rFonts w:eastAsia="Calibri" w:cs="Calibri"/>
          <w:szCs w:val="22"/>
        </w:rPr>
        <w:t xml:space="preserve">ημαϊκό </w:t>
      </w:r>
      <w:r w:rsidRPr="00D9556C">
        <w:rPr>
          <w:rFonts w:eastAsia="Calibri" w:cs="Calibri"/>
          <w:szCs w:val="22"/>
        </w:rPr>
        <w:t>έτος 2020</w:t>
      </w:r>
      <w:r w:rsidR="00134BAF" w:rsidRPr="00134BAF">
        <w:rPr>
          <w:rFonts w:eastAsia="Calibri" w:cs="Calibri"/>
          <w:szCs w:val="22"/>
        </w:rPr>
        <w:t>-2021</w:t>
      </w:r>
      <w:r w:rsidR="00C369E0" w:rsidRPr="00D9556C">
        <w:rPr>
          <w:rFonts w:eastAsia="Calibri" w:cs="Calibri"/>
          <w:szCs w:val="22"/>
        </w:rPr>
        <w:t>,</w:t>
      </w:r>
      <w:r w:rsidRPr="00D9556C">
        <w:rPr>
          <w:rFonts w:eastAsia="Calibri" w:cs="Calibri"/>
          <w:szCs w:val="22"/>
        </w:rPr>
        <w:t xml:space="preserve"> οι φοιτητές του </w:t>
      </w:r>
      <w:r w:rsidR="00072D25" w:rsidRPr="00D9556C">
        <w:rPr>
          <w:rFonts w:eastAsia="Calibri" w:cs="Calibri"/>
          <w:szCs w:val="22"/>
        </w:rPr>
        <w:t>Π.Π.Σ.</w:t>
      </w:r>
      <w:r w:rsidRPr="00D9556C">
        <w:rPr>
          <w:rFonts w:eastAsia="Calibri" w:cs="Calibri"/>
          <w:szCs w:val="22"/>
        </w:rPr>
        <w:t xml:space="preserve"> του Τμήματος κλήθηκαν να απαντήσουν σε τρεις (3) ερωτήσεις, χρησιμοποιώντας </w:t>
      </w:r>
      <w:proofErr w:type="spellStart"/>
      <w:r w:rsidRPr="00D9556C">
        <w:rPr>
          <w:rFonts w:eastAsia="Calibri" w:cs="Calibri"/>
          <w:szCs w:val="22"/>
        </w:rPr>
        <w:t>πεντάβαθμη</w:t>
      </w:r>
      <w:proofErr w:type="spellEnd"/>
      <w:r w:rsidRPr="00D9556C">
        <w:rPr>
          <w:rFonts w:eastAsia="Calibri" w:cs="Calibri"/>
          <w:szCs w:val="22"/>
        </w:rPr>
        <w:t xml:space="preserve"> κλίμακα (1 Καθόλου/2 λίγο-μη ικανοποιητικά/ 3 μέτρια /4 πολύ-ικανοποιητικά /5 πάρα πολύ-πλήρως), οι ο</w:t>
      </w:r>
      <w:r w:rsidR="00C369E0" w:rsidRPr="00D9556C">
        <w:rPr>
          <w:rFonts w:eastAsia="Calibri" w:cs="Calibri"/>
          <w:szCs w:val="22"/>
        </w:rPr>
        <w:t>ποίες αφορούσαν στην ικανοποίησή</w:t>
      </w:r>
      <w:r w:rsidRPr="00D9556C">
        <w:rPr>
          <w:rFonts w:eastAsia="Calibri" w:cs="Calibri"/>
          <w:szCs w:val="22"/>
        </w:rPr>
        <w:t xml:space="preserve"> τους από τη λειτουργία των υποδομών και των υπηρεσιών του Τμήματος. </w:t>
      </w:r>
    </w:p>
    <w:p w14:paraId="0A86383F" w14:textId="77777777" w:rsidR="00AD05CB" w:rsidRPr="00D9556C" w:rsidRDefault="00AD05CB" w:rsidP="006F011F">
      <w:pPr>
        <w:autoSpaceDE w:val="0"/>
        <w:autoSpaceDN w:val="0"/>
        <w:adjustRightInd w:val="0"/>
        <w:spacing w:after="120" w:line="276" w:lineRule="auto"/>
        <w:jc w:val="both"/>
        <w:rPr>
          <w:rFonts w:eastAsia="Calibri" w:cs="Calibri"/>
          <w:szCs w:val="22"/>
        </w:rPr>
      </w:pPr>
      <w:r w:rsidRPr="00D9556C">
        <w:rPr>
          <w:rFonts w:eastAsia="Calibri" w:cs="Calibri"/>
          <w:szCs w:val="22"/>
        </w:rPr>
        <w:t xml:space="preserve">Συνολικά συμμετείχαν στην έρευνα </w:t>
      </w:r>
      <w:r w:rsidR="00D9556C" w:rsidRPr="00D9556C">
        <w:rPr>
          <w:rFonts w:eastAsia="Calibri" w:cs="Calibri"/>
          <w:szCs w:val="22"/>
        </w:rPr>
        <w:t>10</w:t>
      </w:r>
      <w:r w:rsidR="0039094E">
        <w:rPr>
          <w:rFonts w:eastAsia="Calibri" w:cs="Calibri"/>
          <w:szCs w:val="22"/>
        </w:rPr>
        <w:t>0</w:t>
      </w:r>
      <w:r w:rsidRPr="00D9556C">
        <w:rPr>
          <w:rFonts w:eastAsia="Calibri" w:cs="Calibri"/>
          <w:szCs w:val="22"/>
        </w:rPr>
        <w:t xml:space="preserve"> φοιτητές. Όσον αφορά στις ερωτήσεις τις οποίες απάντησαν οι φοιτητές</w:t>
      </w:r>
      <w:r w:rsidR="00D979E6" w:rsidRPr="00D9556C">
        <w:rPr>
          <w:rFonts w:eastAsia="Calibri" w:cs="Calibri"/>
          <w:szCs w:val="22"/>
        </w:rPr>
        <w:t>,</w:t>
      </w:r>
      <w:r w:rsidRPr="00D9556C">
        <w:rPr>
          <w:rFonts w:eastAsia="Calibri" w:cs="Calibri"/>
          <w:szCs w:val="22"/>
        </w:rPr>
        <w:t xml:space="preserve"> αυτές </w:t>
      </w:r>
      <w:r w:rsidR="00CC594D">
        <w:rPr>
          <w:rFonts w:eastAsia="Calibri" w:cs="Calibri"/>
          <w:szCs w:val="22"/>
        </w:rPr>
        <w:t>ήταν οι εξής: Αρχικά οι φοιτήτριες/φοιτητές</w:t>
      </w:r>
      <w:r w:rsidRPr="00D9556C">
        <w:rPr>
          <w:rFonts w:eastAsia="Calibri" w:cs="Calibri"/>
          <w:szCs w:val="22"/>
        </w:rPr>
        <w:t xml:space="preserve"> κλήθηκαν να απαντήσουν στην ερώτηση «Πώς κρίνετε τις υπηρεσίες που παρέχονται από τη Γραμματεία του Τμήματος; Αξιολογείστε με</w:t>
      </w:r>
      <w:r w:rsidR="00D979E6" w:rsidRPr="00D9556C">
        <w:rPr>
          <w:rFonts w:eastAsia="Calibri" w:cs="Calibri"/>
          <w:szCs w:val="22"/>
        </w:rPr>
        <w:t xml:space="preserve"> βάση το βαθμό ικανοποίησής σας</w:t>
      </w:r>
      <w:r w:rsidRPr="00D9556C">
        <w:rPr>
          <w:rFonts w:eastAsia="Calibri" w:cs="Calibri"/>
          <w:szCs w:val="22"/>
        </w:rPr>
        <w:t xml:space="preserve">». Στη συνέχεια, απάντησαν στην ερώτηση «Πώς κρίνετε την αποτελεσματικότητα των υπηρεσιών τεχνικής υποστήριξης του Τμήματος; Αξιολογείστε με βάση το βαθμό ικανοποίησής σας» και τέλος στην ερώτηση «Πόσο ικανοποιημένοι είστε συνολικά από τις διαθέσιμες υποδομές του </w:t>
      </w:r>
      <w:proofErr w:type="spellStart"/>
      <w:r w:rsidRPr="00D9556C">
        <w:rPr>
          <w:rFonts w:eastAsia="Calibri" w:cs="Calibri"/>
          <w:szCs w:val="22"/>
        </w:rPr>
        <w:t>Tμήματος</w:t>
      </w:r>
      <w:proofErr w:type="spellEnd"/>
      <w:r w:rsidRPr="00D9556C">
        <w:rPr>
          <w:rFonts w:eastAsia="Calibri" w:cs="Calibri"/>
          <w:szCs w:val="22"/>
        </w:rPr>
        <w:t>; Αξιολογείστε με βάση το βαθμό ικανοποίησής σας</w:t>
      </w:r>
      <w:r w:rsidRPr="00D9556C">
        <w:rPr>
          <w:rFonts w:eastAsia="Calibri" w:cs="Calibri"/>
          <w:sz w:val="20"/>
          <w:szCs w:val="20"/>
        </w:rPr>
        <w:t>».</w:t>
      </w:r>
    </w:p>
    <w:p w14:paraId="5A289084" w14:textId="609841A1" w:rsidR="00AD05CB" w:rsidRPr="0053311C" w:rsidRDefault="000975AD" w:rsidP="006E7382">
      <w:pPr>
        <w:pStyle w:val="1d"/>
        <w:spacing w:after="120" w:line="276" w:lineRule="auto"/>
        <w:jc w:val="both"/>
        <w:rPr>
          <w:rFonts w:ascii="Trebuchet MS" w:hAnsi="Trebuchet MS" w:cs="Calibri"/>
          <w:sz w:val="22"/>
          <w:szCs w:val="22"/>
          <w:lang w:eastAsia="en-GB"/>
        </w:rPr>
      </w:pPr>
      <w:r w:rsidRPr="0053311C">
        <w:rPr>
          <w:rFonts w:ascii="Trebuchet MS" w:eastAsia="Calibri" w:hAnsi="Trebuchet MS" w:cs="Calibri"/>
          <w:b/>
          <w:sz w:val="22"/>
          <w:szCs w:val="22"/>
        </w:rPr>
        <w:t xml:space="preserve">Πίνακας </w:t>
      </w:r>
      <w:r w:rsidRPr="00DF6E64">
        <w:rPr>
          <w:rFonts w:ascii="Trebuchet MS" w:eastAsia="Calibri" w:hAnsi="Trebuchet MS" w:cs="Calibri"/>
          <w:b/>
          <w:sz w:val="22"/>
          <w:szCs w:val="22"/>
        </w:rPr>
        <w:t>3.</w:t>
      </w:r>
      <w:r w:rsidR="00E3798D" w:rsidRPr="00DF6E64">
        <w:rPr>
          <w:rFonts w:ascii="Trebuchet MS" w:eastAsia="Calibri" w:hAnsi="Trebuchet MS" w:cs="Calibri"/>
          <w:b/>
          <w:sz w:val="22"/>
          <w:szCs w:val="22"/>
        </w:rPr>
        <w:t xml:space="preserve">19 </w:t>
      </w:r>
      <w:r w:rsidR="00AD05CB" w:rsidRPr="0053311C">
        <w:rPr>
          <w:rFonts w:ascii="Trebuchet MS" w:eastAsia="Calibri" w:hAnsi="Trebuchet MS" w:cs="Calibri"/>
          <w:b/>
          <w:sz w:val="22"/>
          <w:szCs w:val="22"/>
        </w:rPr>
        <w:t>:</w:t>
      </w:r>
      <w:r w:rsidR="009520F2" w:rsidRPr="0053311C">
        <w:rPr>
          <w:rFonts w:ascii="Trebuchet MS" w:eastAsia="Calibri" w:hAnsi="Trebuchet MS" w:cs="Calibri"/>
          <w:b/>
          <w:sz w:val="22"/>
          <w:szCs w:val="22"/>
        </w:rPr>
        <w:t xml:space="preserve"> </w:t>
      </w:r>
      <w:r w:rsidR="00AD05CB" w:rsidRPr="0053311C">
        <w:rPr>
          <w:rFonts w:ascii="Trebuchet MS" w:hAnsi="Trebuchet MS" w:cs="Calibri"/>
          <w:sz w:val="22"/>
          <w:szCs w:val="22"/>
          <w:lang w:eastAsia="en-GB"/>
        </w:rPr>
        <w:t xml:space="preserve">Συνολικός </w:t>
      </w:r>
      <w:r w:rsidR="00CC594D" w:rsidRPr="0053311C">
        <w:rPr>
          <w:rFonts w:ascii="Trebuchet MS" w:hAnsi="Trebuchet MS" w:cs="Calibri"/>
          <w:sz w:val="22"/>
          <w:szCs w:val="22"/>
          <w:lang w:eastAsia="en-GB"/>
        </w:rPr>
        <w:t xml:space="preserve">βαθμός ικανοποίησης των </w:t>
      </w:r>
      <w:r w:rsidR="00CC594D" w:rsidRPr="0053311C">
        <w:rPr>
          <w:rFonts w:ascii="Trebuchet MS" w:eastAsia="Calibri" w:hAnsi="Trebuchet MS" w:cs="Calibri"/>
          <w:bCs/>
          <w:sz w:val="22"/>
          <w:szCs w:val="22"/>
        </w:rPr>
        <w:t>φοιτητριών/φοιτητών</w:t>
      </w:r>
      <w:r w:rsidR="00AD05CB" w:rsidRPr="0053311C">
        <w:rPr>
          <w:rFonts w:ascii="Trebuchet MS" w:hAnsi="Trebuchet MS" w:cs="Calibri"/>
          <w:sz w:val="22"/>
          <w:szCs w:val="22"/>
          <w:lang w:eastAsia="en-GB"/>
        </w:rPr>
        <w:t xml:space="preserve"> από τη λειτουργία </w:t>
      </w:r>
      <w:r w:rsidR="005427DD" w:rsidRPr="0053311C">
        <w:rPr>
          <w:rFonts w:ascii="Trebuchet MS" w:hAnsi="Trebuchet MS" w:cs="Calibri"/>
          <w:sz w:val="22"/>
          <w:szCs w:val="22"/>
          <w:lang w:eastAsia="en-GB"/>
        </w:rPr>
        <w:t xml:space="preserve">των </w:t>
      </w:r>
      <w:r w:rsidR="00AD05CB" w:rsidRPr="0053311C">
        <w:rPr>
          <w:rFonts w:ascii="Trebuchet MS" w:hAnsi="Trebuchet MS" w:cs="Calibri"/>
          <w:sz w:val="22"/>
          <w:szCs w:val="22"/>
          <w:lang w:eastAsia="en-GB"/>
        </w:rPr>
        <w:t>υποδομών/υπηρεσιών του Τμήματος</w:t>
      </w:r>
    </w:p>
    <w:tbl>
      <w:tblPr>
        <w:tblW w:w="977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43"/>
        <w:gridCol w:w="1984"/>
        <w:gridCol w:w="2149"/>
      </w:tblGrid>
      <w:tr w:rsidR="006C295F" w:rsidRPr="009520F2" w14:paraId="7DCF1F7A" w14:textId="77777777" w:rsidTr="007F73E6">
        <w:trPr>
          <w:trHeight w:val="567"/>
          <w:jc w:val="center"/>
        </w:trPr>
        <w:tc>
          <w:tcPr>
            <w:tcW w:w="9776" w:type="dxa"/>
            <w:gridSpan w:val="3"/>
            <w:shd w:val="clear" w:color="auto" w:fill="auto"/>
            <w:vAlign w:val="center"/>
          </w:tcPr>
          <w:p w14:paraId="613D0AAB" w14:textId="77777777" w:rsidR="00AD05CB" w:rsidRPr="009520F2" w:rsidRDefault="00AD05CB" w:rsidP="001378B6">
            <w:pPr>
              <w:spacing w:after="120" w:line="276" w:lineRule="auto"/>
              <w:jc w:val="center"/>
              <w:rPr>
                <w:rFonts w:cs="Calibri"/>
                <w:sz w:val="16"/>
                <w:szCs w:val="16"/>
                <w:lang w:eastAsia="en-GB"/>
              </w:rPr>
            </w:pPr>
            <w:r w:rsidRPr="009520F2">
              <w:rPr>
                <w:rFonts w:cs="Calibri"/>
                <w:b/>
                <w:bCs/>
                <w:sz w:val="16"/>
                <w:szCs w:val="16"/>
                <w:lang w:eastAsia="en-GB"/>
              </w:rPr>
              <w:t xml:space="preserve">Συνολικός βαθμός ικανοποίησης των </w:t>
            </w:r>
            <w:proofErr w:type="spellStart"/>
            <w:r w:rsidRPr="009520F2">
              <w:rPr>
                <w:rFonts w:cs="Calibri"/>
                <w:b/>
                <w:bCs/>
                <w:sz w:val="16"/>
                <w:szCs w:val="16"/>
                <w:lang w:eastAsia="en-GB"/>
              </w:rPr>
              <w:t>φοιτητώναπό</w:t>
            </w:r>
            <w:proofErr w:type="spellEnd"/>
            <w:r w:rsidRPr="009520F2">
              <w:rPr>
                <w:rFonts w:cs="Calibri"/>
                <w:b/>
                <w:bCs/>
                <w:sz w:val="16"/>
                <w:szCs w:val="16"/>
                <w:lang w:eastAsia="en-GB"/>
              </w:rPr>
              <w:t xml:space="preserve"> τη λειτουργία υποδομών/υπηρεσιών του Τμήματος</w:t>
            </w:r>
          </w:p>
        </w:tc>
      </w:tr>
      <w:tr w:rsidR="006C295F" w:rsidRPr="009520F2" w14:paraId="5A3810C4" w14:textId="77777777" w:rsidTr="007F73E6">
        <w:trPr>
          <w:jc w:val="center"/>
        </w:trPr>
        <w:tc>
          <w:tcPr>
            <w:tcW w:w="5643" w:type="dxa"/>
            <w:shd w:val="clear" w:color="auto" w:fill="F2F2F2"/>
          </w:tcPr>
          <w:p w14:paraId="0DF797F7" w14:textId="77777777" w:rsidR="00AD05CB" w:rsidRPr="009520F2" w:rsidRDefault="00AD05CB" w:rsidP="005427DD">
            <w:pPr>
              <w:spacing w:after="120" w:line="276" w:lineRule="auto"/>
              <w:rPr>
                <w:rFonts w:eastAsia="Calibri" w:cs="Calibri"/>
                <w:b/>
                <w:bCs/>
                <w:sz w:val="16"/>
                <w:szCs w:val="16"/>
              </w:rPr>
            </w:pPr>
            <w:r w:rsidRPr="009520F2">
              <w:rPr>
                <w:rFonts w:eastAsia="Calibri" w:cs="Calibri"/>
                <w:b/>
                <w:bCs/>
                <w:sz w:val="16"/>
                <w:szCs w:val="16"/>
              </w:rPr>
              <w:t>Ε</w:t>
            </w:r>
            <w:r w:rsidR="005427DD" w:rsidRPr="009520F2">
              <w:rPr>
                <w:rFonts w:eastAsia="Calibri" w:cs="Calibri"/>
                <w:b/>
                <w:bCs/>
                <w:sz w:val="16"/>
                <w:szCs w:val="16"/>
              </w:rPr>
              <w:t>ρωτήσεις</w:t>
            </w:r>
          </w:p>
        </w:tc>
        <w:tc>
          <w:tcPr>
            <w:tcW w:w="1984" w:type="dxa"/>
            <w:shd w:val="clear" w:color="auto" w:fill="F2F2F2"/>
          </w:tcPr>
          <w:p w14:paraId="6E8D8FF5" w14:textId="77777777" w:rsidR="00AD05CB" w:rsidRPr="009520F2" w:rsidRDefault="00AD05CB" w:rsidP="001378B6">
            <w:pPr>
              <w:spacing w:after="120" w:line="276" w:lineRule="auto"/>
              <w:jc w:val="center"/>
              <w:rPr>
                <w:rFonts w:eastAsia="Calibri" w:cs="Calibri"/>
                <w:b/>
                <w:sz w:val="16"/>
                <w:szCs w:val="16"/>
              </w:rPr>
            </w:pPr>
            <w:r w:rsidRPr="009520F2">
              <w:rPr>
                <w:rFonts w:eastAsia="Calibri" w:cs="Calibri"/>
                <w:b/>
                <w:sz w:val="16"/>
                <w:szCs w:val="16"/>
              </w:rPr>
              <w:t>Μ.Ο.</w:t>
            </w:r>
          </w:p>
        </w:tc>
        <w:tc>
          <w:tcPr>
            <w:tcW w:w="2149" w:type="dxa"/>
            <w:shd w:val="clear" w:color="auto" w:fill="F2F2F2"/>
          </w:tcPr>
          <w:p w14:paraId="47D890CE" w14:textId="77777777" w:rsidR="00AD05CB" w:rsidRPr="009520F2" w:rsidRDefault="00AD05CB" w:rsidP="001378B6">
            <w:pPr>
              <w:spacing w:after="120" w:line="276" w:lineRule="auto"/>
              <w:jc w:val="center"/>
              <w:rPr>
                <w:rFonts w:eastAsia="Calibri" w:cs="Calibri"/>
                <w:b/>
                <w:sz w:val="16"/>
                <w:szCs w:val="16"/>
              </w:rPr>
            </w:pPr>
            <w:r w:rsidRPr="009520F2">
              <w:rPr>
                <w:rFonts w:eastAsia="Calibri" w:cs="Calibri"/>
                <w:b/>
                <w:sz w:val="16"/>
                <w:szCs w:val="16"/>
              </w:rPr>
              <w:t>Τ.Α.</w:t>
            </w:r>
          </w:p>
        </w:tc>
      </w:tr>
      <w:tr w:rsidR="006C295F" w:rsidRPr="009520F2" w14:paraId="438BDACA" w14:textId="77777777" w:rsidTr="007F73E6">
        <w:trPr>
          <w:jc w:val="center"/>
        </w:trPr>
        <w:tc>
          <w:tcPr>
            <w:tcW w:w="5643" w:type="dxa"/>
            <w:shd w:val="clear" w:color="auto" w:fill="auto"/>
          </w:tcPr>
          <w:p w14:paraId="33E8188E" w14:textId="77777777" w:rsidR="00AD05CB" w:rsidRPr="009520F2" w:rsidRDefault="00AD05CB" w:rsidP="006E7382">
            <w:pPr>
              <w:spacing w:after="120" w:line="276" w:lineRule="auto"/>
              <w:rPr>
                <w:rFonts w:eastAsia="Calibri" w:cs="Calibri"/>
                <w:b/>
                <w:bCs/>
                <w:sz w:val="16"/>
                <w:szCs w:val="16"/>
              </w:rPr>
            </w:pPr>
            <w:r w:rsidRPr="009520F2">
              <w:rPr>
                <w:rFonts w:eastAsia="Calibri" w:cs="Calibri"/>
                <w:b/>
                <w:bCs/>
                <w:sz w:val="16"/>
                <w:szCs w:val="16"/>
              </w:rPr>
              <w:t>Πώς κρίνετε τις υπηρεσίες που παρέχονται από τη Γραμματεία του Τμήματος; Αξιολογείστε με βάση το βαθμό ικανοποίησής σας.</w:t>
            </w:r>
          </w:p>
        </w:tc>
        <w:tc>
          <w:tcPr>
            <w:tcW w:w="1984" w:type="dxa"/>
            <w:shd w:val="clear" w:color="auto" w:fill="auto"/>
          </w:tcPr>
          <w:p w14:paraId="6A02C1E5"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4,17</w:t>
            </w:r>
          </w:p>
        </w:tc>
        <w:tc>
          <w:tcPr>
            <w:tcW w:w="2149" w:type="dxa"/>
            <w:shd w:val="clear" w:color="auto" w:fill="auto"/>
          </w:tcPr>
          <w:p w14:paraId="06D564E2"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1,09</w:t>
            </w:r>
          </w:p>
        </w:tc>
      </w:tr>
      <w:tr w:rsidR="006C295F" w:rsidRPr="009520F2" w14:paraId="30F02364" w14:textId="77777777" w:rsidTr="007F73E6">
        <w:trPr>
          <w:jc w:val="center"/>
        </w:trPr>
        <w:tc>
          <w:tcPr>
            <w:tcW w:w="5643" w:type="dxa"/>
            <w:shd w:val="clear" w:color="auto" w:fill="auto"/>
          </w:tcPr>
          <w:p w14:paraId="6755430F" w14:textId="77777777" w:rsidR="00AD05CB" w:rsidRPr="009520F2" w:rsidRDefault="00AD05CB" w:rsidP="006E7382">
            <w:pPr>
              <w:spacing w:after="120" w:line="276" w:lineRule="auto"/>
              <w:rPr>
                <w:rFonts w:eastAsia="Calibri" w:cs="Calibri"/>
                <w:b/>
                <w:bCs/>
                <w:sz w:val="16"/>
                <w:szCs w:val="16"/>
              </w:rPr>
            </w:pPr>
            <w:r w:rsidRPr="009520F2">
              <w:rPr>
                <w:rFonts w:eastAsia="Calibri" w:cs="Calibri"/>
                <w:b/>
                <w:bCs/>
                <w:sz w:val="16"/>
                <w:szCs w:val="16"/>
              </w:rPr>
              <w:t xml:space="preserve">Πώς κρίνετε την αποτελεσματικότητα των υπηρεσιών τεχνικής υποστήριξης του Τμήματος; Αξιολογείστε με βάση το βαθμό ικανοποίησής. </w:t>
            </w:r>
          </w:p>
        </w:tc>
        <w:tc>
          <w:tcPr>
            <w:tcW w:w="1984" w:type="dxa"/>
            <w:shd w:val="clear" w:color="auto" w:fill="auto"/>
          </w:tcPr>
          <w:p w14:paraId="4CFA81D2"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4,15</w:t>
            </w:r>
          </w:p>
        </w:tc>
        <w:tc>
          <w:tcPr>
            <w:tcW w:w="2149" w:type="dxa"/>
            <w:shd w:val="clear" w:color="auto" w:fill="auto"/>
          </w:tcPr>
          <w:p w14:paraId="41533A4B"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0,89</w:t>
            </w:r>
          </w:p>
        </w:tc>
      </w:tr>
      <w:tr w:rsidR="006C295F" w:rsidRPr="009520F2" w14:paraId="7AEDC39D" w14:textId="77777777" w:rsidTr="007F73E6">
        <w:trPr>
          <w:jc w:val="center"/>
        </w:trPr>
        <w:tc>
          <w:tcPr>
            <w:tcW w:w="5643" w:type="dxa"/>
            <w:shd w:val="clear" w:color="auto" w:fill="auto"/>
          </w:tcPr>
          <w:p w14:paraId="078A8C7F" w14:textId="77777777" w:rsidR="00AD05CB" w:rsidRPr="009520F2" w:rsidRDefault="00AD05CB" w:rsidP="006E7382">
            <w:pPr>
              <w:spacing w:after="120" w:line="276" w:lineRule="auto"/>
              <w:rPr>
                <w:rFonts w:eastAsia="Calibri" w:cs="Calibri"/>
                <w:b/>
                <w:bCs/>
                <w:sz w:val="16"/>
                <w:szCs w:val="16"/>
              </w:rPr>
            </w:pPr>
            <w:r w:rsidRPr="009520F2">
              <w:rPr>
                <w:rFonts w:eastAsia="Calibri" w:cs="Calibri"/>
                <w:b/>
                <w:bCs/>
                <w:sz w:val="16"/>
                <w:szCs w:val="16"/>
              </w:rPr>
              <w:t xml:space="preserve">Πόσο ικανοποιημένοι είστε συνολικά από τις διαθέσιμες υποδομές του </w:t>
            </w:r>
            <w:proofErr w:type="spellStart"/>
            <w:r w:rsidRPr="009520F2">
              <w:rPr>
                <w:rFonts w:eastAsia="Calibri" w:cs="Calibri"/>
                <w:b/>
                <w:bCs/>
                <w:sz w:val="16"/>
                <w:szCs w:val="16"/>
              </w:rPr>
              <w:t>Tμήματος</w:t>
            </w:r>
            <w:proofErr w:type="spellEnd"/>
            <w:r w:rsidRPr="009520F2">
              <w:rPr>
                <w:rFonts w:eastAsia="Calibri" w:cs="Calibri"/>
                <w:b/>
                <w:bCs/>
                <w:sz w:val="16"/>
                <w:szCs w:val="16"/>
              </w:rPr>
              <w:t>; Αξιολογείστε με βάση το βαθμό ικανοποίησής σας;</w:t>
            </w:r>
          </w:p>
        </w:tc>
        <w:tc>
          <w:tcPr>
            <w:tcW w:w="1984" w:type="dxa"/>
            <w:shd w:val="clear" w:color="auto" w:fill="auto"/>
          </w:tcPr>
          <w:p w14:paraId="693C9D74"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4,14</w:t>
            </w:r>
          </w:p>
        </w:tc>
        <w:tc>
          <w:tcPr>
            <w:tcW w:w="2149" w:type="dxa"/>
            <w:shd w:val="clear" w:color="auto" w:fill="auto"/>
          </w:tcPr>
          <w:p w14:paraId="5571699E" w14:textId="77777777" w:rsidR="00AD05CB" w:rsidRPr="0029252D" w:rsidRDefault="009520F2" w:rsidP="001378B6">
            <w:pPr>
              <w:spacing w:after="120" w:line="276" w:lineRule="auto"/>
              <w:jc w:val="center"/>
              <w:rPr>
                <w:rFonts w:eastAsia="Calibri" w:cs="Calibri"/>
                <w:sz w:val="16"/>
                <w:szCs w:val="16"/>
              </w:rPr>
            </w:pPr>
            <w:r w:rsidRPr="0029252D">
              <w:rPr>
                <w:rFonts w:eastAsia="Calibri" w:cs="Calibri"/>
                <w:sz w:val="16"/>
                <w:szCs w:val="16"/>
              </w:rPr>
              <w:t>0,88</w:t>
            </w:r>
          </w:p>
        </w:tc>
      </w:tr>
      <w:tr w:rsidR="006C295F" w:rsidRPr="009520F2" w14:paraId="6B5DC68E" w14:textId="77777777" w:rsidTr="007F73E6">
        <w:trPr>
          <w:jc w:val="center"/>
        </w:trPr>
        <w:tc>
          <w:tcPr>
            <w:tcW w:w="5643" w:type="dxa"/>
            <w:shd w:val="clear" w:color="auto" w:fill="auto"/>
          </w:tcPr>
          <w:p w14:paraId="0E76497C" w14:textId="77777777" w:rsidR="00AD05CB" w:rsidRPr="009520F2" w:rsidRDefault="00AD05CB" w:rsidP="006E7382">
            <w:pPr>
              <w:spacing w:after="120" w:line="276" w:lineRule="auto"/>
              <w:rPr>
                <w:rFonts w:eastAsia="Calibri" w:cs="Calibri"/>
                <w:b/>
                <w:bCs/>
                <w:sz w:val="16"/>
                <w:szCs w:val="16"/>
              </w:rPr>
            </w:pPr>
            <w:r w:rsidRPr="009520F2">
              <w:rPr>
                <w:rFonts w:eastAsia="Calibri" w:cs="Calibri"/>
                <w:b/>
                <w:bCs/>
                <w:sz w:val="16"/>
                <w:szCs w:val="16"/>
              </w:rPr>
              <w:t>ΣΥΝΟΛΙΚΟΣ ΒΑΘΜΟΣ ΙΚΑΝΟΠΟΙΗΣΗΣ</w:t>
            </w:r>
          </w:p>
        </w:tc>
        <w:tc>
          <w:tcPr>
            <w:tcW w:w="1984" w:type="dxa"/>
            <w:shd w:val="clear" w:color="auto" w:fill="auto"/>
          </w:tcPr>
          <w:p w14:paraId="6AEDDFCE" w14:textId="77777777" w:rsidR="00AD05CB" w:rsidRPr="0029252D" w:rsidRDefault="009520F2" w:rsidP="009520F2">
            <w:pPr>
              <w:spacing w:after="120" w:line="360" w:lineRule="auto"/>
              <w:jc w:val="center"/>
              <w:rPr>
                <w:rFonts w:eastAsia="Calibri" w:cs="Calibri"/>
                <w:b/>
                <w:bCs/>
                <w:sz w:val="16"/>
                <w:szCs w:val="16"/>
              </w:rPr>
            </w:pPr>
            <w:r w:rsidRPr="0029252D">
              <w:rPr>
                <w:rFonts w:eastAsia="Calibri" w:cs="Calibri"/>
                <w:b/>
                <w:bCs/>
                <w:sz w:val="16"/>
                <w:szCs w:val="16"/>
              </w:rPr>
              <w:t>4,15</w:t>
            </w:r>
          </w:p>
        </w:tc>
        <w:tc>
          <w:tcPr>
            <w:tcW w:w="2149" w:type="dxa"/>
            <w:shd w:val="clear" w:color="auto" w:fill="auto"/>
          </w:tcPr>
          <w:p w14:paraId="42AFBFCC" w14:textId="6401EBDA" w:rsidR="00AD05CB" w:rsidRPr="0029252D" w:rsidRDefault="006E3E37" w:rsidP="001378B6">
            <w:pPr>
              <w:spacing w:after="120" w:line="276" w:lineRule="auto"/>
              <w:jc w:val="center"/>
              <w:rPr>
                <w:rFonts w:eastAsia="Calibri" w:cs="Calibri"/>
                <w:b/>
                <w:bCs/>
                <w:sz w:val="16"/>
                <w:szCs w:val="16"/>
                <w:lang w:val="en-GB"/>
              </w:rPr>
            </w:pPr>
            <w:r>
              <w:rPr>
                <w:rFonts w:eastAsia="Calibri" w:cs="Calibri"/>
                <w:b/>
                <w:bCs/>
                <w:sz w:val="16"/>
                <w:szCs w:val="16"/>
                <w:lang w:val="en-GB"/>
              </w:rPr>
              <w:t>0</w:t>
            </w:r>
            <w:r w:rsidR="009520F2" w:rsidRPr="0029252D">
              <w:rPr>
                <w:rFonts w:eastAsia="Calibri" w:cs="Calibri"/>
                <w:b/>
                <w:bCs/>
                <w:sz w:val="16"/>
                <w:szCs w:val="16"/>
              </w:rPr>
              <w:t>,</w:t>
            </w:r>
            <w:r w:rsidR="0029252D">
              <w:rPr>
                <w:rFonts w:eastAsia="Calibri" w:cs="Calibri"/>
                <w:b/>
                <w:bCs/>
                <w:sz w:val="16"/>
                <w:szCs w:val="16"/>
                <w:lang w:val="en-GB"/>
              </w:rPr>
              <w:t>12</w:t>
            </w:r>
          </w:p>
        </w:tc>
      </w:tr>
      <w:tr w:rsidR="006C295F" w:rsidRPr="009520F2" w14:paraId="3D9BC761" w14:textId="77777777" w:rsidTr="007F73E6">
        <w:trPr>
          <w:jc w:val="center"/>
        </w:trPr>
        <w:tc>
          <w:tcPr>
            <w:tcW w:w="5643" w:type="dxa"/>
            <w:shd w:val="clear" w:color="auto" w:fill="auto"/>
          </w:tcPr>
          <w:p w14:paraId="07972070" w14:textId="77777777" w:rsidR="00AD05CB" w:rsidRPr="009520F2" w:rsidRDefault="00AD05CB" w:rsidP="006E7382">
            <w:pPr>
              <w:spacing w:after="120" w:line="276" w:lineRule="auto"/>
              <w:rPr>
                <w:rFonts w:eastAsia="Calibri" w:cs="Calibri"/>
                <w:sz w:val="16"/>
                <w:szCs w:val="16"/>
              </w:rPr>
            </w:pPr>
            <w:r w:rsidRPr="009520F2">
              <w:rPr>
                <w:rFonts w:eastAsia="Calibri" w:cs="Calibri"/>
                <w:b/>
                <w:bCs/>
                <w:sz w:val="16"/>
                <w:szCs w:val="16"/>
                <w:lang w:eastAsia="en-GB"/>
              </w:rPr>
              <w:t>Σύνολο απαντημένων ερωτηματολογίων</w:t>
            </w:r>
          </w:p>
        </w:tc>
        <w:tc>
          <w:tcPr>
            <w:tcW w:w="4133" w:type="dxa"/>
            <w:gridSpan w:val="2"/>
            <w:shd w:val="clear" w:color="auto" w:fill="auto"/>
          </w:tcPr>
          <w:p w14:paraId="4BC41D10" w14:textId="77777777" w:rsidR="00AD05CB" w:rsidRPr="009520F2" w:rsidRDefault="00AD05CB" w:rsidP="006E7382">
            <w:pPr>
              <w:spacing w:after="120" w:line="276" w:lineRule="auto"/>
              <w:jc w:val="center"/>
              <w:rPr>
                <w:rFonts w:eastAsia="Calibri" w:cs="Calibri"/>
                <w:b/>
                <w:bCs/>
                <w:sz w:val="16"/>
                <w:szCs w:val="16"/>
              </w:rPr>
            </w:pPr>
            <w:r w:rsidRPr="009520F2">
              <w:rPr>
                <w:rFonts w:eastAsia="Calibri" w:cs="Calibri"/>
                <w:b/>
                <w:bCs/>
                <w:sz w:val="16"/>
                <w:szCs w:val="16"/>
              </w:rPr>
              <w:t>1</w:t>
            </w:r>
            <w:r w:rsidR="0039094E" w:rsidRPr="009520F2">
              <w:rPr>
                <w:rFonts w:eastAsia="Calibri" w:cs="Calibri"/>
                <w:b/>
                <w:bCs/>
                <w:sz w:val="16"/>
                <w:szCs w:val="16"/>
              </w:rPr>
              <w:t>00</w:t>
            </w:r>
          </w:p>
        </w:tc>
      </w:tr>
    </w:tbl>
    <w:p w14:paraId="1C3CA28A" w14:textId="77777777" w:rsidR="007F73E6" w:rsidRPr="009520F2" w:rsidRDefault="007F73E6" w:rsidP="007F73E6">
      <w:pPr>
        <w:autoSpaceDE w:val="0"/>
        <w:autoSpaceDN w:val="0"/>
        <w:adjustRightInd w:val="0"/>
        <w:spacing w:after="60" w:line="276" w:lineRule="auto"/>
        <w:jc w:val="both"/>
        <w:rPr>
          <w:rFonts w:eastAsia="Calibri" w:cs="Calibri"/>
          <w:sz w:val="16"/>
          <w:szCs w:val="16"/>
        </w:rPr>
      </w:pPr>
      <w:r w:rsidRPr="009520F2">
        <w:rPr>
          <w:sz w:val="16"/>
          <w:szCs w:val="16"/>
        </w:rPr>
        <w:t>*Κλίμακα αξιολόγησης: 1=κα</w:t>
      </w:r>
      <w:r w:rsidRPr="009520F2">
        <w:rPr>
          <w:rFonts w:eastAsia="Calibri" w:cs="Calibri"/>
          <w:bCs/>
          <w:sz w:val="16"/>
          <w:szCs w:val="16"/>
        </w:rPr>
        <w:t>θόλου, 2=λίγο-μη ικανοποιητικά, 3=μέτρια, 4=πολύ-ικανοποιητικά, 5=πάρα πολύ-πλήρως</w:t>
      </w:r>
    </w:p>
    <w:p w14:paraId="5D345ADA" w14:textId="77777777" w:rsidR="00AD05CB" w:rsidRDefault="00AD05CB" w:rsidP="006E7382">
      <w:pPr>
        <w:pStyle w:val="1d"/>
        <w:spacing w:after="120" w:line="276" w:lineRule="auto"/>
        <w:jc w:val="both"/>
        <w:rPr>
          <w:rFonts w:ascii="Trebuchet MS" w:eastAsia="Calibri" w:hAnsi="Trebuchet MS" w:cs="Calibri"/>
          <w:b/>
          <w:sz w:val="16"/>
          <w:szCs w:val="16"/>
        </w:rPr>
      </w:pPr>
    </w:p>
    <w:p w14:paraId="3C8E4B6A" w14:textId="77777777" w:rsidR="009E75AD" w:rsidRPr="009520F2" w:rsidRDefault="009E75AD" w:rsidP="006E7382">
      <w:pPr>
        <w:pStyle w:val="1d"/>
        <w:spacing w:after="120" w:line="276" w:lineRule="auto"/>
        <w:jc w:val="both"/>
        <w:rPr>
          <w:rFonts w:ascii="Trebuchet MS" w:eastAsia="Calibri" w:hAnsi="Trebuchet MS" w:cs="Calibri"/>
          <w:b/>
          <w:sz w:val="16"/>
          <w:szCs w:val="16"/>
        </w:rPr>
      </w:pPr>
    </w:p>
    <w:p w14:paraId="39F002C4" w14:textId="238DFC99" w:rsidR="003B50C3" w:rsidRDefault="003B50C3" w:rsidP="003B50C3">
      <w:pPr>
        <w:pStyle w:val="1d"/>
        <w:spacing w:after="120" w:line="276" w:lineRule="auto"/>
        <w:jc w:val="both"/>
        <w:rPr>
          <w:rFonts w:ascii="Trebuchet MS" w:eastAsia="Calibri" w:hAnsi="Trebuchet MS" w:cs="Calibri"/>
          <w:bCs/>
          <w:sz w:val="22"/>
          <w:szCs w:val="22"/>
        </w:rPr>
      </w:pPr>
      <w:r w:rsidRPr="00CC594D">
        <w:rPr>
          <w:rFonts w:ascii="Trebuchet MS" w:eastAsia="Calibri" w:hAnsi="Trebuchet MS" w:cs="Calibri"/>
          <w:bCs/>
          <w:sz w:val="22"/>
          <w:szCs w:val="22"/>
        </w:rPr>
        <w:t>Σύμφων</w:t>
      </w:r>
      <w:r w:rsidR="00CC594D" w:rsidRPr="00CC594D">
        <w:rPr>
          <w:rFonts w:ascii="Trebuchet MS" w:eastAsia="Calibri" w:hAnsi="Trebuchet MS" w:cs="Calibri"/>
          <w:bCs/>
          <w:sz w:val="22"/>
          <w:szCs w:val="22"/>
        </w:rPr>
        <w:t>α με τις απαντήσεις των φοιτητριών/φοιτητών</w:t>
      </w:r>
      <w:r w:rsidRPr="00CC594D">
        <w:rPr>
          <w:rFonts w:ascii="Trebuchet MS" w:eastAsia="Calibri" w:hAnsi="Trebuchet MS" w:cs="Calibri"/>
          <w:bCs/>
          <w:sz w:val="22"/>
          <w:szCs w:val="22"/>
        </w:rPr>
        <w:t xml:space="preserve">, προέκυψε πως το μεγαλύτερο ποσοστό των  συμμετεχόντων </w:t>
      </w:r>
      <w:r w:rsidR="009009E0" w:rsidRPr="009009E0">
        <w:rPr>
          <w:rFonts w:ascii="Trebuchet MS" w:eastAsia="Calibri" w:hAnsi="Trebuchet MS" w:cs="Calibri"/>
          <w:bCs/>
          <w:sz w:val="22"/>
          <w:szCs w:val="22"/>
        </w:rPr>
        <w:t>φοιτητριών/φοιτητών</w:t>
      </w:r>
      <w:r w:rsidR="009009E0" w:rsidRPr="00CC594D">
        <w:rPr>
          <w:rFonts w:ascii="Trebuchet MS" w:eastAsia="Calibri" w:hAnsi="Trebuchet MS" w:cs="Calibri"/>
          <w:bCs/>
          <w:sz w:val="22"/>
          <w:szCs w:val="22"/>
        </w:rPr>
        <w:t xml:space="preserve"> </w:t>
      </w:r>
      <w:r w:rsidRPr="00CC594D">
        <w:rPr>
          <w:rFonts w:ascii="Trebuchet MS" w:eastAsia="Calibri" w:hAnsi="Trebuchet MS" w:cs="Calibri"/>
          <w:bCs/>
          <w:sz w:val="22"/>
          <w:szCs w:val="22"/>
        </w:rPr>
        <w:t xml:space="preserve">ήταν πολύ ικανοποιημένο </w:t>
      </w:r>
      <w:r w:rsidR="00CC594D" w:rsidRPr="00CC594D">
        <w:rPr>
          <w:rFonts w:ascii="Trebuchet MS" w:eastAsia="Calibri" w:hAnsi="Trebuchet MS" w:cs="Calibri"/>
          <w:bCs/>
          <w:sz w:val="22"/>
          <w:szCs w:val="22"/>
        </w:rPr>
        <w:t>από τις υπηρεσίες που παρέχονται από τη Γραμματεία του Τμήματος (μ.ό.=4,17</w:t>
      </w:r>
      <w:r w:rsidRPr="00CC594D">
        <w:rPr>
          <w:rFonts w:ascii="Trebuchet MS" w:eastAsia="Calibri" w:hAnsi="Trebuchet MS" w:cs="Calibri"/>
          <w:bCs/>
          <w:sz w:val="22"/>
          <w:szCs w:val="22"/>
        </w:rPr>
        <w:t>)</w:t>
      </w:r>
      <w:r w:rsidR="00CC594D" w:rsidRPr="00CC594D">
        <w:rPr>
          <w:rFonts w:ascii="Trebuchet MS" w:eastAsia="Calibri" w:hAnsi="Trebuchet MS" w:cs="Calibri"/>
          <w:bCs/>
          <w:sz w:val="22"/>
          <w:szCs w:val="22"/>
        </w:rPr>
        <w:t>, από</w:t>
      </w:r>
      <w:r w:rsidRPr="00CC594D">
        <w:rPr>
          <w:rFonts w:ascii="Trebuchet MS" w:eastAsia="Calibri" w:hAnsi="Trebuchet MS" w:cs="Calibri"/>
          <w:bCs/>
          <w:sz w:val="22"/>
          <w:szCs w:val="22"/>
        </w:rPr>
        <w:t xml:space="preserve"> </w:t>
      </w:r>
      <w:r w:rsidR="00CC594D" w:rsidRPr="00CC594D">
        <w:rPr>
          <w:rFonts w:ascii="Trebuchet MS" w:eastAsia="Calibri" w:hAnsi="Trebuchet MS" w:cs="Calibri"/>
          <w:bCs/>
          <w:sz w:val="22"/>
          <w:szCs w:val="22"/>
        </w:rPr>
        <w:t xml:space="preserve">την αποτελεσματικότητα των υπηρεσιών τεχνικής υποστήριξης (μ.ό.=4,15) και από τις διαθέσιμες υποδομές του </w:t>
      </w:r>
      <w:proofErr w:type="spellStart"/>
      <w:r w:rsidR="00CC594D" w:rsidRPr="00CC594D">
        <w:rPr>
          <w:rFonts w:ascii="Trebuchet MS" w:eastAsia="Calibri" w:hAnsi="Trebuchet MS" w:cs="Calibri"/>
          <w:bCs/>
          <w:sz w:val="22"/>
          <w:szCs w:val="22"/>
        </w:rPr>
        <w:t>Tμήματος</w:t>
      </w:r>
      <w:proofErr w:type="spellEnd"/>
      <w:r w:rsidRPr="00CC594D">
        <w:rPr>
          <w:rFonts w:ascii="Trebuchet MS" w:eastAsia="Calibri" w:hAnsi="Trebuchet MS" w:cs="Calibri"/>
          <w:bCs/>
          <w:sz w:val="22"/>
          <w:szCs w:val="22"/>
        </w:rPr>
        <w:t xml:space="preserve"> (μ.ό.=</w:t>
      </w:r>
      <w:r w:rsidR="00CC594D" w:rsidRPr="00CC594D">
        <w:rPr>
          <w:rFonts w:ascii="Trebuchet MS" w:eastAsia="Calibri" w:hAnsi="Trebuchet MS" w:cs="Calibri"/>
          <w:bCs/>
          <w:sz w:val="22"/>
          <w:szCs w:val="22"/>
        </w:rPr>
        <w:t xml:space="preserve"> 4,14</w:t>
      </w:r>
      <w:r w:rsidRPr="00CC594D">
        <w:rPr>
          <w:rFonts w:ascii="Trebuchet MS" w:eastAsia="Calibri" w:hAnsi="Trebuchet MS" w:cs="Calibri"/>
          <w:bCs/>
          <w:sz w:val="22"/>
          <w:szCs w:val="22"/>
        </w:rPr>
        <w:t xml:space="preserve">). </w:t>
      </w:r>
    </w:p>
    <w:p w14:paraId="660B4940" w14:textId="77777777" w:rsidR="0053311C" w:rsidRDefault="0053311C" w:rsidP="0053311C">
      <w:pPr>
        <w:pStyle w:val="Heading1"/>
        <w:spacing w:before="0" w:after="120" w:line="276" w:lineRule="auto"/>
        <w:ind w:left="0" w:firstLine="0"/>
        <w:jc w:val="center"/>
        <w:rPr>
          <w:rFonts w:ascii="Trebuchet MS" w:eastAsia="Calibri" w:hAnsi="Trebuchet MS"/>
          <w:kern w:val="2"/>
          <w:sz w:val="24"/>
          <w:szCs w:val="24"/>
        </w:rPr>
      </w:pPr>
      <w:bookmarkStart w:id="309" w:name="_Toc110512862"/>
      <w:r>
        <w:rPr>
          <w:rFonts w:ascii="Trebuchet MS" w:eastAsia="Calibri" w:hAnsi="Trebuchet MS"/>
          <w:sz w:val="24"/>
          <w:szCs w:val="24"/>
        </w:rPr>
        <w:lastRenderedPageBreak/>
        <w:t>ΜΕΡΟΣ ΤΕΤΑΡΤΟ: ΓΕΝΙΚΑ ΣΥΜΠΕΡΑΣΜΑΤΑ ΕΚΘΕΣΗΣ ΕΣΩΤΕΡΙΚΗΣ ΑΞΙΟΛΟΓΗΣΗΣ ΤΜΗΜΑΤΟΣ ΓΙΑ ΤΟ ΑΚΑΔΗΜΑΪΚΟ ΕΤΟΣ 2020– ΠΡΟΤΑΣΕΙΣ</w:t>
      </w:r>
      <w:bookmarkEnd w:id="309"/>
    </w:p>
    <w:p w14:paraId="5A060440" w14:textId="77777777" w:rsidR="0053311C" w:rsidRDefault="0053311C" w:rsidP="0053311C">
      <w:pPr>
        <w:spacing w:after="120" w:line="276" w:lineRule="auto"/>
        <w:jc w:val="both"/>
        <w:rPr>
          <w:bCs/>
          <w:szCs w:val="22"/>
        </w:rPr>
      </w:pPr>
    </w:p>
    <w:p w14:paraId="6356ED44" w14:textId="58A500B1" w:rsidR="0053311C" w:rsidRDefault="0053311C" w:rsidP="0053311C">
      <w:pPr>
        <w:spacing w:after="120" w:line="276" w:lineRule="auto"/>
        <w:jc w:val="both"/>
        <w:rPr>
          <w:bCs/>
          <w:szCs w:val="22"/>
        </w:rPr>
      </w:pPr>
      <w:r>
        <w:rPr>
          <w:bCs/>
          <w:szCs w:val="22"/>
        </w:rPr>
        <w:t xml:space="preserve">Στόχος της εσωτερικής αξιολόγησης είναι να </w:t>
      </w:r>
      <w:r w:rsidR="000A0143">
        <w:rPr>
          <w:bCs/>
          <w:szCs w:val="22"/>
        </w:rPr>
        <w:t>εξαχθούν</w:t>
      </w:r>
      <w:r>
        <w:rPr>
          <w:bCs/>
          <w:szCs w:val="22"/>
        </w:rPr>
        <w:t xml:space="preserve"> συμπεράσματα για το βαθμό επίτευξης των στόχων που έχουν τεθεί στους διάφορους τομείς ακαδημαϊκής δράσης</w:t>
      </w:r>
      <w:r w:rsidR="000A0143">
        <w:rPr>
          <w:bCs/>
          <w:szCs w:val="22"/>
        </w:rPr>
        <w:t xml:space="preserve"> του Τμήματος</w:t>
      </w:r>
      <w:r>
        <w:rPr>
          <w:bCs/>
          <w:szCs w:val="22"/>
        </w:rPr>
        <w:t xml:space="preserve">. Η συλλογή και </w:t>
      </w:r>
      <w:r w:rsidR="000A0143">
        <w:rPr>
          <w:bCs/>
          <w:szCs w:val="22"/>
        </w:rPr>
        <w:t xml:space="preserve">η </w:t>
      </w:r>
      <w:r>
        <w:rPr>
          <w:bCs/>
          <w:szCs w:val="22"/>
        </w:rPr>
        <w:t xml:space="preserve">επεξεργασία των δεδομένων που παρουσιάστηκαν παραπάνω στοχεύει στον εντοπισμό των τομέων με ικανοποιητικές και λιγότερο ικανοποιητικές επιδόσεις, στην ανάλυσή τους και </w:t>
      </w:r>
      <w:r w:rsidR="000A0143">
        <w:rPr>
          <w:bCs/>
          <w:szCs w:val="22"/>
        </w:rPr>
        <w:t>σ</w:t>
      </w:r>
      <w:r>
        <w:rPr>
          <w:bCs/>
          <w:szCs w:val="22"/>
        </w:rPr>
        <w:t>την ανάληψη δράσεων για</w:t>
      </w:r>
      <w:r w:rsidR="000A0143">
        <w:rPr>
          <w:bCs/>
          <w:szCs w:val="22"/>
        </w:rPr>
        <w:t xml:space="preserve"> περαιτέρω </w:t>
      </w:r>
      <w:r>
        <w:rPr>
          <w:bCs/>
          <w:szCs w:val="22"/>
        </w:rPr>
        <w:t>βελτίωση. Στο μέρος αυτό παρουσιάζεται μια σύντομη ανάλυση των βασικών συμπερασμάτων της αξιολόγησης και των δράσεων που σχεδιάζονται ή απαιτούνται.</w:t>
      </w:r>
    </w:p>
    <w:p w14:paraId="23BB119E" w14:textId="77777777" w:rsidR="0053311C" w:rsidRDefault="0053311C" w:rsidP="0053311C">
      <w:pPr>
        <w:spacing w:after="120" w:line="276" w:lineRule="auto"/>
        <w:jc w:val="center"/>
        <w:rPr>
          <w:b/>
          <w:i/>
          <w:iCs/>
          <w:szCs w:val="22"/>
        </w:rPr>
      </w:pPr>
      <w:r>
        <w:rPr>
          <w:b/>
          <w:i/>
          <w:iCs/>
          <w:szCs w:val="22"/>
        </w:rPr>
        <w:t>Φοιτητές</w:t>
      </w:r>
    </w:p>
    <w:p w14:paraId="5A9F9DAF" w14:textId="77777777" w:rsidR="0053311C" w:rsidRDefault="0053311C" w:rsidP="0053311C">
      <w:pPr>
        <w:spacing w:after="120" w:line="276" w:lineRule="auto"/>
        <w:jc w:val="both"/>
        <w:rPr>
          <w:b/>
          <w:szCs w:val="22"/>
        </w:rPr>
      </w:pPr>
      <w:r>
        <w:rPr>
          <w:b/>
          <w:szCs w:val="22"/>
        </w:rPr>
        <w:t>Χρόνος Φοίτησης</w:t>
      </w:r>
    </w:p>
    <w:p w14:paraId="387120C3" w14:textId="7ADD26E3" w:rsidR="0053311C" w:rsidRDefault="0053311C" w:rsidP="0053311C">
      <w:pPr>
        <w:spacing w:after="120" w:line="276" w:lineRule="auto"/>
        <w:jc w:val="both"/>
        <w:rPr>
          <w:rFonts w:eastAsia="Calibri" w:cs="Calibri"/>
          <w:szCs w:val="22"/>
        </w:rPr>
      </w:pPr>
      <w:r>
        <w:rPr>
          <w:szCs w:val="22"/>
        </w:rPr>
        <w:t xml:space="preserve">Οι εγγεγραμμένοι φοιτητές που διανύουν έτος σπουδών μεγαλύτερο από </w:t>
      </w:r>
      <w:r>
        <w:rPr>
          <w:rFonts w:cstheme="minorHAnsi"/>
          <w:color w:val="000000"/>
          <w:szCs w:val="22"/>
        </w:rPr>
        <w:t>τα ν+2 έτη σπουδών ανέρχ</w:t>
      </w:r>
      <w:r w:rsidR="00FC15D8">
        <w:rPr>
          <w:rFonts w:cstheme="minorHAnsi"/>
          <w:color w:val="000000"/>
          <w:szCs w:val="22"/>
        </w:rPr>
        <w:t>ονται</w:t>
      </w:r>
      <w:r>
        <w:rPr>
          <w:rFonts w:cstheme="minorHAnsi"/>
          <w:color w:val="000000"/>
          <w:szCs w:val="22"/>
        </w:rPr>
        <w:t xml:space="preserve"> στους 196 ( πίνακας 2.1). Αυτό σημαίνει ότι ορισμένοι φοιτητές είτε έχουν στην ουσία παραιτηθεί από τις σπουδές τους χωρίς να έχουν διαγραφεί, είτε ότι ζητήματα που σχετίζονται με προσωπικές επιλογές ή υποχρεώσεις δεν τους επιτρέπουν να ανταπεξέλθουν στις σπουδές τους. Για όσους υπάγονται στη δεύτερη κατηγορία το </w:t>
      </w:r>
      <w:r w:rsidR="00FC15D8">
        <w:rPr>
          <w:rFonts w:cstheme="minorHAnsi"/>
          <w:color w:val="000000"/>
          <w:szCs w:val="22"/>
        </w:rPr>
        <w:t>Τ</w:t>
      </w:r>
      <w:r>
        <w:rPr>
          <w:rFonts w:cstheme="minorHAnsi"/>
          <w:color w:val="000000"/>
          <w:szCs w:val="22"/>
        </w:rPr>
        <w:t xml:space="preserve">μήμα μπορεί μέσω του Κέντρου συμβουλευτικής ή του θεσμού του Καθηγητή – Συμβούλου να διερευνήσει τις ανάγκες τους και να βοηθήσει τους φοιτητές να επανακάμψουν στις σπουδές τους. Αυτό αποτελεί ένα εξαιρετικά δύσκολο έργο εξαιτίας της φοιτητικής κουλτούρας στην Ελλάδα και την τάση να μην αναζητούν στήριξη οι φοιτητές από τους καθηγητές-συμβούλους. Καθώς η προσέγγιση των φοιτητών που έχουν </w:t>
      </w:r>
      <w:r w:rsidR="00FC15D8">
        <w:rPr>
          <w:rFonts w:cstheme="minorHAnsi"/>
          <w:color w:val="000000"/>
          <w:szCs w:val="22"/>
        </w:rPr>
        <w:t>«</w:t>
      </w:r>
      <w:proofErr w:type="spellStart"/>
      <w:r>
        <w:rPr>
          <w:rFonts w:cstheme="minorHAnsi"/>
          <w:color w:val="000000"/>
          <w:szCs w:val="22"/>
        </w:rPr>
        <w:t>παγώσε</w:t>
      </w:r>
      <w:proofErr w:type="spellEnd"/>
      <w:r w:rsidR="00FC15D8">
        <w:rPr>
          <w:rFonts w:cstheme="minorHAnsi"/>
          <w:color w:val="000000"/>
          <w:szCs w:val="22"/>
        </w:rPr>
        <w:t>»</w:t>
      </w:r>
      <w:r>
        <w:rPr>
          <w:rFonts w:cstheme="minorHAnsi"/>
          <w:color w:val="000000"/>
          <w:szCs w:val="22"/>
        </w:rPr>
        <w:t xml:space="preserve"> τις σπουδές τους είναι εξαιρετικά δύσκολη, το </w:t>
      </w:r>
      <w:r w:rsidR="00FC15D8">
        <w:rPr>
          <w:rFonts w:cstheme="minorHAnsi"/>
          <w:color w:val="000000"/>
          <w:szCs w:val="22"/>
        </w:rPr>
        <w:t>Τ</w:t>
      </w:r>
      <w:r>
        <w:rPr>
          <w:rFonts w:cstheme="minorHAnsi"/>
          <w:color w:val="000000"/>
          <w:szCs w:val="22"/>
        </w:rPr>
        <w:t>μήμα</w:t>
      </w:r>
      <w:r w:rsidR="00FC15D8">
        <w:rPr>
          <w:rFonts w:cstheme="minorHAnsi"/>
          <w:color w:val="000000"/>
          <w:szCs w:val="22"/>
        </w:rPr>
        <w:t xml:space="preserve"> θα</w:t>
      </w:r>
      <w:r>
        <w:rPr>
          <w:rFonts w:cstheme="minorHAnsi"/>
          <w:color w:val="000000"/>
          <w:szCs w:val="22"/>
        </w:rPr>
        <w:t xml:space="preserve"> πρέπει να αναλάβει </w:t>
      </w:r>
      <w:proofErr w:type="spellStart"/>
      <w:r>
        <w:rPr>
          <w:rFonts w:cstheme="minorHAnsi"/>
          <w:color w:val="000000"/>
          <w:szCs w:val="22"/>
        </w:rPr>
        <w:t>στοχευμένες</w:t>
      </w:r>
      <w:proofErr w:type="spellEnd"/>
      <w:r>
        <w:rPr>
          <w:rFonts w:cstheme="minorHAnsi"/>
          <w:color w:val="000000"/>
          <w:szCs w:val="22"/>
        </w:rPr>
        <w:t xml:space="preserve"> δράσεις με στόχο την κινητοποίηση των φοιτητών</w:t>
      </w:r>
      <w:r w:rsidR="004D55B0">
        <w:rPr>
          <w:rFonts w:cstheme="minorHAnsi"/>
          <w:color w:val="000000"/>
          <w:szCs w:val="22"/>
        </w:rPr>
        <w:t xml:space="preserve"> ώστε να προγραμματίσουν την</w:t>
      </w:r>
      <w:r>
        <w:rPr>
          <w:rFonts w:cstheme="minorHAnsi"/>
          <w:color w:val="000000"/>
          <w:szCs w:val="22"/>
        </w:rPr>
        <w:t xml:space="preserve"> έγκαιρη ολοκλήρωση των σπουδών </w:t>
      </w:r>
      <w:r w:rsidR="00FC15D8">
        <w:rPr>
          <w:rFonts w:cstheme="minorHAnsi"/>
          <w:color w:val="000000"/>
          <w:szCs w:val="22"/>
        </w:rPr>
        <w:t xml:space="preserve">τους </w:t>
      </w:r>
      <w:r w:rsidR="004D55B0">
        <w:rPr>
          <w:rFonts w:cstheme="minorHAnsi"/>
          <w:color w:val="000000"/>
          <w:szCs w:val="22"/>
        </w:rPr>
        <w:t xml:space="preserve">προκειμένου </w:t>
      </w:r>
      <w:r>
        <w:rPr>
          <w:rFonts w:cstheme="minorHAnsi"/>
          <w:color w:val="000000"/>
          <w:szCs w:val="22"/>
        </w:rPr>
        <w:t>να μειωθεί ο ρυθμός αύξησης των φοιτητών που δεν ολοκληρώνουν</w:t>
      </w:r>
      <w:r w:rsidR="004D55B0">
        <w:rPr>
          <w:rFonts w:cstheme="minorHAnsi"/>
          <w:color w:val="000000"/>
          <w:szCs w:val="22"/>
        </w:rPr>
        <w:t xml:space="preserve"> εγκαίρως τις σπουδές τους</w:t>
      </w:r>
      <w:r>
        <w:rPr>
          <w:rFonts w:cstheme="minorHAnsi"/>
          <w:color w:val="000000"/>
          <w:szCs w:val="22"/>
        </w:rPr>
        <w:t xml:space="preserve"> </w:t>
      </w:r>
      <w:r w:rsidR="004D55B0">
        <w:rPr>
          <w:rFonts w:cstheme="minorHAnsi"/>
          <w:color w:val="000000"/>
          <w:szCs w:val="22"/>
        </w:rPr>
        <w:t>ή</w:t>
      </w:r>
      <w:r>
        <w:rPr>
          <w:rFonts w:cstheme="minorHAnsi"/>
          <w:color w:val="000000"/>
          <w:szCs w:val="22"/>
        </w:rPr>
        <w:t xml:space="preserve">  καθυστερούν πολύ</w:t>
      </w:r>
      <w:r w:rsidR="004D55B0">
        <w:rPr>
          <w:rFonts w:cstheme="minorHAnsi"/>
          <w:color w:val="000000"/>
          <w:szCs w:val="22"/>
        </w:rPr>
        <w:t xml:space="preserve"> </w:t>
      </w:r>
      <w:proofErr w:type="spellStart"/>
      <w:r w:rsidR="004D55B0">
        <w:rPr>
          <w:rFonts w:cstheme="minorHAnsi"/>
          <w:color w:val="000000"/>
          <w:szCs w:val="22"/>
        </w:rPr>
        <w:t>αποφοιτησή</w:t>
      </w:r>
      <w:proofErr w:type="spellEnd"/>
      <w:r w:rsidR="004D55B0">
        <w:rPr>
          <w:rFonts w:cstheme="minorHAnsi"/>
          <w:color w:val="000000"/>
          <w:szCs w:val="22"/>
        </w:rPr>
        <w:t xml:space="preserve"> τους</w:t>
      </w:r>
      <w:r>
        <w:rPr>
          <w:rFonts w:cstheme="minorHAnsi"/>
          <w:color w:val="000000"/>
          <w:szCs w:val="22"/>
        </w:rPr>
        <w:t xml:space="preserve">. </w:t>
      </w:r>
    </w:p>
    <w:p w14:paraId="670298AD" w14:textId="77777777" w:rsidR="0053311C" w:rsidRDefault="0053311C" w:rsidP="0053311C">
      <w:pPr>
        <w:spacing w:after="120" w:line="276" w:lineRule="auto"/>
        <w:jc w:val="both"/>
        <w:rPr>
          <w:b/>
          <w:szCs w:val="22"/>
        </w:rPr>
      </w:pPr>
    </w:p>
    <w:p w14:paraId="69A81BC2" w14:textId="77777777" w:rsidR="0053311C" w:rsidRDefault="0053311C" w:rsidP="0053311C">
      <w:pPr>
        <w:spacing w:after="120" w:line="276" w:lineRule="auto"/>
        <w:jc w:val="both"/>
        <w:rPr>
          <w:b/>
          <w:szCs w:val="22"/>
        </w:rPr>
      </w:pPr>
      <w:r>
        <w:rPr>
          <w:b/>
          <w:szCs w:val="22"/>
        </w:rPr>
        <w:t xml:space="preserve">Συμμετοχή στην </w:t>
      </w:r>
      <w:r>
        <w:rPr>
          <w:b/>
          <w:i/>
          <w:iCs/>
          <w:szCs w:val="22"/>
        </w:rPr>
        <w:t xml:space="preserve">Αξιολόγηση </w:t>
      </w:r>
    </w:p>
    <w:p w14:paraId="713DC56E" w14:textId="3E751BEC" w:rsidR="0053311C" w:rsidRDefault="0053311C" w:rsidP="0053311C">
      <w:pPr>
        <w:spacing w:after="120" w:line="276" w:lineRule="auto"/>
        <w:jc w:val="both"/>
        <w:rPr>
          <w:bCs/>
          <w:szCs w:val="22"/>
        </w:rPr>
      </w:pPr>
      <w:r>
        <w:rPr>
          <w:bCs/>
          <w:szCs w:val="22"/>
        </w:rPr>
        <w:t xml:space="preserve">Σε γενικές γραμμές, η αξιολόγηση από τους φοιτητές, προπτυχιακούς </w:t>
      </w:r>
      <w:r w:rsidR="004D55B0">
        <w:rPr>
          <w:bCs/>
          <w:szCs w:val="22"/>
        </w:rPr>
        <w:t xml:space="preserve">και </w:t>
      </w:r>
      <w:r>
        <w:rPr>
          <w:bCs/>
          <w:szCs w:val="22"/>
        </w:rPr>
        <w:t>μεταπτυχιακούς, κρίνεται ιδιαίτερα ικανοποιητική</w:t>
      </w:r>
      <w:r w:rsidR="004D55B0">
        <w:rPr>
          <w:bCs/>
          <w:szCs w:val="22"/>
        </w:rPr>
        <w:t xml:space="preserve"> </w:t>
      </w:r>
      <w:r>
        <w:rPr>
          <w:bCs/>
          <w:szCs w:val="22"/>
        </w:rPr>
        <w:t xml:space="preserve">όσον αφορά </w:t>
      </w:r>
      <w:r w:rsidR="004D55B0">
        <w:rPr>
          <w:bCs/>
          <w:szCs w:val="22"/>
        </w:rPr>
        <w:t xml:space="preserve">στο διδακτικό έργο </w:t>
      </w:r>
      <w:r>
        <w:rPr>
          <w:bCs/>
          <w:szCs w:val="22"/>
        </w:rPr>
        <w:t xml:space="preserve">των διδασκόντων. </w:t>
      </w:r>
    </w:p>
    <w:p w14:paraId="69CBF2A3" w14:textId="28CA6396" w:rsidR="0053311C" w:rsidRPr="00C6763A" w:rsidRDefault="0053311C" w:rsidP="0053311C">
      <w:pPr>
        <w:spacing w:after="120" w:line="276" w:lineRule="auto"/>
        <w:jc w:val="both"/>
        <w:rPr>
          <w:rFonts w:eastAsia="Calibri" w:cs="Calibri"/>
          <w:szCs w:val="22"/>
        </w:rPr>
      </w:pPr>
      <w:r w:rsidRPr="00C6763A">
        <w:rPr>
          <w:rFonts w:eastAsia="Calibri" w:cs="Calibri"/>
          <w:szCs w:val="22"/>
        </w:rPr>
        <w:t>Ωστόσο</w:t>
      </w:r>
      <w:r w:rsidR="004D55B0" w:rsidRPr="00C6763A">
        <w:rPr>
          <w:rFonts w:eastAsia="Calibri" w:cs="Calibri"/>
          <w:szCs w:val="22"/>
        </w:rPr>
        <w:t xml:space="preserve">, </w:t>
      </w:r>
      <w:r w:rsidRPr="00C6763A">
        <w:rPr>
          <w:rFonts w:eastAsia="Calibri" w:cs="Calibri"/>
          <w:szCs w:val="22"/>
        </w:rPr>
        <w:t>τ</w:t>
      </w:r>
      <w:r w:rsidR="00376E2D" w:rsidRPr="00C6763A">
        <w:rPr>
          <w:rFonts w:eastAsia="Calibri" w:cs="Calibri"/>
          <w:szCs w:val="22"/>
        </w:rPr>
        <w:t xml:space="preserve">ο πλήθος </w:t>
      </w:r>
      <w:r w:rsidRPr="00C6763A">
        <w:rPr>
          <w:rFonts w:eastAsia="Calibri" w:cs="Calibri"/>
          <w:szCs w:val="22"/>
        </w:rPr>
        <w:t xml:space="preserve">των φοιτητών που συμμετείχε στην αξιολόγηση παραμένει σχετικά χαμηλό και </w:t>
      </w:r>
      <w:r w:rsidR="00376E2D" w:rsidRPr="00C6763A">
        <w:rPr>
          <w:rFonts w:eastAsia="Calibri" w:cs="Calibri"/>
          <w:szCs w:val="22"/>
        </w:rPr>
        <w:t xml:space="preserve">έχει μειωθεί </w:t>
      </w:r>
      <w:r w:rsidR="00C757B3" w:rsidRPr="00C6763A">
        <w:rPr>
          <w:rFonts w:eastAsia="Calibri" w:cs="Calibri"/>
          <w:szCs w:val="22"/>
        </w:rPr>
        <w:t xml:space="preserve">μόνο </w:t>
      </w:r>
      <w:r w:rsidR="00376E2D" w:rsidRPr="00C6763A">
        <w:rPr>
          <w:rFonts w:eastAsia="Calibri" w:cs="Calibri"/>
          <w:szCs w:val="22"/>
        </w:rPr>
        <w:t>κατά 5</w:t>
      </w:r>
      <w:r w:rsidR="00EB1300" w:rsidRPr="00C6763A">
        <w:rPr>
          <w:rFonts w:eastAsia="Calibri" w:cs="Calibri"/>
          <w:szCs w:val="22"/>
        </w:rPr>
        <w:t>0</w:t>
      </w:r>
      <w:r w:rsidR="00376E2D" w:rsidRPr="00C6763A">
        <w:rPr>
          <w:rFonts w:eastAsia="Calibri" w:cs="Calibri"/>
          <w:szCs w:val="22"/>
        </w:rPr>
        <w:t xml:space="preserve"> φοιτητές σε σχέση με το </w:t>
      </w:r>
      <w:proofErr w:type="spellStart"/>
      <w:r w:rsidR="00376E2D" w:rsidRPr="00C6763A">
        <w:rPr>
          <w:rFonts w:eastAsia="Calibri" w:cs="Calibri"/>
          <w:szCs w:val="22"/>
        </w:rPr>
        <w:t>ακαδ.έτος</w:t>
      </w:r>
      <w:proofErr w:type="spellEnd"/>
      <w:r w:rsidR="00376E2D" w:rsidRPr="00C6763A">
        <w:rPr>
          <w:rFonts w:eastAsia="Calibri" w:cs="Calibri"/>
          <w:szCs w:val="22"/>
        </w:rPr>
        <w:t xml:space="preserve"> 2019-2020</w:t>
      </w:r>
      <w:r w:rsidRPr="00C6763A">
        <w:rPr>
          <w:rFonts w:eastAsia="Calibri" w:cs="Calibri"/>
          <w:szCs w:val="22"/>
        </w:rPr>
        <w:t xml:space="preserve">. </w:t>
      </w:r>
      <w:r w:rsidR="00376E2D" w:rsidRPr="00C6763A">
        <w:rPr>
          <w:rFonts w:eastAsia="Calibri" w:cs="Calibri"/>
          <w:szCs w:val="22"/>
        </w:rPr>
        <w:t>Αντίστοιχα</w:t>
      </w:r>
      <w:r w:rsidR="00795979" w:rsidRPr="00C6763A">
        <w:rPr>
          <w:rFonts w:eastAsia="Calibri" w:cs="Calibri"/>
          <w:szCs w:val="22"/>
        </w:rPr>
        <w:t xml:space="preserve"> ελαφρώς</w:t>
      </w:r>
      <w:r w:rsidR="00376E2D" w:rsidRPr="00C6763A">
        <w:rPr>
          <w:rFonts w:eastAsia="Calibri" w:cs="Calibri"/>
          <w:szCs w:val="22"/>
        </w:rPr>
        <w:t xml:space="preserve"> μει</w:t>
      </w:r>
      <w:r w:rsidR="001E1422" w:rsidRPr="00C6763A">
        <w:rPr>
          <w:rFonts w:eastAsia="Calibri" w:cs="Calibri"/>
          <w:szCs w:val="22"/>
        </w:rPr>
        <w:t xml:space="preserve">ώθηκε και το ποσοστό συμμετοχής/απόκρισης των φοιτητών </w:t>
      </w:r>
      <w:r w:rsidR="00795979" w:rsidRPr="00C6763A">
        <w:rPr>
          <w:rFonts w:eastAsia="Calibri" w:cs="Calibri"/>
          <w:szCs w:val="22"/>
        </w:rPr>
        <w:t>το</w:t>
      </w:r>
      <w:r w:rsidR="001E1422" w:rsidRPr="00C6763A">
        <w:rPr>
          <w:rFonts w:eastAsia="Calibri" w:cs="Calibri"/>
          <w:szCs w:val="22"/>
        </w:rPr>
        <w:t xml:space="preserve"> οποίο</w:t>
      </w:r>
      <w:r w:rsidR="00500B65" w:rsidRPr="00C6763A">
        <w:rPr>
          <w:rFonts w:eastAsia="Calibri" w:cs="Calibri"/>
          <w:szCs w:val="22"/>
        </w:rPr>
        <w:t xml:space="preserve"> </w:t>
      </w:r>
      <w:r w:rsidRPr="00C6763A">
        <w:rPr>
          <w:rFonts w:eastAsia="Calibri" w:cs="Calibri"/>
          <w:szCs w:val="22"/>
        </w:rPr>
        <w:t>υπολογίζεται ως ο λόγος των συμμετεχόντων στην αξιολόγηση προς τους συμμετέχοντες στις εξετάσεις</w:t>
      </w:r>
      <w:r w:rsidR="001E1422" w:rsidRPr="00C6763A">
        <w:rPr>
          <w:rFonts w:eastAsia="Calibri" w:cs="Calibri"/>
          <w:szCs w:val="22"/>
        </w:rPr>
        <w:t xml:space="preserve">. Αυτό </w:t>
      </w:r>
      <w:proofErr w:type="spellStart"/>
      <w:r w:rsidR="001E1422" w:rsidRPr="00C6763A">
        <w:rPr>
          <w:rFonts w:eastAsia="Calibri" w:cs="Calibri"/>
          <w:szCs w:val="22"/>
        </w:rPr>
        <w:t>οφέιλεται</w:t>
      </w:r>
      <w:proofErr w:type="spellEnd"/>
      <w:r w:rsidR="001E1422" w:rsidRPr="00C6763A">
        <w:rPr>
          <w:rFonts w:eastAsia="Calibri" w:cs="Calibri"/>
          <w:szCs w:val="22"/>
        </w:rPr>
        <w:t xml:space="preserve"> στο γεγονός ότι αν και ο αριθμός των φοιτητών που συμμετ</w:t>
      </w:r>
      <w:r w:rsidR="00795979" w:rsidRPr="00C6763A">
        <w:rPr>
          <w:rFonts w:eastAsia="Calibri" w:cs="Calibri"/>
          <w:szCs w:val="22"/>
        </w:rPr>
        <w:t>έ</w:t>
      </w:r>
      <w:r w:rsidR="001E1422" w:rsidRPr="00C6763A">
        <w:rPr>
          <w:rFonts w:eastAsia="Calibri" w:cs="Calibri"/>
          <w:szCs w:val="22"/>
        </w:rPr>
        <w:t xml:space="preserve">χουν </w:t>
      </w:r>
      <w:r w:rsidR="00795979" w:rsidRPr="00C6763A">
        <w:rPr>
          <w:rFonts w:eastAsia="Calibri" w:cs="Calibri"/>
          <w:szCs w:val="22"/>
        </w:rPr>
        <w:t xml:space="preserve">κάθε φορά </w:t>
      </w:r>
      <w:r w:rsidR="001E1422" w:rsidRPr="00C6763A">
        <w:rPr>
          <w:rFonts w:eastAsia="Calibri" w:cs="Calibri"/>
          <w:szCs w:val="22"/>
        </w:rPr>
        <w:t xml:space="preserve">στην αξιολόγηση των μαθημάτων </w:t>
      </w:r>
      <w:r w:rsidR="00795979" w:rsidRPr="00C6763A">
        <w:rPr>
          <w:rFonts w:eastAsia="Calibri" w:cs="Calibri"/>
          <w:szCs w:val="22"/>
        </w:rPr>
        <w:t xml:space="preserve">που διδάσκονται κατά το τρέχων </w:t>
      </w:r>
      <w:proofErr w:type="spellStart"/>
      <w:r w:rsidR="00795979" w:rsidRPr="00C6763A">
        <w:rPr>
          <w:rFonts w:eastAsia="Calibri" w:cs="Calibri"/>
          <w:szCs w:val="22"/>
        </w:rPr>
        <w:t>ακδ</w:t>
      </w:r>
      <w:proofErr w:type="spellEnd"/>
      <w:r w:rsidR="00795979" w:rsidRPr="00C6763A">
        <w:rPr>
          <w:rFonts w:eastAsia="Calibri" w:cs="Calibri"/>
          <w:szCs w:val="22"/>
        </w:rPr>
        <w:t>. έτος εί</w:t>
      </w:r>
      <w:r w:rsidR="001E1422" w:rsidRPr="00C6763A">
        <w:rPr>
          <w:rFonts w:eastAsia="Calibri" w:cs="Calibri"/>
          <w:szCs w:val="22"/>
        </w:rPr>
        <w:t>ναι μικρός</w:t>
      </w:r>
      <w:r w:rsidR="00672319" w:rsidRPr="00C6763A">
        <w:rPr>
          <w:rFonts w:eastAsia="Calibri" w:cs="Calibri"/>
          <w:szCs w:val="22"/>
        </w:rPr>
        <w:t>,</w:t>
      </w:r>
      <w:r w:rsidR="001E1422" w:rsidRPr="00C6763A">
        <w:rPr>
          <w:rFonts w:eastAsia="Calibri" w:cs="Calibri"/>
          <w:szCs w:val="22"/>
        </w:rPr>
        <w:t xml:space="preserve"> ωστόσο ο αριθμός των φοιτητών που συμμετέχ</w:t>
      </w:r>
      <w:r w:rsidR="00795979" w:rsidRPr="00C6763A">
        <w:rPr>
          <w:rFonts w:eastAsia="Calibri" w:cs="Calibri"/>
          <w:szCs w:val="22"/>
        </w:rPr>
        <w:t xml:space="preserve">ουν αντίστοιχα </w:t>
      </w:r>
      <w:r w:rsidR="001E1422" w:rsidRPr="00C6763A">
        <w:rPr>
          <w:rFonts w:eastAsia="Calibri" w:cs="Calibri"/>
          <w:szCs w:val="22"/>
        </w:rPr>
        <w:t xml:space="preserve">στην εξέταση των αντίστοιχων μαθημάτων είναι τριπλάσιος έως εξαπλάσιος. Αυτό </w:t>
      </w:r>
      <w:r w:rsidR="00571E6C" w:rsidRPr="00C6763A">
        <w:rPr>
          <w:rFonts w:eastAsia="Calibri" w:cs="Calibri"/>
          <w:szCs w:val="22"/>
        </w:rPr>
        <w:t xml:space="preserve">πιθανόν να </w:t>
      </w:r>
      <w:r w:rsidR="001E1422" w:rsidRPr="00C6763A">
        <w:rPr>
          <w:rFonts w:eastAsia="Calibri" w:cs="Calibri"/>
          <w:szCs w:val="22"/>
        </w:rPr>
        <w:t>οφ</w:t>
      </w:r>
      <w:r w:rsidR="00571E6C" w:rsidRPr="00C6763A">
        <w:rPr>
          <w:rFonts w:eastAsia="Calibri" w:cs="Calibri"/>
          <w:szCs w:val="22"/>
        </w:rPr>
        <w:t>εί</w:t>
      </w:r>
      <w:r w:rsidR="001E1422" w:rsidRPr="00C6763A">
        <w:rPr>
          <w:rFonts w:eastAsia="Calibri" w:cs="Calibri"/>
          <w:szCs w:val="22"/>
        </w:rPr>
        <w:t>λεται στο γεγονός ότι στην εξ</w:t>
      </w:r>
      <w:r w:rsidR="00795979" w:rsidRPr="00C6763A">
        <w:rPr>
          <w:rFonts w:eastAsia="Calibri" w:cs="Calibri"/>
          <w:szCs w:val="22"/>
        </w:rPr>
        <w:t>έ</w:t>
      </w:r>
      <w:r w:rsidR="001E1422" w:rsidRPr="00C6763A">
        <w:rPr>
          <w:rFonts w:eastAsia="Calibri" w:cs="Calibri"/>
          <w:szCs w:val="22"/>
        </w:rPr>
        <w:t>ταση των μαθημ</w:t>
      </w:r>
      <w:r w:rsidR="00795979" w:rsidRPr="00C6763A">
        <w:rPr>
          <w:rFonts w:eastAsia="Calibri" w:cs="Calibri"/>
          <w:szCs w:val="22"/>
        </w:rPr>
        <w:t>ά</w:t>
      </w:r>
      <w:r w:rsidR="001E1422" w:rsidRPr="00C6763A">
        <w:rPr>
          <w:rFonts w:eastAsia="Calibri" w:cs="Calibri"/>
          <w:szCs w:val="22"/>
        </w:rPr>
        <w:t xml:space="preserve">των προσέρχονται </w:t>
      </w:r>
      <w:r w:rsidR="00795979" w:rsidRPr="00C6763A">
        <w:rPr>
          <w:rFonts w:eastAsia="Calibri" w:cs="Calibri"/>
          <w:szCs w:val="22"/>
        </w:rPr>
        <w:t xml:space="preserve">αρκετοί </w:t>
      </w:r>
      <w:r w:rsidR="001E1422" w:rsidRPr="00C6763A">
        <w:rPr>
          <w:rFonts w:eastAsia="Calibri" w:cs="Calibri"/>
          <w:szCs w:val="22"/>
        </w:rPr>
        <w:t>φοιτητές παρελθόντων ετών</w:t>
      </w:r>
      <w:r w:rsidR="00571E6C" w:rsidRPr="00C6763A">
        <w:rPr>
          <w:rFonts w:eastAsia="Calibri" w:cs="Calibri"/>
          <w:szCs w:val="22"/>
        </w:rPr>
        <w:t>,</w:t>
      </w:r>
      <w:r w:rsidR="001E1422" w:rsidRPr="00C6763A">
        <w:rPr>
          <w:rFonts w:eastAsia="Calibri" w:cs="Calibri"/>
          <w:szCs w:val="22"/>
        </w:rPr>
        <w:t xml:space="preserve"> οι οποίοι οφ</w:t>
      </w:r>
      <w:r w:rsidR="00795979" w:rsidRPr="00C6763A">
        <w:rPr>
          <w:rFonts w:eastAsia="Calibri" w:cs="Calibri"/>
          <w:szCs w:val="22"/>
        </w:rPr>
        <w:t>εί</w:t>
      </w:r>
      <w:r w:rsidR="001E1422" w:rsidRPr="00C6763A">
        <w:rPr>
          <w:rFonts w:eastAsia="Calibri" w:cs="Calibri"/>
          <w:szCs w:val="22"/>
        </w:rPr>
        <w:t>λουν τα εν λόγω μαθήματα</w:t>
      </w:r>
      <w:r w:rsidR="00571E6C" w:rsidRPr="00C6763A">
        <w:rPr>
          <w:rFonts w:eastAsia="Calibri" w:cs="Calibri"/>
          <w:szCs w:val="22"/>
        </w:rPr>
        <w:t>,</w:t>
      </w:r>
      <w:r w:rsidR="001E1422" w:rsidRPr="00C6763A">
        <w:rPr>
          <w:rFonts w:eastAsia="Calibri" w:cs="Calibri"/>
          <w:szCs w:val="22"/>
        </w:rPr>
        <w:t xml:space="preserve"> αλλά δεν συμμετ</w:t>
      </w:r>
      <w:r w:rsidR="00795979" w:rsidRPr="00C6763A">
        <w:rPr>
          <w:rFonts w:eastAsia="Calibri" w:cs="Calibri"/>
          <w:szCs w:val="22"/>
        </w:rPr>
        <w:t>έ</w:t>
      </w:r>
      <w:r w:rsidR="001E1422" w:rsidRPr="00C6763A">
        <w:rPr>
          <w:rFonts w:eastAsia="Calibri" w:cs="Calibri"/>
          <w:szCs w:val="22"/>
        </w:rPr>
        <w:t xml:space="preserve">χουν στην </w:t>
      </w:r>
      <w:proofErr w:type="spellStart"/>
      <w:r w:rsidR="001E1422" w:rsidRPr="00C6763A">
        <w:rPr>
          <w:rFonts w:eastAsia="Calibri" w:cs="Calibri"/>
          <w:szCs w:val="22"/>
        </w:rPr>
        <w:t>αξιολογησή</w:t>
      </w:r>
      <w:proofErr w:type="spellEnd"/>
      <w:r w:rsidR="001E1422" w:rsidRPr="00C6763A">
        <w:rPr>
          <w:rFonts w:eastAsia="Calibri" w:cs="Calibri"/>
          <w:szCs w:val="22"/>
        </w:rPr>
        <w:t xml:space="preserve"> τους λόγω του ότι τα παρακολούθησαν </w:t>
      </w:r>
      <w:r w:rsidR="00795979" w:rsidRPr="00C6763A">
        <w:rPr>
          <w:rFonts w:eastAsia="Calibri" w:cs="Calibri"/>
          <w:szCs w:val="22"/>
        </w:rPr>
        <w:t>και τα αξιολόγησαν κατά τα</w:t>
      </w:r>
      <w:r w:rsidR="001E1422" w:rsidRPr="00C6763A">
        <w:rPr>
          <w:rFonts w:eastAsia="Calibri" w:cs="Calibri"/>
          <w:szCs w:val="22"/>
        </w:rPr>
        <w:t xml:space="preserve"> προηγούμενα έτη</w:t>
      </w:r>
      <w:r w:rsidR="00795979" w:rsidRPr="00C6763A">
        <w:rPr>
          <w:rFonts w:eastAsia="Calibri" w:cs="Calibri"/>
          <w:szCs w:val="22"/>
        </w:rPr>
        <w:t xml:space="preserve"> οπότε και τα διδάχθηκαν.</w:t>
      </w:r>
      <w:r w:rsidR="004A00B5" w:rsidRPr="00C6763A">
        <w:rPr>
          <w:rFonts w:eastAsia="Calibri" w:cs="Calibri"/>
          <w:szCs w:val="22"/>
        </w:rPr>
        <w:t xml:space="preserve"> </w:t>
      </w:r>
    </w:p>
    <w:p w14:paraId="502843C9" w14:textId="2CB22FDC" w:rsidR="0053311C" w:rsidRDefault="0053311C" w:rsidP="0053311C">
      <w:pPr>
        <w:spacing w:after="120" w:line="276" w:lineRule="auto"/>
        <w:jc w:val="both"/>
        <w:rPr>
          <w:rFonts w:eastAsia="Calibri" w:cs="Calibri"/>
          <w:szCs w:val="22"/>
        </w:rPr>
      </w:pPr>
      <w:r>
        <w:rPr>
          <w:rFonts w:eastAsia="Calibri" w:cs="Calibri"/>
          <w:szCs w:val="22"/>
        </w:rPr>
        <w:t xml:space="preserve">Αξίζει να σημειωθεί ότι έγινε και συνεχίζει να γίνεται συστηματική προσπάθεια ενίσχυσης της συμμετοχής των φοιτητών στη διαδικασία της αξιολόγησης μέσα από: α) τη συνεισφορά των διδασκόντων του Τμήματος στην ενημέρωση των φοιτητών αναφορικά με τις θετικές επιπτώσεις της συμμετοχής τους σε μια εκπαιδευτική διαδικασία που τους αφορά άμεσα, καθώς και στην υπενθύμιση </w:t>
      </w:r>
      <w:r>
        <w:rPr>
          <w:rFonts w:eastAsia="Calibri" w:cs="Calibri"/>
          <w:szCs w:val="22"/>
        </w:rPr>
        <w:lastRenderedPageBreak/>
        <w:t>και στην προτροπή των φοιτητών για τη συμμετοχή τους κατά τα τελευταία μαθήματα του εξαμήνου, β)</w:t>
      </w:r>
      <w:r w:rsidR="00672319">
        <w:rPr>
          <w:rFonts w:eastAsia="Calibri" w:cs="Calibri"/>
          <w:szCs w:val="22"/>
        </w:rPr>
        <w:t xml:space="preserve"> </w:t>
      </w:r>
      <w:r>
        <w:rPr>
          <w:rFonts w:eastAsia="Calibri" w:cs="Calibri"/>
          <w:szCs w:val="22"/>
        </w:rPr>
        <w:t>τη συνεισφορά των εκπροσώπων των φοιτητών στην ενημέρωση και στην ενεργοποίηση των συμφοιτητών τους αναφορικά με τη διαδικασία και την σπουδαιότητα της αξιολόγησης, γ) τη συνεισφορά της Προέδρου του Τμήματος στην ενθάρρυνση της συμμετοχής των φοιτητών στη διαδικασία της αξιολόγησης με αποστολή προσωπικού μηνύματος ηλεκτρονικού ταχυδρομείου προς όλους τους προπτυχιακούς και τους μεταπτυχιακούς φοιτητές του Τμήματος, δ) τη συνεισφορά των μέσων κοινωνικής δικτύωσης των φοιτητών του Τμήματος και τη συμβολή τους στη διάχυση της σχετικής ενημέρωσης μέσω της ανάρτησης στην ομάδα των φοιτητών στο Facebook, καθώς και στο δίκτυο υποστήριξης  HUA FOR YOU, με σκοπό την υπενθύμιση και την ενθάρρυνση των φοιτητών να συμμετάσχουν στη συμπλήρωση των ερωτηματολογίων αξιολόγησης.</w:t>
      </w:r>
    </w:p>
    <w:p w14:paraId="33BD576D" w14:textId="77777777" w:rsidR="0053311C" w:rsidRDefault="0053311C" w:rsidP="0053311C">
      <w:pPr>
        <w:spacing w:after="120" w:line="276" w:lineRule="auto"/>
        <w:jc w:val="both"/>
        <w:rPr>
          <w:bCs/>
          <w:szCs w:val="22"/>
        </w:rPr>
      </w:pPr>
    </w:p>
    <w:p w14:paraId="01CFCF89" w14:textId="74FB6354" w:rsidR="0053311C" w:rsidRDefault="0053311C" w:rsidP="0053311C">
      <w:pPr>
        <w:spacing w:after="120" w:line="276" w:lineRule="auto"/>
        <w:jc w:val="both"/>
        <w:rPr>
          <w:bCs/>
          <w:szCs w:val="22"/>
        </w:rPr>
      </w:pPr>
      <w:r>
        <w:rPr>
          <w:bCs/>
          <w:szCs w:val="22"/>
        </w:rPr>
        <w:t xml:space="preserve">Παρά τις προσπάθειες, σε κάθε περίπτωση, η συμμετοχή των φοιτητών δεν κρίνεται ικανοποιητική και έχει τις ρίζες της σε έλλειψη κουλτούρας αξιολόγησης στην ελληνική εκπαίδευση γενικότερα και σε εδραιωμένες φοιτητικές νοοτροπίες οι οποίες δύσκολα μεταβάλλονται. Υπογραμμίζεται η ανάγκη περαιτέρω ενθάρρυνσης της συμμετοχής ιδιαίτερα των προπτυχιακών φοιτητών στη διαδικασία της αξιολόγησης, τονίζοντας ότι η γνώμη τους μετράει για την βελτίωση παρεχόμενου σε αυτούς εκπαιδευτικού έργου, αλλά και για την ενίσχυση της αξιόπιστα </w:t>
      </w:r>
      <w:proofErr w:type="spellStart"/>
      <w:r w:rsidR="004D55B0">
        <w:rPr>
          <w:bCs/>
          <w:szCs w:val="22"/>
        </w:rPr>
        <w:t>ς</w:t>
      </w:r>
      <w:r>
        <w:rPr>
          <w:bCs/>
          <w:szCs w:val="22"/>
        </w:rPr>
        <w:t>των</w:t>
      </w:r>
      <w:proofErr w:type="spellEnd"/>
      <w:r>
        <w:rPr>
          <w:bCs/>
          <w:szCs w:val="22"/>
        </w:rPr>
        <w:t xml:space="preserve"> αποτελεσμάτων. </w:t>
      </w:r>
    </w:p>
    <w:p w14:paraId="2EB34F61" w14:textId="77777777" w:rsidR="0053311C" w:rsidRDefault="0053311C" w:rsidP="0053311C">
      <w:pPr>
        <w:spacing w:after="120" w:line="276" w:lineRule="auto"/>
        <w:jc w:val="center"/>
        <w:rPr>
          <w:b/>
          <w:bCs/>
          <w:i/>
          <w:iCs/>
        </w:rPr>
      </w:pPr>
    </w:p>
    <w:p w14:paraId="2FF91494" w14:textId="77777777" w:rsidR="0053311C" w:rsidRDefault="0053311C" w:rsidP="0053311C">
      <w:pPr>
        <w:spacing w:after="120" w:line="276" w:lineRule="auto"/>
        <w:jc w:val="center"/>
        <w:rPr>
          <w:b/>
          <w:bCs/>
          <w:i/>
          <w:iCs/>
        </w:rPr>
      </w:pPr>
      <w:r>
        <w:rPr>
          <w:b/>
          <w:bCs/>
          <w:i/>
          <w:iCs/>
        </w:rPr>
        <w:t>Διδάσκοντες</w:t>
      </w:r>
    </w:p>
    <w:p w14:paraId="01975187" w14:textId="77777777" w:rsidR="0053311C" w:rsidRDefault="0053311C" w:rsidP="0053311C">
      <w:pPr>
        <w:spacing w:after="120" w:line="276" w:lineRule="auto"/>
        <w:jc w:val="both"/>
        <w:rPr>
          <w:b/>
          <w:bCs/>
        </w:rPr>
      </w:pPr>
      <w:r>
        <w:rPr>
          <w:b/>
          <w:bCs/>
        </w:rPr>
        <w:t>Διδακτική ικανότητα</w:t>
      </w:r>
    </w:p>
    <w:p w14:paraId="251F60C4" w14:textId="6745FBCE" w:rsidR="0053311C" w:rsidRDefault="0053311C" w:rsidP="0053311C">
      <w:pPr>
        <w:shd w:val="clear" w:color="auto" w:fill="FFFFFF"/>
        <w:spacing w:after="120" w:line="276" w:lineRule="auto"/>
        <w:jc w:val="both"/>
        <w:rPr>
          <w:rFonts w:eastAsia="Calibri" w:cs="Calibri"/>
          <w:szCs w:val="22"/>
        </w:rPr>
      </w:pPr>
      <w:r>
        <w:rPr>
          <w:rFonts w:eastAsia="Calibri" w:cs="Calibri"/>
          <w:szCs w:val="22"/>
        </w:rPr>
        <w:t xml:space="preserve">Η αξιολόγηση της διδακτικής ικανότητα των διδασκόντων φαίνεται να αξιολογείται πολύ θετικά από τους φοιτητές. Σημειώνεται ότι κανένα μάθημα δεν βαθμολογήθηκε με βαθμό κάτω του τρία (3,5) με άριστα το πέντε (5). Το Τμήμα δεν επαναπαύεται στα θετικά αυτά δεδομένα, αλλά τα μέλη του με ψυχοπαιδαγωγικά γνωστικά αντικείμενα με επικεφαλής την Πρόεδρο του Τμήματος οργανώνουν το Γραφείο Υποστήριξης της Διδασκαλίας και </w:t>
      </w:r>
      <w:r w:rsidR="00D653F7">
        <w:rPr>
          <w:rFonts w:eastAsia="Calibri" w:cs="Calibri"/>
          <w:szCs w:val="22"/>
        </w:rPr>
        <w:t>τ</w:t>
      </w:r>
      <w:r>
        <w:rPr>
          <w:rFonts w:eastAsia="Calibri" w:cs="Calibri"/>
          <w:szCs w:val="22"/>
        </w:rPr>
        <w:t xml:space="preserve">ης μάθησης </w:t>
      </w:r>
      <w:r w:rsidR="00D653F7">
        <w:rPr>
          <w:rFonts w:eastAsia="Calibri" w:cs="Calibri"/>
          <w:szCs w:val="22"/>
        </w:rPr>
        <w:t>τ</w:t>
      </w:r>
      <w:r>
        <w:rPr>
          <w:rFonts w:eastAsia="Calibri" w:cs="Calibri"/>
          <w:szCs w:val="22"/>
        </w:rPr>
        <w:t xml:space="preserve">ου </w:t>
      </w:r>
      <w:proofErr w:type="spellStart"/>
      <w:r>
        <w:rPr>
          <w:rFonts w:eastAsia="Calibri" w:cs="Calibri"/>
          <w:szCs w:val="22"/>
        </w:rPr>
        <w:t>Χαροκοπείου</w:t>
      </w:r>
      <w:proofErr w:type="spellEnd"/>
      <w:r>
        <w:rPr>
          <w:rFonts w:eastAsia="Calibri" w:cs="Calibri"/>
          <w:szCs w:val="22"/>
        </w:rPr>
        <w:t xml:space="preserve"> Πανεπιστήμιου το οποίο αποσκοπεί </w:t>
      </w:r>
      <w:r w:rsidR="00D653F7">
        <w:rPr>
          <w:rFonts w:eastAsia="Calibri" w:cs="Calibri"/>
          <w:szCs w:val="22"/>
        </w:rPr>
        <w:t>στην</w:t>
      </w:r>
      <w:r>
        <w:rPr>
          <w:rFonts w:eastAsia="Calibri" w:cs="Calibri"/>
          <w:szCs w:val="22"/>
        </w:rPr>
        <w:t xml:space="preserve"> περεταίρω βελτίωση των διδακτικών πρακτικών ώστε τα μαθήματα να γίνουν </w:t>
      </w:r>
      <w:r w:rsidR="00D653F7">
        <w:rPr>
          <w:rFonts w:eastAsia="Calibri" w:cs="Calibri"/>
          <w:szCs w:val="22"/>
        </w:rPr>
        <w:t>πιο ελκυστικά</w:t>
      </w:r>
      <w:r>
        <w:rPr>
          <w:rFonts w:eastAsia="Calibri" w:cs="Calibri"/>
          <w:szCs w:val="22"/>
        </w:rPr>
        <w:t xml:space="preserve">, ακόμη και σε γνωστικά αντικείμενα που θεωρούνται </w:t>
      </w:r>
      <w:r w:rsidR="00D653F7">
        <w:rPr>
          <w:rFonts w:eastAsia="Calibri" w:cs="Calibri"/>
          <w:szCs w:val="22"/>
        </w:rPr>
        <w:t>σύνθετα</w:t>
      </w:r>
      <w:r>
        <w:rPr>
          <w:rFonts w:eastAsia="Calibri" w:cs="Calibri"/>
          <w:szCs w:val="22"/>
        </w:rPr>
        <w:t xml:space="preserve">. </w:t>
      </w:r>
    </w:p>
    <w:p w14:paraId="3FD005F0" w14:textId="77777777" w:rsidR="0053311C" w:rsidRDefault="0053311C" w:rsidP="0053311C">
      <w:pPr>
        <w:spacing w:after="120" w:line="276" w:lineRule="auto"/>
        <w:rPr>
          <w:rFonts w:eastAsia="Calibri" w:cs="Calibri"/>
          <w:szCs w:val="22"/>
        </w:rPr>
      </w:pPr>
    </w:p>
    <w:p w14:paraId="2A809926" w14:textId="77777777" w:rsidR="0053311C" w:rsidRDefault="0053311C" w:rsidP="0053311C">
      <w:pPr>
        <w:spacing w:after="120" w:line="276" w:lineRule="auto"/>
        <w:rPr>
          <w:rFonts w:cstheme="minorHAnsi"/>
          <w:b/>
          <w:bCs/>
          <w:szCs w:val="22"/>
        </w:rPr>
      </w:pPr>
      <w:r>
        <w:rPr>
          <w:rFonts w:cstheme="minorHAnsi"/>
          <w:b/>
          <w:bCs/>
          <w:szCs w:val="22"/>
        </w:rPr>
        <w:t>Έργο διδασκόντων</w:t>
      </w:r>
    </w:p>
    <w:p w14:paraId="22801794" w14:textId="77777777" w:rsidR="0053311C" w:rsidRDefault="0053311C" w:rsidP="0053311C">
      <w:pPr>
        <w:spacing w:after="120" w:line="276" w:lineRule="auto"/>
        <w:jc w:val="both"/>
        <w:rPr>
          <w:rFonts w:cstheme="minorHAnsi"/>
          <w:szCs w:val="22"/>
        </w:rPr>
      </w:pPr>
      <w:r>
        <w:t xml:space="preserve">Το ερευνητικό έργο (δημοσιεύσεις και </w:t>
      </w:r>
      <w:proofErr w:type="spellStart"/>
      <w:r>
        <w:t>ετεροαναφορές</w:t>
      </w:r>
      <w:proofErr w:type="spellEnd"/>
      <w:r>
        <w:t>) του διδακτικού προσωπικού του Τμήματος έχει αυξηθεί σημαντικά και βαίνει βελτιούμενο</w:t>
      </w:r>
      <w:r>
        <w:rPr>
          <w:rStyle w:val="FootnoteReference"/>
        </w:rPr>
        <w:footnoteReference w:id="4"/>
      </w:r>
      <w:r>
        <w:t>. Επίσης, αυξήθηκε ο αριθμός των μελών του διδακτικού προσωπικού που είναι εκδότες (</w:t>
      </w:r>
      <w:proofErr w:type="spellStart"/>
      <w:r>
        <w:t>editors</w:t>
      </w:r>
      <w:proofErr w:type="spellEnd"/>
      <w:r>
        <w:t xml:space="preserve"> &amp; </w:t>
      </w:r>
      <w:proofErr w:type="spellStart"/>
      <w:r>
        <w:t>associate</w:t>
      </w:r>
      <w:proofErr w:type="spellEnd"/>
      <w:r>
        <w:t xml:space="preserve"> </w:t>
      </w:r>
      <w:proofErr w:type="spellStart"/>
      <w:r>
        <w:t>editors</w:t>
      </w:r>
      <w:proofErr w:type="spellEnd"/>
      <w:r>
        <w:t>) ελληνικών και ξενόγλωσσων επιστημονικών περιοδικών με κριτές καθώς και η ενεργός συμμετοχή των περισσοτέρων μελών του διδακτικού προσωπικού σε διάφορους εθνικούς και διεθνείς επιστημονικούς φορείς και δίκτυα. Υλοποιήθηκαν -και συνεχώς υλοποιούνται- καινοτόμα εθνικά και διεθνή ερευνητικά προγράμματα, σε επίκαιρα θέματα, όπως είναι η βιώσιμη ανάπτυξη, τα οικονομικά, η βιώσιμη καταναλωτική και διατροφική συμπεριφορά, το μάρκετινγκ, η εφοδιαστική (</w:t>
      </w:r>
      <w:proofErr w:type="spellStart"/>
      <w:r>
        <w:t>logistics</w:t>
      </w:r>
      <w:proofErr w:type="spellEnd"/>
      <w:r>
        <w:t xml:space="preserve">) και η συμπεριφορά του καταναλωτή, τα παιδαγωγικά, η ψυχολογία, η ποιότητα ζωής, η προαγωγή της υγείας, ο πολιτισμός, η διαχείριση των πόρων, το περιβάλλον, η σπατάλη τροφίμων και η βιώσιμη τουριστική ανάπτυξη. Τέλος, τον τελευταίο χρόνο ενισχύθηκαν τα σύμφωνα συνεργασίας του Τμήματος με Πανεπιστήμια </w:t>
      </w:r>
      <w:r>
        <w:lastRenderedPageBreak/>
        <w:t xml:space="preserve">και φορείς στην Ελλάδα και στο εξωτερικό, με βασικό στόχο την περαιτέρω αύξηση των συνεργασιών αυτών. Επίσης, σύμφωνα με την ενδιάμεση έκθεση αξιολόγησης, αυξήθηκε ο αριθμός των σεμιναρίων, των ημερίδων και των επιστημονικών συνεδρίων που διοργανώθηκαν από το Τμήμα, με στόχο τη διάχυση της γνώσης και την ευρύτερη αναγνώριση του Τμήματος (δια ζώσης αλλά και εξ αποστάσεως λόγω της πανδημίας του COVID-19). </w:t>
      </w:r>
      <w:r>
        <w:rPr>
          <w:rFonts w:cstheme="minorHAnsi"/>
          <w:szCs w:val="22"/>
        </w:rPr>
        <w:t>Προτείνεται να ενισχυθούν και να ενταθούν οι προσπάθειες των μελών του τμήματος ώστε η δυναμική αυτή να διατηρηθεί και να ενισχυθεί.</w:t>
      </w:r>
    </w:p>
    <w:p w14:paraId="27155B43" w14:textId="77777777" w:rsidR="0053311C" w:rsidRDefault="0053311C" w:rsidP="0053311C">
      <w:pPr>
        <w:shd w:val="clear" w:color="auto" w:fill="FFFFFF"/>
        <w:spacing w:after="120" w:line="276" w:lineRule="auto"/>
        <w:jc w:val="both"/>
        <w:rPr>
          <w:rFonts w:eastAsia="Calibri" w:cs="Calibri"/>
          <w:szCs w:val="22"/>
        </w:rPr>
      </w:pPr>
    </w:p>
    <w:p w14:paraId="795AF2A7" w14:textId="77777777" w:rsidR="0053311C" w:rsidRDefault="0053311C" w:rsidP="0053311C">
      <w:pPr>
        <w:shd w:val="clear" w:color="auto" w:fill="FFFFFF"/>
        <w:spacing w:after="120" w:line="276" w:lineRule="auto"/>
        <w:jc w:val="center"/>
        <w:rPr>
          <w:rFonts w:eastAsia="Calibri" w:cs="Calibri"/>
          <w:b/>
          <w:bCs/>
          <w:i/>
          <w:iCs/>
          <w:szCs w:val="22"/>
        </w:rPr>
      </w:pPr>
      <w:r>
        <w:rPr>
          <w:rFonts w:eastAsia="Calibri" w:cs="Calibri"/>
          <w:b/>
          <w:bCs/>
          <w:i/>
          <w:iCs/>
          <w:szCs w:val="22"/>
        </w:rPr>
        <w:t>Πρακτική Άσκηση</w:t>
      </w:r>
    </w:p>
    <w:p w14:paraId="311BDE4A" w14:textId="77777777" w:rsidR="0053311C" w:rsidRDefault="0053311C" w:rsidP="0053311C">
      <w:pPr>
        <w:spacing w:after="120" w:line="276" w:lineRule="auto"/>
        <w:jc w:val="both"/>
        <w:rPr>
          <w:rFonts w:cstheme="minorHAnsi"/>
          <w:szCs w:val="22"/>
        </w:rPr>
      </w:pPr>
      <w:r>
        <w:rPr>
          <w:rFonts w:cstheme="minorHAnsi"/>
          <w:szCs w:val="22"/>
        </w:rPr>
        <w:t xml:space="preserve">Όσον αφορά στην Πρακτική Άσκηση του Τμήματος, οι ασκούμενοι φοιτητές δήλωσαν την ικανοποίησή τους από τους φορείς στους οποίους απασχολήθηκαν (σχολεία Δευτεροβάθμιας Εκπαίδευσης και εργασιακοί φορείς) και την πολύ καλή συνεργασία τους με τους υπεύθυνους των φορέων. Επίσης, η εικόνα και η επίδοση των φοιτητών τόσο στα σχολεία Δευτεροβάθμιας Εκπαίδευσης όσο και στους εργασιακούς φορείς κρίθηκε από τους φορείς υποδοχής πάρα πολύ ικανοποιητική. Προκειμένου να διατηρηθεί αυτή η θετική εικόνα επιβάλλεται η συνεχής ανανέωση των φορέων ώστε να προσφέρονται θέσεις πρακτικής άσκησης σε ένα ευρύτερο φάσμα φορέων που να σχετίζεται με τις προτιμήσεις και τις φιλοδοξίες των φοιτητών. </w:t>
      </w:r>
    </w:p>
    <w:p w14:paraId="580CDF8F" w14:textId="77777777" w:rsidR="0053311C" w:rsidRDefault="0053311C" w:rsidP="0053311C">
      <w:pPr>
        <w:spacing w:after="120" w:line="276" w:lineRule="auto"/>
        <w:jc w:val="center"/>
        <w:rPr>
          <w:rFonts w:cstheme="minorHAnsi"/>
          <w:b/>
          <w:bCs/>
          <w:szCs w:val="22"/>
        </w:rPr>
      </w:pPr>
      <w:r>
        <w:rPr>
          <w:rFonts w:cstheme="minorHAnsi"/>
          <w:b/>
          <w:bCs/>
          <w:szCs w:val="22"/>
        </w:rPr>
        <w:t>Προγράμματα Μεταπτυχιακών Σπουδών</w:t>
      </w:r>
    </w:p>
    <w:p w14:paraId="00E95A74" w14:textId="77777777" w:rsidR="0053311C" w:rsidRDefault="0053311C" w:rsidP="0053311C">
      <w:pPr>
        <w:shd w:val="clear" w:color="auto" w:fill="FFFFFF"/>
        <w:spacing w:after="120" w:line="276" w:lineRule="auto"/>
        <w:jc w:val="both"/>
      </w:pPr>
      <w:r>
        <w:t xml:space="preserve">Από την επεξεργασία των απαντήσεων που έδωσαν οι </w:t>
      </w:r>
      <w:r>
        <w:rPr>
          <w:b/>
        </w:rPr>
        <w:t>μεταπτυχιακοί φοιτητές</w:t>
      </w:r>
      <w:r>
        <w:t xml:space="preserve"> των </w:t>
      </w:r>
      <w:r>
        <w:rPr>
          <w:b/>
        </w:rPr>
        <w:t>ΠΜΣ «Βιώσιμη Ανάπτυξη» και «Εκπαίδευση και Πολιτισμός»</w:t>
      </w:r>
      <w:r>
        <w:t xml:space="preserve"> στο ερωτηματολόγιο για την αξιολόγηση της εκπαιδευτικής διαδικασίας, προέκυψαν τα ακόλουθα:</w:t>
      </w:r>
    </w:p>
    <w:p w14:paraId="133FBE07" w14:textId="77777777" w:rsidR="0053311C" w:rsidRDefault="0053311C" w:rsidP="00946E79">
      <w:pPr>
        <w:pStyle w:val="ListParagraph"/>
        <w:numPr>
          <w:ilvl w:val="0"/>
          <w:numId w:val="60"/>
        </w:numPr>
        <w:suppressAutoHyphens/>
        <w:spacing w:after="120" w:line="276" w:lineRule="auto"/>
        <w:jc w:val="both"/>
        <w:rPr>
          <w:rFonts w:eastAsia="Calibri" w:cs="Calibri"/>
          <w:szCs w:val="22"/>
        </w:rPr>
      </w:pPr>
      <w:r>
        <w:rPr>
          <w:rFonts w:eastAsia="Calibri" w:cs="Calibri"/>
          <w:szCs w:val="22"/>
        </w:rPr>
        <w:t>Ο αριθμός των φοιτητών που συμμετείχε στην παρούσα αξιολόγηση ήταν σχετικά μικρός για ορισμένα μαθήματα και χρήζει βελτίωσης.</w:t>
      </w:r>
    </w:p>
    <w:p w14:paraId="0F69DAA1" w14:textId="77777777" w:rsidR="0053311C" w:rsidRDefault="0053311C" w:rsidP="00946E79">
      <w:pPr>
        <w:pStyle w:val="ListParagraph"/>
        <w:numPr>
          <w:ilvl w:val="0"/>
          <w:numId w:val="60"/>
        </w:numPr>
        <w:suppressAutoHyphens/>
        <w:spacing w:after="120" w:line="276" w:lineRule="auto"/>
        <w:jc w:val="both"/>
        <w:rPr>
          <w:rFonts w:eastAsia="Calibri" w:cs="Calibri"/>
          <w:szCs w:val="22"/>
        </w:rPr>
      </w:pPr>
      <w:r>
        <w:rPr>
          <w:rFonts w:eastAsia="Calibri" w:cs="Calibri"/>
          <w:szCs w:val="22"/>
        </w:rPr>
        <w:t xml:space="preserve">Η αξιολόγηση των φοιτητών για τη διδακτική ικανότητα των διδασκόντων, και τον τρόπο αξιολόγησης των μαθημάτων, κυμάνθηκε από πολύ έως πάρα πολύ ικανοποιητική για την πλειονότητα των μαθημάτων όλων των κατευθύνσεων.  </w:t>
      </w:r>
    </w:p>
    <w:p w14:paraId="6AF5076C" w14:textId="77777777" w:rsidR="0053311C" w:rsidRDefault="0053311C" w:rsidP="0053311C">
      <w:pPr>
        <w:suppressAutoHyphens/>
        <w:spacing w:after="120" w:line="276" w:lineRule="auto"/>
        <w:jc w:val="both"/>
        <w:rPr>
          <w:rFonts w:eastAsia="Calibri" w:cs="Calibri"/>
          <w:szCs w:val="22"/>
        </w:rPr>
      </w:pPr>
      <w:r>
        <w:t xml:space="preserve">Από την επεξεργασία των απαντήσεων που έδωσαν οι μεταπτυχιακοί φοιτητές του </w:t>
      </w:r>
      <w:r>
        <w:rPr>
          <w:rFonts w:eastAsia="Calibri" w:cs="Calibri"/>
          <w:b/>
          <w:szCs w:val="22"/>
        </w:rPr>
        <w:t>Δ.Δ.Δ.Π.Μ.Σ. «</w:t>
      </w:r>
      <w:r>
        <w:rPr>
          <w:rFonts w:eastAsia="Calibri" w:cs="Calibri"/>
          <w:b/>
          <w:szCs w:val="22"/>
          <w:lang w:val="en-US"/>
        </w:rPr>
        <w:t>Sustainable</w:t>
      </w:r>
      <w:r w:rsidRPr="0053311C">
        <w:rPr>
          <w:rFonts w:eastAsia="Calibri" w:cs="Calibri"/>
          <w:b/>
          <w:szCs w:val="22"/>
        </w:rPr>
        <w:t xml:space="preserve"> </w:t>
      </w:r>
      <w:r>
        <w:rPr>
          <w:rFonts w:eastAsia="Calibri" w:cs="Calibri"/>
          <w:b/>
          <w:szCs w:val="22"/>
          <w:lang w:val="en-US"/>
        </w:rPr>
        <w:t>Tourism</w:t>
      </w:r>
      <w:r w:rsidRPr="0053311C">
        <w:rPr>
          <w:rFonts w:eastAsia="Calibri" w:cs="Calibri"/>
          <w:b/>
          <w:szCs w:val="22"/>
        </w:rPr>
        <w:t xml:space="preserve"> </w:t>
      </w:r>
      <w:r>
        <w:rPr>
          <w:rFonts w:eastAsia="Calibri" w:cs="Calibri"/>
          <w:b/>
          <w:szCs w:val="22"/>
          <w:lang w:val="en-US"/>
        </w:rPr>
        <w:t>Development</w:t>
      </w:r>
      <w:r>
        <w:rPr>
          <w:rFonts w:eastAsia="Calibri" w:cs="Calibri"/>
          <w:b/>
          <w:szCs w:val="22"/>
        </w:rPr>
        <w:t xml:space="preserve">: </w:t>
      </w:r>
      <w:r>
        <w:rPr>
          <w:rFonts w:eastAsia="Calibri" w:cs="Calibri"/>
          <w:b/>
          <w:szCs w:val="22"/>
          <w:lang w:val="en-US"/>
        </w:rPr>
        <w:t>Heritage</w:t>
      </w:r>
      <w:r>
        <w:rPr>
          <w:rFonts w:eastAsia="Calibri" w:cs="Calibri"/>
          <w:b/>
          <w:szCs w:val="22"/>
        </w:rPr>
        <w:t xml:space="preserve">, </w:t>
      </w:r>
      <w:r>
        <w:rPr>
          <w:rFonts w:eastAsia="Calibri" w:cs="Calibri"/>
          <w:b/>
          <w:szCs w:val="22"/>
          <w:lang w:val="en-US"/>
        </w:rPr>
        <w:t>Environment</w:t>
      </w:r>
      <w:r>
        <w:rPr>
          <w:rFonts w:eastAsia="Calibri" w:cs="Calibri"/>
          <w:b/>
          <w:szCs w:val="22"/>
        </w:rPr>
        <w:t xml:space="preserve">, </w:t>
      </w:r>
      <w:r>
        <w:rPr>
          <w:rFonts w:eastAsia="Calibri" w:cs="Calibri"/>
          <w:b/>
          <w:szCs w:val="22"/>
          <w:lang w:val="en-US"/>
        </w:rPr>
        <w:t>Society</w:t>
      </w:r>
      <w:r>
        <w:rPr>
          <w:rFonts w:eastAsia="Calibri" w:cs="Calibri"/>
          <w:b/>
          <w:szCs w:val="22"/>
        </w:rPr>
        <w:t>»</w:t>
      </w:r>
      <w:r>
        <w:t>στο ερωτηματολόγιο για την αξιολόγηση της εκπαιδευτικής διαδικασίας, προέκυψαν τα ακόλουθα:</w:t>
      </w:r>
    </w:p>
    <w:p w14:paraId="552AB3E1" w14:textId="77777777" w:rsidR="0053311C" w:rsidRDefault="0053311C" w:rsidP="00946E79">
      <w:pPr>
        <w:pStyle w:val="ListParagraph"/>
        <w:numPr>
          <w:ilvl w:val="0"/>
          <w:numId w:val="60"/>
        </w:numPr>
        <w:suppressAutoHyphens/>
        <w:spacing w:after="120" w:line="276" w:lineRule="auto"/>
        <w:jc w:val="both"/>
        <w:rPr>
          <w:rFonts w:eastAsia="Calibri" w:cs="Calibri"/>
          <w:szCs w:val="22"/>
        </w:rPr>
      </w:pPr>
      <w:r>
        <w:rPr>
          <w:rFonts w:eastAsia="Calibri" w:cs="Calibri"/>
          <w:szCs w:val="22"/>
        </w:rPr>
        <w:t>Ο αριθμός των φοιτητών που συμμετείχε στην παρούσα αξιολόγηση ήταν σχετικά μικρός για ορισμένα μαθήματα και χρήζει βελτίωσης.</w:t>
      </w:r>
    </w:p>
    <w:p w14:paraId="6243A7B6" w14:textId="77777777" w:rsidR="0053311C" w:rsidRDefault="0053311C" w:rsidP="00946E79">
      <w:pPr>
        <w:pStyle w:val="ListParagraph"/>
        <w:numPr>
          <w:ilvl w:val="0"/>
          <w:numId w:val="60"/>
        </w:numPr>
        <w:suppressAutoHyphens/>
        <w:spacing w:after="120" w:line="276" w:lineRule="auto"/>
        <w:jc w:val="both"/>
        <w:rPr>
          <w:rFonts w:eastAsia="Calibri" w:cs="Calibri"/>
          <w:szCs w:val="22"/>
        </w:rPr>
      </w:pPr>
      <w:r>
        <w:rPr>
          <w:rFonts w:eastAsia="Calibri" w:cs="Calibri"/>
          <w:szCs w:val="22"/>
        </w:rPr>
        <w:t xml:space="preserve">Η αξιολόγηση των φοιτητών για τη διδακτική ικανότητα των διδασκόντων, καθώς και για τη διδακτική μεθοδολογία που εφάρμοζαν και τον τρόπο αξιολόγησης των μαθημάτων, κυμάνθηκε από μέτρια έως πάρα πολύ ικανοποιητική για την πλειονότητα των μαθημάτων όλων των κατευθύνσεων.  </w:t>
      </w:r>
    </w:p>
    <w:p w14:paraId="5885DD50" w14:textId="77777777" w:rsidR="0053311C" w:rsidRDefault="0053311C" w:rsidP="00946E79">
      <w:pPr>
        <w:pStyle w:val="ListParagraph"/>
        <w:numPr>
          <w:ilvl w:val="0"/>
          <w:numId w:val="60"/>
        </w:numPr>
        <w:suppressAutoHyphens/>
        <w:spacing w:after="120" w:line="276" w:lineRule="auto"/>
        <w:jc w:val="both"/>
        <w:rPr>
          <w:rFonts w:eastAsia="Calibri" w:cs="Calibri"/>
          <w:szCs w:val="22"/>
        </w:rPr>
      </w:pPr>
      <w:r>
        <w:rPr>
          <w:rFonts w:eastAsia="Calibri" w:cs="Calibri"/>
          <w:szCs w:val="22"/>
        </w:rPr>
        <w:t xml:space="preserve">Γενικότερα, η διδασκαλία μαθημάτων παράλληλα από διδάσκοντες της χώρας όσο και του εξωτερικού πιθανόν να απαιτεί περισσότερη προσοχή στην οργάνωση των μαθημάτων και στην καλύτερη επικοινωνία μεταξύ των διδασκόντων του ίδιου μαθήματος. </w:t>
      </w:r>
    </w:p>
    <w:p w14:paraId="74A71713" w14:textId="77777777" w:rsidR="00F92D77" w:rsidRDefault="00F92D77">
      <w:pPr>
        <w:rPr>
          <w:b/>
          <w:szCs w:val="22"/>
        </w:rPr>
        <w:sectPr w:rsidR="00F92D77" w:rsidSect="00C6763A">
          <w:headerReference w:type="default" r:id="rId27"/>
          <w:footerReference w:type="default" r:id="rId28"/>
          <w:footerReference w:type="first" r:id="rId29"/>
          <w:pgSz w:w="11906" w:h="16838"/>
          <w:pgMar w:top="1440" w:right="1021" w:bottom="1440" w:left="1021" w:header="720" w:footer="709" w:gutter="0"/>
          <w:pgNumType w:start="1"/>
          <w:cols w:space="720"/>
          <w:titlePg/>
          <w:docGrid w:linePitch="299"/>
        </w:sectPr>
      </w:pPr>
    </w:p>
    <w:p w14:paraId="71DC0730" w14:textId="77777777" w:rsidR="004A00B5" w:rsidRPr="00AF003D" w:rsidRDefault="004A00B5" w:rsidP="00AF003D">
      <w:pPr>
        <w:pStyle w:val="Heading1"/>
        <w:spacing w:before="0" w:after="120" w:line="276" w:lineRule="auto"/>
        <w:ind w:left="0" w:firstLine="0"/>
        <w:jc w:val="center"/>
        <w:rPr>
          <w:rFonts w:ascii="Trebuchet MS" w:eastAsia="Calibri" w:hAnsi="Trebuchet MS" w:cstheme="minorHAnsi"/>
          <w:sz w:val="24"/>
          <w:szCs w:val="24"/>
        </w:rPr>
      </w:pPr>
      <w:bookmarkStart w:id="310" w:name="_Toc110512863"/>
      <w:r w:rsidRPr="00AF003D">
        <w:rPr>
          <w:rFonts w:ascii="Trebuchet MS" w:eastAsia="Calibri" w:hAnsi="Trebuchet MS" w:cstheme="minorHAnsi"/>
          <w:sz w:val="24"/>
          <w:szCs w:val="24"/>
        </w:rPr>
        <w:lastRenderedPageBreak/>
        <w:t>ΜΕΡΟΣ ΠΕΜΠΤΟ: ΔΕΙΚΤΕΣ ΠΑΡΑΚΟΛΟΥΘΗΣΗΣ ΠΟΙΟΤΗΤΑΣ ΤΟΥ Π.Π.Σ.</w:t>
      </w:r>
      <w:bookmarkEnd w:id="310"/>
    </w:p>
    <w:p w14:paraId="7E188F11" w14:textId="77777777" w:rsidR="004A00B5" w:rsidRPr="00F92D77" w:rsidRDefault="004A00B5" w:rsidP="004A00B5">
      <w:pPr>
        <w:jc w:val="center"/>
        <w:rPr>
          <w:rFonts w:eastAsia="Calibri" w:cs="Calibri"/>
          <w:b/>
          <w:bCs/>
          <w:szCs w:val="22"/>
        </w:rPr>
      </w:pPr>
      <w:r w:rsidRPr="00F92D77">
        <w:rPr>
          <w:rFonts w:eastAsia="Calibri" w:cs="Calibri"/>
          <w:b/>
          <w:bCs/>
          <w:szCs w:val="22"/>
        </w:rPr>
        <w:t xml:space="preserve"> ΤΟΥ ΤΜΗΜΑΤΟΣ ΟΙΚΟΝΟΜΙΑΣ ΚΑΙ ΒΙΩΣΙΜΗΣ ΑΝΑΠΤΥΞΗΣ </w:t>
      </w:r>
    </w:p>
    <w:p w14:paraId="5CE61F73" w14:textId="210CAB69" w:rsidR="0053311C" w:rsidRPr="00F92D77" w:rsidRDefault="004A00B5" w:rsidP="004A00B5">
      <w:pPr>
        <w:jc w:val="center"/>
        <w:rPr>
          <w:rFonts w:eastAsia="Calibri" w:cs="Calibri"/>
          <w:b/>
          <w:bCs/>
          <w:szCs w:val="22"/>
        </w:rPr>
      </w:pPr>
      <w:r w:rsidRPr="00F92D77">
        <w:rPr>
          <w:rFonts w:eastAsia="Calibri" w:cs="Calibri"/>
          <w:b/>
          <w:bCs/>
          <w:szCs w:val="22"/>
        </w:rPr>
        <w:t>ΤΗΣ ΣΧΟΛΗΣ ΠΕΡΙΒΑΛΛΟΝΤΟΣ, ΓΕΩΓΡΑΦΙΑΣ ΚΑΙ ΕΦΑΡΜΟΣΜΕΝΩΝ ΟΙΚΟΝΟΜΙΚΩΝ ΤΟΥ ΧΑΡΟΚΟΠΕΙΟΥ ΠΑΝΕΠΙΣΤΗΜΙΟΥ ΜΕ ΒΑΣΗ ΤΟ ΣΤΡΑΤΗΓΙΚΟ  ΣΧΕΔΙΑΣΜΟ ΤΟΥ ΤΜΗΜΑΤΟΣ</w:t>
      </w:r>
    </w:p>
    <w:p w14:paraId="03515C11" w14:textId="77777777" w:rsidR="0053311C" w:rsidRDefault="0053311C" w:rsidP="004A00B5">
      <w:pPr>
        <w:shd w:val="clear" w:color="auto" w:fill="FFFFFF"/>
        <w:jc w:val="both"/>
      </w:pPr>
    </w:p>
    <w:p w14:paraId="6345B11F" w14:textId="77777777" w:rsidR="0053311C" w:rsidRDefault="0053311C" w:rsidP="004A00B5"/>
    <w:p w14:paraId="008BCC78" w14:textId="77777777" w:rsidR="00C6763A" w:rsidRPr="008B55FC" w:rsidRDefault="00C6763A" w:rsidP="00C6763A">
      <w:pPr>
        <w:contextualSpacing/>
        <w:jc w:val="center"/>
        <w:rPr>
          <w:rFonts w:ascii="Calibri" w:eastAsia="Calibri" w:hAnsi="Calibri"/>
          <w:b/>
          <w:sz w:val="24"/>
        </w:rPr>
      </w:pPr>
      <w:bookmarkStart w:id="311" w:name="_Hlk109920596"/>
      <w:r w:rsidRPr="008B55FC">
        <w:rPr>
          <w:rFonts w:ascii="Calibri" w:eastAsia="Calibri" w:hAnsi="Calibri"/>
          <w:b/>
          <w:sz w:val="24"/>
        </w:rPr>
        <w:t>ΔΕΙΚΤΕΣ ΠΑΡΑΚΟΛΟΥΘΗΣΗΣ ΠΟΙΟΤΗΤΑΣ ΤΟΥ Π.Π.Σ.</w:t>
      </w:r>
    </w:p>
    <w:p w14:paraId="0E2FD5A3" w14:textId="77777777" w:rsidR="00C6763A" w:rsidRPr="00B53C70" w:rsidRDefault="00C6763A" w:rsidP="00C6763A">
      <w:pPr>
        <w:contextualSpacing/>
        <w:jc w:val="center"/>
        <w:rPr>
          <w:rFonts w:ascii="Calibri" w:eastAsia="Calibri" w:hAnsi="Calibri"/>
          <w:b/>
          <w:sz w:val="24"/>
        </w:rPr>
      </w:pPr>
      <w:r w:rsidRPr="008B55FC">
        <w:rPr>
          <w:rFonts w:ascii="Calibri" w:eastAsia="Calibri" w:hAnsi="Calibri"/>
          <w:b/>
          <w:sz w:val="24"/>
        </w:rPr>
        <w:t>ΤΟΥ ΤΜΗΜΑΤΟΣ</w:t>
      </w:r>
      <w:r w:rsidRPr="00B53C70">
        <w:rPr>
          <w:rFonts w:ascii="Calibri" w:eastAsia="Calibri" w:hAnsi="Calibri"/>
          <w:b/>
          <w:sz w:val="24"/>
        </w:rPr>
        <w:t xml:space="preserve"> </w:t>
      </w:r>
      <w:r>
        <w:rPr>
          <w:rFonts w:ascii="Calibri" w:eastAsia="Calibri" w:hAnsi="Calibri"/>
          <w:b/>
          <w:sz w:val="24"/>
        </w:rPr>
        <w:t>ΟΙΚΟΝΟΜΙΑΣ ΚΑΙ ΒΙΩΣΙΜΗΣ ΑΝΑΠΤΥΞΗΣ</w:t>
      </w:r>
    </w:p>
    <w:p w14:paraId="5C2390FA" w14:textId="77777777" w:rsidR="00C6763A" w:rsidRPr="008B55FC" w:rsidRDefault="00C6763A" w:rsidP="00C6763A">
      <w:pPr>
        <w:contextualSpacing/>
        <w:jc w:val="center"/>
        <w:rPr>
          <w:rFonts w:ascii="Calibri" w:eastAsia="Calibri" w:hAnsi="Calibri"/>
          <w:b/>
          <w:sz w:val="24"/>
        </w:rPr>
      </w:pPr>
      <w:r w:rsidRPr="008B55FC">
        <w:rPr>
          <w:rFonts w:ascii="Calibri" w:eastAsia="Calibri" w:hAnsi="Calibri"/>
          <w:b/>
          <w:sz w:val="24"/>
        </w:rPr>
        <w:t xml:space="preserve">ΤΗΣ ΣΧΟΛΗΣ ΠΕΡΙΒΑΛΛΟΝΤΟΣ, ΓΕΩΓΡΑΦΙΑΣ ΚΑΙ ΕΦΑΡΜΟΣΜΕΝΩΝ ΟΙΚΟΝΟΜΙΚΩΝ </w:t>
      </w:r>
    </w:p>
    <w:p w14:paraId="5B7DA617" w14:textId="77777777" w:rsidR="00C6763A" w:rsidRPr="008B55FC" w:rsidRDefault="00C6763A" w:rsidP="00C6763A">
      <w:pPr>
        <w:contextualSpacing/>
        <w:jc w:val="center"/>
        <w:rPr>
          <w:rFonts w:ascii="Calibri" w:eastAsia="Calibri" w:hAnsi="Calibri"/>
          <w:b/>
          <w:sz w:val="24"/>
        </w:rPr>
      </w:pPr>
      <w:r w:rsidRPr="008B55FC">
        <w:rPr>
          <w:rFonts w:ascii="Calibri" w:eastAsia="Calibri" w:hAnsi="Calibri"/>
          <w:b/>
          <w:sz w:val="24"/>
        </w:rPr>
        <w:t>ΤΟΥ ΧΑΡΟΚΟΠΕΙΟΥ ΠΑΝΕΠΙΣΤΗΜΙΟΥ</w:t>
      </w:r>
    </w:p>
    <w:p w14:paraId="7E59ABA6" w14:textId="77777777" w:rsidR="00C6763A" w:rsidRPr="008B55FC" w:rsidRDefault="00C6763A" w:rsidP="00C6763A">
      <w:pPr>
        <w:contextualSpacing/>
        <w:jc w:val="center"/>
        <w:rPr>
          <w:rFonts w:ascii="Calibri" w:eastAsia="Calibri" w:hAnsi="Calibri"/>
          <w:b/>
          <w:sz w:val="24"/>
        </w:rPr>
      </w:pPr>
      <w:r w:rsidRPr="008B55FC">
        <w:rPr>
          <w:rFonts w:ascii="Calibri" w:eastAsia="Calibri" w:hAnsi="Calibri"/>
          <w:b/>
          <w:sz w:val="24"/>
        </w:rPr>
        <w:t>ΜΕ ΒΑΣΗ ΤΟ ΣΤΡΑΤΗΓΙΚΟ ΤΟΥ ΣΧΕΔΙΑΣΜΟ ΤΟΥ ΤΜΗΜΑΤΟΣ</w:t>
      </w:r>
    </w:p>
    <w:bookmarkEnd w:id="311"/>
    <w:p w14:paraId="511B03B4" w14:textId="77777777" w:rsidR="00C6763A" w:rsidRPr="008B55FC" w:rsidRDefault="00C6763A" w:rsidP="00C6763A">
      <w:pPr>
        <w:spacing w:line="259" w:lineRule="auto"/>
        <w:contextualSpacing/>
        <w:rPr>
          <w:rFonts w:ascii="Calibri" w:eastAsia="Calibri" w:hAnsi="Calibri"/>
          <w:b/>
          <w:sz w:val="24"/>
          <w:u w:val="single"/>
        </w:rPr>
      </w:pPr>
    </w:p>
    <w:p w14:paraId="1469E8BC" w14:textId="77777777" w:rsidR="00C6763A" w:rsidRPr="008B55FC" w:rsidRDefault="00C6763A" w:rsidP="00C6763A">
      <w:pPr>
        <w:spacing w:line="259" w:lineRule="auto"/>
        <w:contextualSpacing/>
        <w:rPr>
          <w:rFonts w:ascii="Calibri" w:eastAsia="Calibri" w:hAnsi="Calibri"/>
          <w:b/>
          <w:sz w:val="24"/>
          <w:u w:val="single"/>
        </w:rPr>
      </w:pPr>
      <w:r w:rsidRPr="008B55FC">
        <w:rPr>
          <w:rFonts w:ascii="Calibri" w:eastAsia="Calibri" w:hAnsi="Calibri"/>
          <w:b/>
          <w:sz w:val="24"/>
          <w:u w:val="single"/>
        </w:rPr>
        <w:t>ΑΞΟΝΕΣ ΣΤΡΑΤΗΓΙΚΟΥ ΣΧΕΔΙΑΣΜΟΥ ΤΜΗΜΑΤΟΣ</w:t>
      </w:r>
    </w:p>
    <w:p w14:paraId="3E122DB1" w14:textId="46674B4A" w:rsidR="00C6763A" w:rsidRPr="008B55FC" w:rsidRDefault="00C6763A" w:rsidP="00C6763A">
      <w:pPr>
        <w:contextualSpacing/>
      </w:pPr>
      <w:r w:rsidRPr="008B55FC">
        <w:t>Α.</w:t>
      </w:r>
      <w:r w:rsidR="003E6E22">
        <w:t xml:space="preserve"> </w:t>
      </w:r>
      <w:r w:rsidRPr="008B55FC">
        <w:t>ΕΚΠΑΙΔΕΥΤΙΚΟ ΕΡΓΟ</w:t>
      </w:r>
    </w:p>
    <w:p w14:paraId="5A6FBE62" w14:textId="01A29EF9" w:rsidR="00C6763A" w:rsidRPr="008B55FC" w:rsidRDefault="00C6763A" w:rsidP="00C6763A">
      <w:pPr>
        <w:contextualSpacing/>
      </w:pPr>
      <w:r w:rsidRPr="008B55FC">
        <w:t>Β.</w:t>
      </w:r>
      <w:r w:rsidR="003E6E22">
        <w:t xml:space="preserve"> </w:t>
      </w:r>
      <w:r w:rsidRPr="008B55FC">
        <w:t>ΑΝΑΠΤΥΞΗ ΑΝΘΡΩΠΙΝΟΥ ΔΥΝΑΜΙΚΟ</w:t>
      </w:r>
    </w:p>
    <w:p w14:paraId="0BE7A2B3" w14:textId="23F092AE" w:rsidR="00C6763A" w:rsidRPr="008B55FC" w:rsidRDefault="00C6763A" w:rsidP="00C6763A">
      <w:pPr>
        <w:contextualSpacing/>
      </w:pPr>
      <w:r w:rsidRPr="008B55FC">
        <w:t>Γ.</w:t>
      </w:r>
      <w:r w:rsidR="003E6E22">
        <w:t xml:space="preserve"> </w:t>
      </w:r>
      <w:r w:rsidRPr="008B55FC">
        <w:t>ΕΡΕΥΝΗΤΙΚΗ ΔΡΑΣΤΗΡΙΟΤΗΤΑ/ΕΠΙΣΤΗΜΟΝΙΚΟ ΕΡΓΟ</w:t>
      </w:r>
    </w:p>
    <w:p w14:paraId="5059727C" w14:textId="7B424220" w:rsidR="00C6763A" w:rsidRPr="008B55FC" w:rsidRDefault="00C6763A" w:rsidP="00C6763A">
      <w:pPr>
        <w:contextualSpacing/>
      </w:pPr>
      <w:r w:rsidRPr="008B55FC">
        <w:t>Δ.</w:t>
      </w:r>
      <w:r w:rsidR="003E6E22">
        <w:t xml:space="preserve"> </w:t>
      </w:r>
      <w:r w:rsidRPr="008B55FC">
        <w:t>ΥΛΙΚΟΤΕΧΝΙΚΗ ΥΠΟΔΟΜΗ</w:t>
      </w:r>
    </w:p>
    <w:p w14:paraId="1289E780" w14:textId="77777777" w:rsidR="00C6763A" w:rsidRPr="008B55FC" w:rsidRDefault="00C6763A" w:rsidP="00C6763A">
      <w:pPr>
        <w:contextualSpacing/>
      </w:pPr>
    </w:p>
    <w:tbl>
      <w:tblPr>
        <w:tblStyle w:val="TableGrid"/>
        <w:tblW w:w="14204" w:type="dxa"/>
        <w:jc w:val="center"/>
        <w:tblLayout w:type="fixed"/>
        <w:tblLook w:val="04A0" w:firstRow="1" w:lastRow="0" w:firstColumn="1" w:lastColumn="0" w:noHBand="0" w:noVBand="1"/>
      </w:tblPr>
      <w:tblGrid>
        <w:gridCol w:w="1589"/>
        <w:gridCol w:w="1984"/>
        <w:gridCol w:w="3119"/>
        <w:gridCol w:w="1134"/>
        <w:gridCol w:w="992"/>
        <w:gridCol w:w="2268"/>
        <w:gridCol w:w="1701"/>
        <w:gridCol w:w="1417"/>
      </w:tblGrid>
      <w:tr w:rsidR="00C6763A" w:rsidRPr="008B55FC" w14:paraId="391A45EA" w14:textId="77777777" w:rsidTr="00F92D77">
        <w:trPr>
          <w:tblHeader/>
          <w:jc w:val="center"/>
        </w:trPr>
        <w:tc>
          <w:tcPr>
            <w:tcW w:w="1589" w:type="dxa"/>
            <w:shd w:val="clear" w:color="auto" w:fill="FDE9D9" w:themeFill="accent6" w:themeFillTint="33"/>
          </w:tcPr>
          <w:p w14:paraId="4F82D4EB" w14:textId="77777777" w:rsidR="00C6763A" w:rsidRPr="008B55FC" w:rsidRDefault="00C6763A" w:rsidP="00F92D77">
            <w:pPr>
              <w:contextualSpacing/>
              <w:rPr>
                <w:sz w:val="20"/>
                <w:szCs w:val="20"/>
              </w:rPr>
            </w:pPr>
            <w:r w:rsidRPr="008B55FC">
              <w:rPr>
                <w:b/>
                <w:sz w:val="20"/>
                <w:szCs w:val="20"/>
              </w:rPr>
              <w:t>ΣΤΡΑΤΗΓΙΚΟΣ ΣΤΟΧΟΣ</w:t>
            </w:r>
          </w:p>
        </w:tc>
        <w:tc>
          <w:tcPr>
            <w:tcW w:w="1984" w:type="dxa"/>
            <w:shd w:val="clear" w:color="auto" w:fill="FDE9D9" w:themeFill="accent6" w:themeFillTint="33"/>
          </w:tcPr>
          <w:p w14:paraId="692F16C8" w14:textId="77777777" w:rsidR="00C6763A" w:rsidRPr="008B55FC" w:rsidRDefault="00C6763A" w:rsidP="00F92D77">
            <w:pPr>
              <w:contextualSpacing/>
              <w:rPr>
                <w:b/>
                <w:sz w:val="20"/>
                <w:szCs w:val="20"/>
              </w:rPr>
            </w:pPr>
            <w:r w:rsidRPr="008B55FC">
              <w:rPr>
                <w:b/>
                <w:sz w:val="20"/>
                <w:szCs w:val="20"/>
              </w:rPr>
              <w:t>ΣΤΟΧΟΙ ΠΟΙΟΤΗΤΑΣ</w:t>
            </w:r>
          </w:p>
        </w:tc>
        <w:tc>
          <w:tcPr>
            <w:tcW w:w="3119" w:type="dxa"/>
            <w:shd w:val="clear" w:color="auto" w:fill="FDE9D9" w:themeFill="accent6" w:themeFillTint="33"/>
          </w:tcPr>
          <w:p w14:paraId="4E89E793" w14:textId="77777777" w:rsidR="00C6763A" w:rsidRPr="008B55FC" w:rsidRDefault="00C6763A" w:rsidP="00F92D77">
            <w:pPr>
              <w:contextualSpacing/>
              <w:rPr>
                <w:b/>
                <w:sz w:val="20"/>
                <w:szCs w:val="20"/>
              </w:rPr>
            </w:pPr>
            <w:r w:rsidRPr="008B55FC">
              <w:rPr>
                <w:b/>
                <w:sz w:val="20"/>
                <w:szCs w:val="20"/>
              </w:rPr>
              <w:t>ΜΕΤΡΗΣΗ</w:t>
            </w:r>
          </w:p>
          <w:p w14:paraId="1B85C1FB" w14:textId="77777777" w:rsidR="00C6763A" w:rsidRPr="008B55FC" w:rsidRDefault="00C6763A" w:rsidP="00F92D77">
            <w:pPr>
              <w:contextualSpacing/>
              <w:rPr>
                <w:b/>
                <w:sz w:val="20"/>
                <w:szCs w:val="20"/>
              </w:rPr>
            </w:pPr>
            <w:r w:rsidRPr="008B55FC">
              <w:rPr>
                <w:b/>
                <w:sz w:val="20"/>
                <w:szCs w:val="20"/>
              </w:rPr>
              <w:t>(δείκτης)</w:t>
            </w:r>
          </w:p>
        </w:tc>
        <w:tc>
          <w:tcPr>
            <w:tcW w:w="1134" w:type="dxa"/>
            <w:shd w:val="clear" w:color="auto" w:fill="FDE9D9" w:themeFill="accent6" w:themeFillTint="33"/>
          </w:tcPr>
          <w:p w14:paraId="756F69E9" w14:textId="77777777" w:rsidR="00C6763A" w:rsidRPr="008B55FC" w:rsidRDefault="00C6763A" w:rsidP="00F92D77">
            <w:pPr>
              <w:contextualSpacing/>
              <w:rPr>
                <w:b/>
                <w:sz w:val="20"/>
                <w:szCs w:val="20"/>
              </w:rPr>
            </w:pPr>
            <w:r w:rsidRPr="008B55FC">
              <w:rPr>
                <w:b/>
                <w:sz w:val="20"/>
                <w:szCs w:val="20"/>
              </w:rPr>
              <w:t>ΤΙΜΗ</w:t>
            </w:r>
          </w:p>
          <w:p w14:paraId="4E3F0488" w14:textId="77777777" w:rsidR="00C6763A" w:rsidRPr="008B55FC" w:rsidRDefault="00C6763A" w:rsidP="00F92D77">
            <w:pPr>
              <w:contextualSpacing/>
              <w:rPr>
                <w:b/>
                <w:sz w:val="20"/>
                <w:szCs w:val="20"/>
              </w:rPr>
            </w:pPr>
            <w:r w:rsidRPr="008B55FC">
              <w:rPr>
                <w:b/>
                <w:sz w:val="20"/>
                <w:szCs w:val="20"/>
              </w:rPr>
              <w:t>20</w:t>
            </w:r>
            <w:r>
              <w:rPr>
                <w:b/>
                <w:sz w:val="20"/>
                <w:szCs w:val="20"/>
              </w:rPr>
              <w:t>20-2021</w:t>
            </w:r>
          </w:p>
          <w:p w14:paraId="629DBD08" w14:textId="77777777" w:rsidR="00C6763A" w:rsidRPr="008B55FC" w:rsidRDefault="00C6763A" w:rsidP="00F92D77">
            <w:pPr>
              <w:contextualSpacing/>
              <w:rPr>
                <w:b/>
                <w:sz w:val="20"/>
                <w:szCs w:val="20"/>
              </w:rPr>
            </w:pPr>
            <w:r w:rsidRPr="008B55FC">
              <w:rPr>
                <w:b/>
                <w:sz w:val="20"/>
                <w:szCs w:val="20"/>
              </w:rPr>
              <w:t>(202</w:t>
            </w:r>
            <w:r>
              <w:rPr>
                <w:b/>
                <w:sz w:val="20"/>
                <w:szCs w:val="20"/>
              </w:rPr>
              <w:t>1</w:t>
            </w:r>
            <w:r w:rsidRPr="008B55FC">
              <w:rPr>
                <w:b/>
                <w:sz w:val="20"/>
                <w:szCs w:val="20"/>
              </w:rPr>
              <w:t>)</w:t>
            </w:r>
          </w:p>
        </w:tc>
        <w:tc>
          <w:tcPr>
            <w:tcW w:w="992" w:type="dxa"/>
            <w:shd w:val="clear" w:color="auto" w:fill="FDE9D9" w:themeFill="accent6" w:themeFillTint="33"/>
          </w:tcPr>
          <w:p w14:paraId="5869BDC3" w14:textId="77777777" w:rsidR="00C6763A" w:rsidRPr="008B55FC" w:rsidRDefault="00C6763A" w:rsidP="00F92D77">
            <w:pPr>
              <w:contextualSpacing/>
              <w:rPr>
                <w:b/>
                <w:sz w:val="20"/>
                <w:szCs w:val="20"/>
              </w:rPr>
            </w:pPr>
            <w:r w:rsidRPr="008B55FC">
              <w:rPr>
                <w:b/>
                <w:sz w:val="20"/>
                <w:szCs w:val="20"/>
              </w:rPr>
              <w:t>ΤΙΜΗ ΣΤΟΧΟΥ</w:t>
            </w:r>
          </w:p>
          <w:p w14:paraId="6BA1C438" w14:textId="77777777" w:rsidR="00C6763A" w:rsidRPr="008B55FC" w:rsidRDefault="00C6763A" w:rsidP="00F92D77">
            <w:pPr>
              <w:contextualSpacing/>
              <w:rPr>
                <w:b/>
                <w:sz w:val="20"/>
                <w:szCs w:val="20"/>
              </w:rPr>
            </w:pPr>
            <w:r w:rsidRPr="008B55FC">
              <w:rPr>
                <w:b/>
                <w:sz w:val="20"/>
                <w:szCs w:val="20"/>
              </w:rPr>
              <w:t>(τιμή δείκτη)</w:t>
            </w:r>
          </w:p>
        </w:tc>
        <w:tc>
          <w:tcPr>
            <w:tcW w:w="2268" w:type="dxa"/>
            <w:shd w:val="clear" w:color="auto" w:fill="FDE9D9" w:themeFill="accent6" w:themeFillTint="33"/>
          </w:tcPr>
          <w:p w14:paraId="37F18524" w14:textId="77777777" w:rsidR="00C6763A" w:rsidRPr="008B55FC" w:rsidRDefault="00C6763A" w:rsidP="00F92D77">
            <w:pPr>
              <w:contextualSpacing/>
              <w:rPr>
                <w:b/>
                <w:sz w:val="20"/>
                <w:szCs w:val="20"/>
              </w:rPr>
            </w:pPr>
            <w:r w:rsidRPr="008B55FC">
              <w:rPr>
                <w:b/>
                <w:sz w:val="20"/>
                <w:szCs w:val="20"/>
              </w:rPr>
              <w:t>ΕΝΕΡΓΕΙΕΣ/ΔΡΑΣΕΙΣ</w:t>
            </w:r>
          </w:p>
          <w:p w14:paraId="478D8607" w14:textId="77777777" w:rsidR="00C6763A" w:rsidRPr="008B55FC" w:rsidRDefault="00C6763A" w:rsidP="00F92D77">
            <w:pPr>
              <w:contextualSpacing/>
              <w:rPr>
                <w:b/>
                <w:sz w:val="20"/>
                <w:szCs w:val="20"/>
              </w:rPr>
            </w:pPr>
            <w:r w:rsidRPr="008B55FC">
              <w:rPr>
                <w:b/>
                <w:sz w:val="20"/>
                <w:szCs w:val="20"/>
              </w:rPr>
              <w:t>(τι πρέπει να κάνουμε για να πετύχουμε τα προσδοκώμενα αποτελέσματα)</w:t>
            </w:r>
          </w:p>
        </w:tc>
        <w:tc>
          <w:tcPr>
            <w:tcW w:w="1701" w:type="dxa"/>
            <w:shd w:val="clear" w:color="auto" w:fill="FDE9D9" w:themeFill="accent6" w:themeFillTint="33"/>
          </w:tcPr>
          <w:p w14:paraId="1B5B8D1E" w14:textId="77777777" w:rsidR="00C6763A" w:rsidRPr="008B55FC" w:rsidRDefault="00C6763A" w:rsidP="00F92D77">
            <w:pPr>
              <w:contextualSpacing/>
              <w:rPr>
                <w:b/>
                <w:sz w:val="20"/>
                <w:szCs w:val="20"/>
              </w:rPr>
            </w:pPr>
            <w:r w:rsidRPr="008B55FC">
              <w:rPr>
                <w:b/>
                <w:sz w:val="20"/>
                <w:szCs w:val="20"/>
              </w:rPr>
              <w:t>ΥΠΕΥΘΥΝΟΤΗΤΕΣ</w:t>
            </w:r>
          </w:p>
          <w:p w14:paraId="224171D2" w14:textId="77777777" w:rsidR="00C6763A" w:rsidRPr="008B55FC" w:rsidRDefault="00C6763A" w:rsidP="00F92D77">
            <w:pPr>
              <w:contextualSpacing/>
              <w:rPr>
                <w:b/>
                <w:sz w:val="20"/>
                <w:szCs w:val="20"/>
              </w:rPr>
            </w:pPr>
            <w:r w:rsidRPr="008B55FC">
              <w:rPr>
                <w:b/>
                <w:sz w:val="20"/>
                <w:szCs w:val="20"/>
              </w:rPr>
              <w:t>(ποιος αναλαμβάνει κάθε ενέργεια)</w:t>
            </w:r>
          </w:p>
        </w:tc>
        <w:tc>
          <w:tcPr>
            <w:tcW w:w="1417" w:type="dxa"/>
            <w:shd w:val="clear" w:color="auto" w:fill="FDE9D9" w:themeFill="accent6" w:themeFillTint="33"/>
          </w:tcPr>
          <w:p w14:paraId="43B8486D" w14:textId="77777777" w:rsidR="00C6763A" w:rsidRPr="008B55FC" w:rsidRDefault="00C6763A" w:rsidP="00F92D77">
            <w:pPr>
              <w:contextualSpacing/>
              <w:rPr>
                <w:b/>
                <w:sz w:val="20"/>
                <w:szCs w:val="20"/>
              </w:rPr>
            </w:pPr>
            <w:r w:rsidRPr="008B55FC">
              <w:rPr>
                <w:b/>
                <w:sz w:val="20"/>
                <w:szCs w:val="20"/>
              </w:rPr>
              <w:t>ΧΡΟΝΟΔΙ</w:t>
            </w:r>
            <w:r w:rsidRPr="008B55FC">
              <w:rPr>
                <w:b/>
                <w:sz w:val="20"/>
                <w:szCs w:val="20"/>
                <w:lang w:val="en-US"/>
              </w:rPr>
              <w:t>-</w:t>
            </w:r>
            <w:r w:rsidRPr="008B55FC">
              <w:rPr>
                <w:b/>
                <w:sz w:val="20"/>
                <w:szCs w:val="20"/>
              </w:rPr>
              <w:t>ΑΓΡΑΜΜΑ</w:t>
            </w:r>
          </w:p>
          <w:p w14:paraId="0FBF4DD9" w14:textId="77777777" w:rsidR="00C6763A" w:rsidRPr="008B55FC" w:rsidRDefault="00C6763A" w:rsidP="00F92D77">
            <w:pPr>
              <w:contextualSpacing/>
              <w:rPr>
                <w:sz w:val="20"/>
                <w:szCs w:val="20"/>
              </w:rPr>
            </w:pPr>
            <w:r w:rsidRPr="008B55FC">
              <w:rPr>
                <w:b/>
                <w:sz w:val="20"/>
                <w:szCs w:val="20"/>
              </w:rPr>
              <w:t>(πότε</w:t>
            </w:r>
            <w:r w:rsidRPr="008B55FC">
              <w:rPr>
                <w:b/>
                <w:sz w:val="20"/>
                <w:szCs w:val="20"/>
                <w:lang w:val="en-US"/>
              </w:rPr>
              <w:t>;</w:t>
            </w:r>
            <w:r w:rsidRPr="008B55FC">
              <w:rPr>
                <w:b/>
                <w:sz w:val="20"/>
                <w:szCs w:val="20"/>
              </w:rPr>
              <w:t>)</w:t>
            </w:r>
          </w:p>
        </w:tc>
      </w:tr>
      <w:tr w:rsidR="00C6763A" w:rsidRPr="008B55FC" w14:paraId="24622348" w14:textId="77777777" w:rsidTr="00F92D77">
        <w:trPr>
          <w:cantSplit/>
          <w:jc w:val="center"/>
        </w:trPr>
        <w:tc>
          <w:tcPr>
            <w:tcW w:w="1589" w:type="dxa"/>
            <w:vMerge w:val="restart"/>
          </w:tcPr>
          <w:p w14:paraId="3FF8F1CF" w14:textId="77777777" w:rsidR="00C6763A" w:rsidRPr="008B55FC" w:rsidRDefault="00C6763A" w:rsidP="00F92D77">
            <w:pPr>
              <w:ind w:left="176" w:hanging="284"/>
              <w:contextualSpacing/>
              <w:rPr>
                <w:b/>
                <w:i/>
                <w:sz w:val="20"/>
                <w:szCs w:val="20"/>
              </w:rPr>
            </w:pPr>
            <w:r w:rsidRPr="008B55FC">
              <w:rPr>
                <w:b/>
                <w:i/>
                <w:sz w:val="20"/>
                <w:szCs w:val="20"/>
              </w:rPr>
              <w:t>Α] ΕΚΠΑΙΔΕΥΤΙΚΟ ΕΡΓΟ</w:t>
            </w:r>
          </w:p>
        </w:tc>
        <w:tc>
          <w:tcPr>
            <w:tcW w:w="1984" w:type="dxa"/>
            <w:vMerge w:val="restart"/>
          </w:tcPr>
          <w:p w14:paraId="4C6156D5" w14:textId="77777777" w:rsidR="00C6763A" w:rsidRPr="008B55FC" w:rsidRDefault="00C6763A" w:rsidP="00F92D77">
            <w:pPr>
              <w:contextualSpacing/>
              <w:rPr>
                <w:rFonts w:cstheme="minorHAnsi"/>
                <w:b/>
                <w:iCs/>
                <w:sz w:val="20"/>
                <w:szCs w:val="20"/>
              </w:rPr>
            </w:pPr>
            <w:r w:rsidRPr="008B55FC">
              <w:rPr>
                <w:rFonts w:cstheme="minorHAnsi"/>
                <w:b/>
                <w:iCs/>
                <w:sz w:val="20"/>
                <w:szCs w:val="20"/>
              </w:rPr>
              <w:t>1. Διασφάλιση ποιότητας της εκπαιδευτικής διαδικασίας/</w:t>
            </w:r>
          </w:p>
          <w:p w14:paraId="4D4D11E7" w14:textId="77777777" w:rsidR="00C6763A" w:rsidRPr="008B55FC" w:rsidRDefault="00C6763A" w:rsidP="00F92D77">
            <w:pPr>
              <w:contextualSpacing/>
              <w:rPr>
                <w:sz w:val="20"/>
                <w:szCs w:val="20"/>
              </w:rPr>
            </w:pPr>
            <w:r w:rsidRPr="008B55FC">
              <w:rPr>
                <w:rFonts w:cstheme="minorHAnsi"/>
                <w:b/>
                <w:iCs/>
                <w:sz w:val="20"/>
                <w:szCs w:val="20"/>
              </w:rPr>
              <w:t>εκπαιδευτικού έργου</w:t>
            </w:r>
          </w:p>
        </w:tc>
        <w:tc>
          <w:tcPr>
            <w:tcW w:w="3119" w:type="dxa"/>
            <w:shd w:val="clear" w:color="auto" w:fill="FFFFFF" w:themeFill="background1"/>
          </w:tcPr>
          <w:p w14:paraId="20B4B3AC" w14:textId="77777777" w:rsidR="00C6763A" w:rsidRDefault="00C6763A" w:rsidP="00F92D77">
            <w:pPr>
              <w:autoSpaceDE w:val="0"/>
              <w:autoSpaceDN w:val="0"/>
              <w:adjustRightInd w:val="0"/>
              <w:rPr>
                <w:rFonts w:eastAsiaTheme="minorEastAsia" w:cstheme="minorHAnsi"/>
                <w:sz w:val="18"/>
                <w:szCs w:val="18"/>
              </w:rPr>
            </w:pPr>
            <w:r w:rsidRPr="008B55FC">
              <w:rPr>
                <w:rFonts w:cstheme="minorHAnsi"/>
                <w:iCs/>
                <w:sz w:val="18"/>
                <w:szCs w:val="18"/>
              </w:rPr>
              <w:t>Δ 1.1:</w:t>
            </w:r>
            <w:r w:rsidRPr="008B55FC">
              <w:rPr>
                <w:rFonts w:ascii="Times New Roman" w:hAnsi="Times New Roman" w:cs="Times New Roman"/>
                <w:sz w:val="18"/>
                <w:szCs w:val="18"/>
              </w:rPr>
              <w:t xml:space="preserve"> </w:t>
            </w:r>
            <w:r w:rsidRPr="008B55FC">
              <w:rPr>
                <w:rFonts w:cstheme="minorHAnsi"/>
                <w:iCs/>
                <w:sz w:val="18"/>
                <w:szCs w:val="18"/>
              </w:rPr>
              <w:t xml:space="preserve">Ποσοστό (%) ενεργών φοιτητών/τριών </w:t>
            </w:r>
            <w:r w:rsidRPr="008B55FC">
              <w:rPr>
                <w:rFonts w:eastAsiaTheme="minorEastAsia" w:cstheme="minorHAnsi"/>
                <w:sz w:val="18"/>
                <w:szCs w:val="18"/>
              </w:rPr>
              <w:t>(</w:t>
            </w:r>
            <w:r w:rsidRPr="008B55FC">
              <w:rPr>
                <w:rFonts w:cstheme="minorHAnsi"/>
                <w:sz w:val="18"/>
                <w:szCs w:val="18"/>
              </w:rPr>
              <w:t xml:space="preserve">με διάρκεια σπουδών </w:t>
            </w:r>
            <w:r w:rsidRPr="008B55FC">
              <w:rPr>
                <w:rFonts w:eastAsiaTheme="minorEastAsia" w:cstheme="minorHAnsi"/>
                <w:sz w:val="18"/>
                <w:szCs w:val="18"/>
              </w:rPr>
              <w:t xml:space="preserve">έως ν+2) </w:t>
            </w:r>
            <w:r w:rsidRPr="008B55FC">
              <w:rPr>
                <w:rFonts w:cstheme="minorHAnsi"/>
                <w:iCs/>
                <w:sz w:val="18"/>
                <w:szCs w:val="18"/>
              </w:rPr>
              <w:t xml:space="preserve">στο σύνολο των εγγεγραμμένων </w:t>
            </w:r>
            <w:r w:rsidRPr="008B55FC">
              <w:rPr>
                <w:rFonts w:cstheme="minorHAnsi"/>
                <w:sz w:val="18"/>
                <w:szCs w:val="18"/>
              </w:rPr>
              <w:t>κατά το εν λόγω ακαδημαϊκό έτος</w:t>
            </w:r>
            <w:r w:rsidRPr="008B55FC">
              <w:rPr>
                <w:rFonts w:eastAsiaTheme="minorEastAsia" w:cstheme="minorHAnsi"/>
                <w:sz w:val="18"/>
                <w:szCs w:val="18"/>
              </w:rPr>
              <w:t>.</w:t>
            </w:r>
          </w:p>
          <w:p w14:paraId="4F5D7E69" w14:textId="77777777" w:rsidR="00C6763A" w:rsidRDefault="00C6763A" w:rsidP="00F92D77">
            <w:pPr>
              <w:autoSpaceDE w:val="0"/>
              <w:autoSpaceDN w:val="0"/>
              <w:adjustRightInd w:val="0"/>
              <w:rPr>
                <w:rFonts w:eastAsiaTheme="minorEastAsia" w:cstheme="minorHAnsi"/>
                <w:sz w:val="18"/>
                <w:szCs w:val="18"/>
              </w:rPr>
            </w:pPr>
          </w:p>
          <w:p w14:paraId="50C7736F" w14:textId="77777777" w:rsidR="00C6763A" w:rsidRPr="008B55FC" w:rsidRDefault="00C6763A" w:rsidP="00F92D77">
            <w:pPr>
              <w:autoSpaceDE w:val="0"/>
              <w:autoSpaceDN w:val="0"/>
              <w:adjustRightInd w:val="0"/>
              <w:rPr>
                <w:rFonts w:ascii="Times New Roman" w:hAnsi="Times New Roman" w:cs="Times New Roman"/>
                <w:sz w:val="18"/>
                <w:szCs w:val="18"/>
              </w:rPr>
            </w:pPr>
          </w:p>
        </w:tc>
        <w:tc>
          <w:tcPr>
            <w:tcW w:w="1134" w:type="dxa"/>
            <w:shd w:val="clear" w:color="auto" w:fill="FFFFFF" w:themeFill="background1"/>
          </w:tcPr>
          <w:p w14:paraId="0EA45BBE" w14:textId="77777777" w:rsidR="00C6763A" w:rsidRPr="008B55FC" w:rsidRDefault="00C6763A" w:rsidP="00F92D77">
            <w:pPr>
              <w:tabs>
                <w:tab w:val="left" w:pos="567"/>
              </w:tabs>
              <w:contextualSpacing/>
              <w:rPr>
                <w:rFonts w:cstheme="minorHAnsi"/>
                <w:sz w:val="18"/>
                <w:szCs w:val="18"/>
              </w:rPr>
            </w:pPr>
            <w:r>
              <w:rPr>
                <w:rFonts w:cstheme="minorHAnsi"/>
                <w:sz w:val="18"/>
                <w:szCs w:val="18"/>
                <w:lang w:val="en-US"/>
              </w:rPr>
              <w:t>68,7</w:t>
            </w:r>
            <w:r w:rsidRPr="008B55FC">
              <w:rPr>
                <w:rFonts w:cstheme="minorHAnsi"/>
                <w:sz w:val="18"/>
                <w:szCs w:val="18"/>
              </w:rPr>
              <w:t>%</w:t>
            </w:r>
          </w:p>
        </w:tc>
        <w:tc>
          <w:tcPr>
            <w:tcW w:w="992" w:type="dxa"/>
            <w:shd w:val="clear" w:color="auto" w:fill="FFFFFF" w:themeFill="background1"/>
          </w:tcPr>
          <w:p w14:paraId="52604983"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≥73%</w:t>
            </w:r>
          </w:p>
          <w:p w14:paraId="52F0F6FD" w14:textId="77777777" w:rsidR="00C6763A" w:rsidRPr="008B55FC" w:rsidRDefault="00C6763A" w:rsidP="00F92D77">
            <w:pPr>
              <w:tabs>
                <w:tab w:val="left" w:pos="567"/>
              </w:tabs>
              <w:contextualSpacing/>
              <w:rPr>
                <w:rFonts w:cstheme="minorHAnsi"/>
                <w:sz w:val="18"/>
                <w:szCs w:val="18"/>
              </w:rPr>
            </w:pPr>
          </w:p>
        </w:tc>
        <w:tc>
          <w:tcPr>
            <w:tcW w:w="2268" w:type="dxa"/>
            <w:shd w:val="clear" w:color="auto" w:fill="FFFFFF" w:themeFill="background1"/>
          </w:tcPr>
          <w:p w14:paraId="01401DEF" w14:textId="77777777" w:rsidR="00C6763A" w:rsidRPr="008B55FC" w:rsidRDefault="00C6763A" w:rsidP="00F92D77">
            <w:pPr>
              <w:tabs>
                <w:tab w:val="left" w:pos="567"/>
              </w:tabs>
              <w:rPr>
                <w:rFonts w:cstheme="minorHAnsi"/>
                <w:sz w:val="18"/>
                <w:szCs w:val="18"/>
              </w:rPr>
            </w:pPr>
            <w:r w:rsidRPr="008B55FC">
              <w:rPr>
                <w:rFonts w:cstheme="minorHAnsi"/>
                <w:sz w:val="18"/>
                <w:szCs w:val="18"/>
              </w:rPr>
              <w:t>1.1: Καθοδήγηση φοιτητών και ενίσχυση του θεσμού του Συμβούλου Σπουδών</w:t>
            </w:r>
          </w:p>
          <w:p w14:paraId="13C8FB05" w14:textId="77777777" w:rsidR="00C6763A" w:rsidRPr="008B55FC" w:rsidRDefault="00C6763A" w:rsidP="00F92D77">
            <w:pPr>
              <w:tabs>
                <w:tab w:val="left" w:pos="567"/>
              </w:tabs>
              <w:rPr>
                <w:rFonts w:cstheme="minorHAnsi"/>
                <w:sz w:val="18"/>
                <w:szCs w:val="18"/>
              </w:rPr>
            </w:pPr>
            <w:r w:rsidRPr="008B55FC">
              <w:rPr>
                <w:rFonts w:cstheme="minorHAnsi"/>
                <w:sz w:val="18"/>
                <w:szCs w:val="18"/>
              </w:rPr>
              <w:t>Καθιέρωση του θεσμού του Συμβούλου Καθηγητή</w:t>
            </w:r>
          </w:p>
          <w:p w14:paraId="2052B434" w14:textId="77777777" w:rsidR="00C6763A" w:rsidRPr="008B55FC" w:rsidRDefault="00C6763A" w:rsidP="00F92D77">
            <w:pPr>
              <w:tabs>
                <w:tab w:val="left" w:pos="567"/>
              </w:tabs>
              <w:rPr>
                <w:rFonts w:cstheme="minorHAnsi"/>
                <w:sz w:val="18"/>
                <w:szCs w:val="18"/>
              </w:rPr>
            </w:pPr>
          </w:p>
        </w:tc>
        <w:tc>
          <w:tcPr>
            <w:tcW w:w="1701" w:type="dxa"/>
            <w:shd w:val="clear" w:color="auto" w:fill="FFFFFF" w:themeFill="background1"/>
          </w:tcPr>
          <w:p w14:paraId="1FD7F583" w14:textId="77777777" w:rsidR="00C6763A" w:rsidRPr="008B55FC" w:rsidRDefault="00C6763A" w:rsidP="00F92D77">
            <w:pPr>
              <w:pStyle w:val="ListParagraph"/>
              <w:numPr>
                <w:ilvl w:val="0"/>
                <w:numId w:val="66"/>
              </w:numPr>
              <w:ind w:left="175" w:hanging="175"/>
              <w:rPr>
                <w:rFonts w:cstheme="minorHAnsi"/>
                <w:sz w:val="18"/>
                <w:szCs w:val="18"/>
              </w:rPr>
            </w:pPr>
            <w:r w:rsidRPr="008B55FC">
              <w:rPr>
                <w:rFonts w:cstheme="minorHAnsi"/>
                <w:sz w:val="18"/>
                <w:szCs w:val="18"/>
              </w:rPr>
              <w:t>Επιτροπή Προγράμματος Προπτυχιακών Σπουδών</w:t>
            </w:r>
          </w:p>
          <w:p w14:paraId="3AF270C7" w14:textId="77777777" w:rsidR="00C6763A" w:rsidRPr="008B55FC" w:rsidRDefault="00C6763A" w:rsidP="00F92D77">
            <w:pPr>
              <w:pStyle w:val="ListParagraph"/>
              <w:numPr>
                <w:ilvl w:val="0"/>
                <w:numId w:val="66"/>
              </w:numPr>
              <w:ind w:left="175" w:hanging="175"/>
              <w:rPr>
                <w:rFonts w:cstheme="minorHAnsi"/>
                <w:sz w:val="18"/>
                <w:szCs w:val="18"/>
              </w:rPr>
            </w:pPr>
            <w:r w:rsidRPr="008B55FC">
              <w:rPr>
                <w:rFonts w:cstheme="minorHAnsi"/>
                <w:sz w:val="18"/>
                <w:szCs w:val="18"/>
              </w:rPr>
              <w:t>Συνέλευση Τμήματος.</w:t>
            </w:r>
          </w:p>
        </w:tc>
        <w:tc>
          <w:tcPr>
            <w:tcW w:w="1417" w:type="dxa"/>
            <w:shd w:val="clear" w:color="auto" w:fill="FFFFFF" w:themeFill="background1"/>
          </w:tcPr>
          <w:p w14:paraId="01DD5DBF"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1C00695B" w14:textId="77777777" w:rsidTr="00F92D77">
        <w:trPr>
          <w:cantSplit/>
          <w:jc w:val="center"/>
        </w:trPr>
        <w:tc>
          <w:tcPr>
            <w:tcW w:w="1589" w:type="dxa"/>
            <w:vMerge/>
          </w:tcPr>
          <w:p w14:paraId="63F05227" w14:textId="77777777" w:rsidR="00C6763A" w:rsidRPr="008B55FC" w:rsidRDefault="00C6763A" w:rsidP="00F92D77">
            <w:pPr>
              <w:contextualSpacing/>
              <w:rPr>
                <w:sz w:val="20"/>
                <w:szCs w:val="20"/>
              </w:rPr>
            </w:pPr>
          </w:p>
        </w:tc>
        <w:tc>
          <w:tcPr>
            <w:tcW w:w="1984" w:type="dxa"/>
            <w:vMerge/>
          </w:tcPr>
          <w:p w14:paraId="158CA093" w14:textId="77777777" w:rsidR="00C6763A" w:rsidRPr="008B55FC" w:rsidRDefault="00C6763A" w:rsidP="00F92D77">
            <w:pPr>
              <w:ind w:left="-1775" w:right="1877"/>
              <w:contextualSpacing/>
              <w:rPr>
                <w:sz w:val="20"/>
                <w:szCs w:val="20"/>
              </w:rPr>
            </w:pPr>
          </w:p>
        </w:tc>
        <w:tc>
          <w:tcPr>
            <w:tcW w:w="3119" w:type="dxa"/>
            <w:shd w:val="clear" w:color="auto" w:fill="FFFFFF" w:themeFill="background1"/>
          </w:tcPr>
          <w:p w14:paraId="4EF8EB49" w14:textId="77777777" w:rsidR="00C6763A" w:rsidRPr="008B55FC" w:rsidRDefault="00C6763A" w:rsidP="00F92D77">
            <w:pPr>
              <w:tabs>
                <w:tab w:val="left" w:pos="567"/>
              </w:tabs>
              <w:contextualSpacing/>
              <w:rPr>
                <w:rFonts w:cstheme="minorHAnsi"/>
                <w:iCs/>
                <w:sz w:val="18"/>
                <w:szCs w:val="18"/>
              </w:rPr>
            </w:pPr>
            <w:r w:rsidRPr="008B55FC">
              <w:rPr>
                <w:rFonts w:cstheme="minorHAnsi"/>
                <w:iCs/>
                <w:sz w:val="18"/>
                <w:szCs w:val="18"/>
              </w:rPr>
              <w:t>Δ 1.2: Βαθμός ικανοποίησης των φοιτητών/τριών για τ</w:t>
            </w:r>
            <w:r>
              <w:rPr>
                <w:rFonts w:cstheme="minorHAnsi"/>
                <w:iCs/>
                <w:sz w:val="18"/>
                <w:szCs w:val="18"/>
              </w:rPr>
              <w:t>ο διδακτικό έργο των</w:t>
            </w:r>
            <w:r w:rsidRPr="008B55FC">
              <w:rPr>
                <w:rFonts w:cstheme="minorHAnsi"/>
                <w:iCs/>
                <w:sz w:val="18"/>
                <w:szCs w:val="18"/>
              </w:rPr>
              <w:t xml:space="preserve"> διδασκόντων (μέσος όρος βαθμολογίας  βάσει των ερωτηματολογίων αξιολόγησης για το εν λόγω ακαδημαϊκό έτος). </w:t>
            </w:r>
          </w:p>
        </w:tc>
        <w:tc>
          <w:tcPr>
            <w:tcW w:w="1134" w:type="dxa"/>
            <w:shd w:val="clear" w:color="auto" w:fill="FFFFFF" w:themeFill="background1"/>
          </w:tcPr>
          <w:p w14:paraId="3E673F17" w14:textId="77777777" w:rsidR="00C6763A" w:rsidRPr="008B55FC" w:rsidRDefault="00C6763A" w:rsidP="00F92D77">
            <w:pPr>
              <w:tabs>
                <w:tab w:val="left" w:pos="567"/>
              </w:tabs>
              <w:contextualSpacing/>
              <w:rPr>
                <w:rFonts w:cstheme="minorHAnsi"/>
                <w:sz w:val="18"/>
                <w:szCs w:val="18"/>
                <w:lang w:val="en-US"/>
              </w:rPr>
            </w:pPr>
            <w:r w:rsidRPr="008B55FC">
              <w:rPr>
                <w:rFonts w:cstheme="minorHAnsi"/>
                <w:sz w:val="18"/>
                <w:szCs w:val="18"/>
                <w:lang w:val="en-US"/>
              </w:rPr>
              <w:t>4.</w:t>
            </w:r>
            <w:r>
              <w:rPr>
                <w:rFonts w:cstheme="minorHAnsi"/>
                <w:sz w:val="18"/>
                <w:szCs w:val="18"/>
              </w:rPr>
              <w:t>54</w:t>
            </w:r>
          </w:p>
        </w:tc>
        <w:tc>
          <w:tcPr>
            <w:tcW w:w="992" w:type="dxa"/>
            <w:shd w:val="clear" w:color="auto" w:fill="FFFFFF" w:themeFill="background1"/>
          </w:tcPr>
          <w:p w14:paraId="19EC1A98" w14:textId="77777777" w:rsidR="00C6763A" w:rsidRPr="008B55FC" w:rsidRDefault="00C6763A" w:rsidP="00F92D77">
            <w:pPr>
              <w:tabs>
                <w:tab w:val="left" w:pos="567"/>
              </w:tabs>
              <w:contextualSpacing/>
              <w:rPr>
                <w:rFonts w:cstheme="minorHAnsi"/>
                <w:sz w:val="18"/>
                <w:szCs w:val="18"/>
                <w:lang w:val="en-US"/>
              </w:rPr>
            </w:pPr>
            <w:r w:rsidRPr="008B55FC">
              <w:rPr>
                <w:rFonts w:cstheme="minorHAnsi"/>
                <w:sz w:val="18"/>
                <w:szCs w:val="18"/>
              </w:rPr>
              <w:t>≥3.5</w:t>
            </w:r>
            <w:r w:rsidRPr="008B55FC">
              <w:rPr>
                <w:rFonts w:cstheme="minorHAnsi"/>
                <w:sz w:val="18"/>
                <w:szCs w:val="18"/>
                <w:lang w:val="en-US"/>
              </w:rPr>
              <w:t>/5</w:t>
            </w:r>
          </w:p>
        </w:tc>
        <w:tc>
          <w:tcPr>
            <w:tcW w:w="2268" w:type="dxa"/>
            <w:shd w:val="clear" w:color="auto" w:fill="FFFFFF" w:themeFill="background1"/>
          </w:tcPr>
          <w:p w14:paraId="11C4E667" w14:textId="77777777" w:rsidR="00C6763A" w:rsidRPr="008B55FC" w:rsidRDefault="00C6763A" w:rsidP="00F92D77">
            <w:pPr>
              <w:rPr>
                <w:rFonts w:cstheme="minorHAnsi"/>
                <w:sz w:val="18"/>
                <w:szCs w:val="18"/>
              </w:rPr>
            </w:pPr>
            <w:r w:rsidRPr="008B55FC">
              <w:rPr>
                <w:rFonts w:cstheme="minorHAnsi"/>
                <w:sz w:val="18"/>
                <w:szCs w:val="18"/>
              </w:rPr>
              <w:t>2.1: Ενημέρωση Προέδρου, διδάσκοντα και Συνέλευσης για τα αποτελέσματα της αξιολόγησης των φοιτητών από ΟΜ.Ε.Α.</w:t>
            </w:r>
          </w:p>
          <w:p w14:paraId="49C7C533" w14:textId="77777777" w:rsidR="00C6763A" w:rsidRPr="008B55FC" w:rsidRDefault="00C6763A" w:rsidP="00F92D77">
            <w:pPr>
              <w:rPr>
                <w:rFonts w:cstheme="minorHAnsi"/>
                <w:sz w:val="18"/>
                <w:szCs w:val="18"/>
              </w:rPr>
            </w:pPr>
            <w:r w:rsidRPr="008B55FC">
              <w:rPr>
                <w:rFonts w:cstheme="minorHAnsi"/>
                <w:sz w:val="18"/>
                <w:szCs w:val="18"/>
              </w:rPr>
              <w:t xml:space="preserve"> 2.2: Επανεξέταση  του Π.Π.Σ σε ετήσια βάση λαμβάνοντας υπόψη την αξιολόγηση</w:t>
            </w:r>
          </w:p>
          <w:p w14:paraId="0FE50FD2" w14:textId="77777777" w:rsidR="00C6763A" w:rsidRPr="008B55FC" w:rsidRDefault="00C6763A" w:rsidP="00F92D77">
            <w:pPr>
              <w:tabs>
                <w:tab w:val="left" w:pos="567"/>
              </w:tabs>
              <w:rPr>
                <w:rFonts w:cstheme="minorHAnsi"/>
                <w:sz w:val="18"/>
                <w:szCs w:val="18"/>
              </w:rPr>
            </w:pPr>
            <w:r w:rsidRPr="008B55FC">
              <w:rPr>
                <w:rFonts w:cstheme="minorHAnsi"/>
                <w:sz w:val="18"/>
                <w:szCs w:val="18"/>
              </w:rPr>
              <w:t>2.3: Πιθανές βελτιωτικές παρεμβάσεις στο Π.Π.Σ</w:t>
            </w:r>
          </w:p>
        </w:tc>
        <w:tc>
          <w:tcPr>
            <w:tcW w:w="1701" w:type="dxa"/>
            <w:shd w:val="clear" w:color="auto" w:fill="FFFFFF" w:themeFill="background1"/>
          </w:tcPr>
          <w:p w14:paraId="619C9A0B" w14:textId="77777777" w:rsidR="00C6763A" w:rsidRPr="008B55FC" w:rsidRDefault="00C6763A" w:rsidP="00F92D77">
            <w:pPr>
              <w:pStyle w:val="ListParagraph"/>
              <w:numPr>
                <w:ilvl w:val="0"/>
                <w:numId w:val="67"/>
              </w:numPr>
              <w:ind w:left="177" w:hanging="177"/>
              <w:rPr>
                <w:rFonts w:cstheme="minorHAnsi"/>
                <w:sz w:val="18"/>
                <w:szCs w:val="18"/>
              </w:rPr>
            </w:pPr>
            <w:r w:rsidRPr="008B55FC">
              <w:rPr>
                <w:rFonts w:cstheme="minorHAnsi"/>
                <w:sz w:val="18"/>
                <w:szCs w:val="18"/>
              </w:rPr>
              <w:t>Πρόεδρος Τμήματος</w:t>
            </w:r>
          </w:p>
          <w:p w14:paraId="4FCE7F06" w14:textId="77777777" w:rsidR="00C6763A" w:rsidRPr="008B55FC" w:rsidRDefault="00C6763A" w:rsidP="00F92D77">
            <w:pPr>
              <w:pStyle w:val="ListParagraph"/>
              <w:numPr>
                <w:ilvl w:val="0"/>
                <w:numId w:val="67"/>
              </w:numPr>
              <w:ind w:left="177" w:hanging="177"/>
              <w:rPr>
                <w:rFonts w:cstheme="minorHAnsi"/>
                <w:sz w:val="18"/>
                <w:szCs w:val="18"/>
              </w:rPr>
            </w:pPr>
            <w:r w:rsidRPr="008B55FC">
              <w:rPr>
                <w:rFonts w:cstheme="minorHAnsi"/>
                <w:sz w:val="18"/>
                <w:szCs w:val="18"/>
              </w:rPr>
              <w:t>Πρόεδρος ΟΜ.Ε.Α.</w:t>
            </w:r>
          </w:p>
          <w:p w14:paraId="3FEBD9A7" w14:textId="77777777" w:rsidR="00C6763A" w:rsidRPr="008B55FC" w:rsidRDefault="00C6763A" w:rsidP="00F92D77">
            <w:pPr>
              <w:pStyle w:val="ListParagraph"/>
              <w:numPr>
                <w:ilvl w:val="0"/>
                <w:numId w:val="67"/>
              </w:numPr>
              <w:ind w:left="177" w:hanging="177"/>
              <w:rPr>
                <w:rFonts w:cstheme="minorHAnsi"/>
                <w:sz w:val="18"/>
                <w:szCs w:val="18"/>
              </w:rPr>
            </w:pPr>
            <w:r w:rsidRPr="008B55FC">
              <w:rPr>
                <w:rFonts w:cstheme="minorHAnsi"/>
                <w:sz w:val="18"/>
                <w:szCs w:val="18"/>
              </w:rPr>
              <w:t>Επιτροπή Προγράμματος Προπτυχιακών Σπουδών</w:t>
            </w:r>
          </w:p>
          <w:p w14:paraId="5609B8A7" w14:textId="77777777" w:rsidR="00C6763A" w:rsidRPr="008B55FC" w:rsidRDefault="00C6763A" w:rsidP="00F92D77">
            <w:pPr>
              <w:pStyle w:val="ListParagraph"/>
              <w:numPr>
                <w:ilvl w:val="0"/>
                <w:numId w:val="67"/>
              </w:numPr>
              <w:ind w:left="177" w:hanging="177"/>
              <w:rPr>
                <w:rFonts w:cstheme="minorHAnsi"/>
                <w:sz w:val="18"/>
                <w:szCs w:val="18"/>
              </w:rPr>
            </w:pPr>
            <w:r w:rsidRPr="008B55FC">
              <w:rPr>
                <w:rFonts w:cstheme="minorHAnsi"/>
                <w:sz w:val="18"/>
                <w:szCs w:val="18"/>
              </w:rPr>
              <w:t>Συνέλευση Τμήματος</w:t>
            </w:r>
          </w:p>
        </w:tc>
        <w:tc>
          <w:tcPr>
            <w:tcW w:w="1417" w:type="dxa"/>
            <w:shd w:val="clear" w:color="auto" w:fill="FFFFFF" w:themeFill="background1"/>
          </w:tcPr>
          <w:p w14:paraId="4DFDC877"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1A1667D2" w14:textId="77777777" w:rsidTr="00F92D77">
        <w:trPr>
          <w:cantSplit/>
          <w:jc w:val="center"/>
        </w:trPr>
        <w:tc>
          <w:tcPr>
            <w:tcW w:w="1589" w:type="dxa"/>
            <w:vMerge/>
          </w:tcPr>
          <w:p w14:paraId="56D67FA8" w14:textId="77777777" w:rsidR="00C6763A" w:rsidRPr="008B55FC" w:rsidRDefault="00C6763A" w:rsidP="00F92D77">
            <w:pPr>
              <w:contextualSpacing/>
              <w:rPr>
                <w:sz w:val="20"/>
                <w:szCs w:val="20"/>
              </w:rPr>
            </w:pPr>
          </w:p>
        </w:tc>
        <w:tc>
          <w:tcPr>
            <w:tcW w:w="1984" w:type="dxa"/>
            <w:vMerge/>
          </w:tcPr>
          <w:p w14:paraId="7DEC2153" w14:textId="77777777" w:rsidR="00C6763A" w:rsidRPr="008B55FC" w:rsidRDefault="00C6763A" w:rsidP="00F92D77">
            <w:pPr>
              <w:ind w:left="-1775" w:right="1877"/>
              <w:contextualSpacing/>
              <w:rPr>
                <w:sz w:val="20"/>
                <w:szCs w:val="20"/>
              </w:rPr>
            </w:pPr>
          </w:p>
        </w:tc>
        <w:tc>
          <w:tcPr>
            <w:tcW w:w="3119" w:type="dxa"/>
            <w:shd w:val="clear" w:color="auto" w:fill="FFFFFF" w:themeFill="background1"/>
          </w:tcPr>
          <w:p w14:paraId="66C7706D" w14:textId="77777777" w:rsidR="00C6763A" w:rsidRDefault="00C6763A" w:rsidP="00F92D77">
            <w:pPr>
              <w:tabs>
                <w:tab w:val="left" w:pos="567"/>
              </w:tabs>
              <w:contextualSpacing/>
              <w:rPr>
                <w:rFonts w:cstheme="minorHAnsi"/>
                <w:iCs/>
                <w:sz w:val="18"/>
                <w:szCs w:val="18"/>
              </w:rPr>
            </w:pPr>
          </w:p>
          <w:p w14:paraId="0C30E86E" w14:textId="77777777" w:rsidR="00C6763A" w:rsidRDefault="00C6763A" w:rsidP="00F92D77">
            <w:pPr>
              <w:tabs>
                <w:tab w:val="left" w:pos="567"/>
              </w:tabs>
              <w:contextualSpacing/>
              <w:rPr>
                <w:rFonts w:cstheme="minorHAnsi"/>
                <w:iCs/>
                <w:sz w:val="18"/>
                <w:szCs w:val="18"/>
              </w:rPr>
            </w:pPr>
          </w:p>
          <w:p w14:paraId="4B518DD7" w14:textId="77777777" w:rsidR="00C6763A" w:rsidRPr="001D2DB2" w:rsidRDefault="00C6763A" w:rsidP="00F92D77">
            <w:pPr>
              <w:tabs>
                <w:tab w:val="left" w:pos="567"/>
              </w:tabs>
              <w:contextualSpacing/>
              <w:rPr>
                <w:rFonts w:cstheme="minorHAnsi"/>
                <w:b/>
                <w:bCs/>
                <w:iCs/>
                <w:sz w:val="18"/>
                <w:szCs w:val="18"/>
              </w:rPr>
            </w:pPr>
            <w:r w:rsidRPr="001D2DB2">
              <w:rPr>
                <w:rFonts w:cstheme="minorHAnsi"/>
                <w:b/>
                <w:bCs/>
                <w:iCs/>
                <w:sz w:val="18"/>
                <w:szCs w:val="18"/>
              </w:rPr>
              <w:t>***ΦΕΤΟΣ ΒΑΣΕΙ ΤΩΝ ΔΕΔΟΜΕΝΩΝ ΕΚΤΙΜΗΘΗΚΕ ΣΥΝΟΛΙΚΑ ΤΟ ΔΙΔΑΚΤΙΚΟ ΕΡΓΟ</w:t>
            </w:r>
            <w:r>
              <w:rPr>
                <w:rFonts w:cstheme="minorHAnsi"/>
                <w:b/>
                <w:bCs/>
                <w:iCs/>
                <w:sz w:val="18"/>
                <w:szCs w:val="18"/>
              </w:rPr>
              <w:t xml:space="preserve"> (</w:t>
            </w:r>
            <w:proofErr w:type="spellStart"/>
            <w:r>
              <w:rPr>
                <w:rFonts w:cstheme="minorHAnsi"/>
                <w:b/>
                <w:bCs/>
                <w:iCs/>
                <w:sz w:val="18"/>
                <w:szCs w:val="18"/>
              </w:rPr>
              <w:t>βλ</w:t>
            </w:r>
            <w:proofErr w:type="spellEnd"/>
            <w:r>
              <w:rPr>
                <w:rFonts w:cstheme="minorHAnsi"/>
                <w:b/>
                <w:bCs/>
                <w:iCs/>
                <w:sz w:val="18"/>
                <w:szCs w:val="18"/>
              </w:rPr>
              <w:t xml:space="preserve"> Δ.1.2.)</w:t>
            </w:r>
          </w:p>
        </w:tc>
        <w:tc>
          <w:tcPr>
            <w:tcW w:w="1134" w:type="dxa"/>
            <w:shd w:val="clear" w:color="auto" w:fill="FFFFFF" w:themeFill="background1"/>
          </w:tcPr>
          <w:p w14:paraId="12BB4EB2" w14:textId="77777777" w:rsidR="00C6763A" w:rsidRPr="007327FA" w:rsidRDefault="00C6763A" w:rsidP="00F92D77">
            <w:pPr>
              <w:tabs>
                <w:tab w:val="left" w:pos="567"/>
              </w:tabs>
              <w:contextualSpacing/>
              <w:rPr>
                <w:rFonts w:cstheme="minorHAnsi"/>
                <w:sz w:val="18"/>
                <w:szCs w:val="18"/>
              </w:rPr>
            </w:pPr>
          </w:p>
        </w:tc>
        <w:tc>
          <w:tcPr>
            <w:tcW w:w="992" w:type="dxa"/>
            <w:shd w:val="clear" w:color="auto" w:fill="FFFFFF" w:themeFill="background1"/>
          </w:tcPr>
          <w:p w14:paraId="36C6B11F" w14:textId="77777777" w:rsidR="00C6763A" w:rsidRPr="008B55FC" w:rsidRDefault="00C6763A" w:rsidP="00F92D77">
            <w:pPr>
              <w:tabs>
                <w:tab w:val="left" w:pos="567"/>
              </w:tabs>
              <w:contextualSpacing/>
              <w:rPr>
                <w:rFonts w:cstheme="minorHAnsi"/>
                <w:sz w:val="18"/>
                <w:szCs w:val="18"/>
              </w:rPr>
            </w:pPr>
          </w:p>
        </w:tc>
        <w:tc>
          <w:tcPr>
            <w:tcW w:w="2268" w:type="dxa"/>
            <w:shd w:val="clear" w:color="auto" w:fill="FFFFFF" w:themeFill="background1"/>
          </w:tcPr>
          <w:p w14:paraId="7F85BD69" w14:textId="77777777" w:rsidR="00C6763A" w:rsidRPr="008B55FC" w:rsidRDefault="00C6763A" w:rsidP="00F92D77">
            <w:pPr>
              <w:tabs>
                <w:tab w:val="left" w:pos="567"/>
              </w:tabs>
              <w:rPr>
                <w:rFonts w:cstheme="minorHAnsi"/>
                <w:sz w:val="18"/>
                <w:szCs w:val="18"/>
              </w:rPr>
            </w:pPr>
          </w:p>
        </w:tc>
        <w:tc>
          <w:tcPr>
            <w:tcW w:w="1701" w:type="dxa"/>
            <w:shd w:val="clear" w:color="auto" w:fill="FFFFFF" w:themeFill="background1"/>
          </w:tcPr>
          <w:p w14:paraId="48C06C77" w14:textId="77777777" w:rsidR="00C6763A" w:rsidRPr="008B55FC" w:rsidRDefault="00C6763A" w:rsidP="00F92D77">
            <w:pPr>
              <w:pStyle w:val="ListParagraph"/>
              <w:numPr>
                <w:ilvl w:val="0"/>
                <w:numId w:val="68"/>
              </w:numPr>
              <w:ind w:left="175" w:hanging="175"/>
              <w:rPr>
                <w:rFonts w:cstheme="minorHAnsi"/>
                <w:sz w:val="18"/>
                <w:szCs w:val="18"/>
              </w:rPr>
            </w:pPr>
            <w:r w:rsidRPr="008B55FC">
              <w:rPr>
                <w:rFonts w:cstheme="minorHAnsi"/>
                <w:sz w:val="18"/>
                <w:szCs w:val="18"/>
              </w:rPr>
              <w:t>Επιτροπή ΟΜ.Ε.Α.</w:t>
            </w:r>
          </w:p>
          <w:p w14:paraId="190DECDF" w14:textId="77777777" w:rsidR="00C6763A" w:rsidRPr="008B55FC" w:rsidRDefault="00C6763A" w:rsidP="00F92D77">
            <w:pPr>
              <w:pStyle w:val="ListParagraph"/>
              <w:numPr>
                <w:ilvl w:val="0"/>
                <w:numId w:val="68"/>
              </w:numPr>
              <w:ind w:left="175" w:hanging="175"/>
              <w:rPr>
                <w:rFonts w:cstheme="minorHAnsi"/>
                <w:sz w:val="18"/>
                <w:szCs w:val="18"/>
              </w:rPr>
            </w:pPr>
            <w:r w:rsidRPr="008B55FC">
              <w:rPr>
                <w:rFonts w:cstheme="minorHAnsi"/>
                <w:sz w:val="18"/>
                <w:szCs w:val="18"/>
              </w:rPr>
              <w:t>Επιτροπή Προγράμματος Προπτυχιακών Σπουδών</w:t>
            </w:r>
          </w:p>
          <w:p w14:paraId="4644E01B" w14:textId="77777777" w:rsidR="00C6763A" w:rsidRPr="008B55FC" w:rsidRDefault="00C6763A" w:rsidP="00F92D77">
            <w:pPr>
              <w:pStyle w:val="ListParagraph"/>
              <w:numPr>
                <w:ilvl w:val="0"/>
                <w:numId w:val="68"/>
              </w:numPr>
              <w:ind w:left="175" w:hanging="175"/>
              <w:rPr>
                <w:rFonts w:cstheme="minorHAnsi"/>
                <w:sz w:val="18"/>
                <w:szCs w:val="18"/>
              </w:rPr>
            </w:pPr>
            <w:r w:rsidRPr="008B55FC">
              <w:rPr>
                <w:rFonts w:cstheme="minorHAnsi"/>
                <w:sz w:val="18"/>
                <w:szCs w:val="18"/>
              </w:rPr>
              <w:t>Συνέλευση Τμήματος</w:t>
            </w:r>
          </w:p>
        </w:tc>
        <w:tc>
          <w:tcPr>
            <w:tcW w:w="1417" w:type="dxa"/>
            <w:shd w:val="clear" w:color="auto" w:fill="FFFFFF" w:themeFill="background1"/>
          </w:tcPr>
          <w:p w14:paraId="5B565562"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1/9/201</w:t>
            </w:r>
            <w:r w:rsidRPr="004374A2">
              <w:rPr>
                <w:rFonts w:ascii="Calibri" w:hAnsi="Calibri" w:cs="Calibri"/>
                <w:lang w:val="en-US"/>
              </w:rPr>
              <w:t>0</w:t>
            </w:r>
            <w:r w:rsidRPr="004374A2">
              <w:rPr>
                <w:rFonts w:ascii="Calibri" w:hAnsi="Calibri" w:cs="Calibri"/>
              </w:rPr>
              <w:t>-31/8/202</w:t>
            </w:r>
            <w:r w:rsidRPr="004374A2">
              <w:rPr>
                <w:rFonts w:ascii="Calibri" w:hAnsi="Calibri" w:cs="Calibri"/>
                <w:lang w:val="en-US"/>
              </w:rPr>
              <w:t>1</w:t>
            </w:r>
          </w:p>
        </w:tc>
      </w:tr>
      <w:tr w:rsidR="00C6763A" w:rsidRPr="004374A2" w14:paraId="6F79A0B5" w14:textId="77777777" w:rsidTr="00F92D77">
        <w:trPr>
          <w:gridAfter w:val="6"/>
          <w:wAfter w:w="10631" w:type="dxa"/>
          <w:cantSplit/>
          <w:trHeight w:val="244"/>
          <w:jc w:val="center"/>
        </w:trPr>
        <w:tc>
          <w:tcPr>
            <w:tcW w:w="1589" w:type="dxa"/>
            <w:vMerge/>
          </w:tcPr>
          <w:p w14:paraId="6899A73F" w14:textId="77777777" w:rsidR="00C6763A" w:rsidRPr="008B55FC" w:rsidRDefault="00C6763A" w:rsidP="00F92D77">
            <w:pPr>
              <w:contextualSpacing/>
              <w:rPr>
                <w:sz w:val="20"/>
                <w:szCs w:val="20"/>
              </w:rPr>
            </w:pPr>
          </w:p>
        </w:tc>
        <w:tc>
          <w:tcPr>
            <w:tcW w:w="1984" w:type="dxa"/>
            <w:vMerge/>
          </w:tcPr>
          <w:p w14:paraId="69B2126C" w14:textId="77777777" w:rsidR="00C6763A" w:rsidRPr="008B55FC" w:rsidRDefault="00C6763A" w:rsidP="00F92D77">
            <w:pPr>
              <w:ind w:left="-1775" w:right="1877"/>
              <w:contextualSpacing/>
              <w:rPr>
                <w:sz w:val="20"/>
                <w:szCs w:val="20"/>
              </w:rPr>
            </w:pPr>
          </w:p>
        </w:tc>
      </w:tr>
      <w:tr w:rsidR="00C6763A" w:rsidRPr="008B55FC" w14:paraId="605E8A3A" w14:textId="77777777" w:rsidTr="00F92D77">
        <w:trPr>
          <w:cantSplit/>
          <w:jc w:val="center"/>
        </w:trPr>
        <w:tc>
          <w:tcPr>
            <w:tcW w:w="1589" w:type="dxa"/>
            <w:vMerge/>
          </w:tcPr>
          <w:p w14:paraId="28173A0A" w14:textId="77777777" w:rsidR="00C6763A" w:rsidRPr="008B55FC" w:rsidRDefault="00C6763A" w:rsidP="00F92D77">
            <w:pPr>
              <w:contextualSpacing/>
              <w:rPr>
                <w:sz w:val="20"/>
                <w:szCs w:val="20"/>
              </w:rPr>
            </w:pPr>
          </w:p>
        </w:tc>
        <w:tc>
          <w:tcPr>
            <w:tcW w:w="1984" w:type="dxa"/>
            <w:vMerge/>
          </w:tcPr>
          <w:p w14:paraId="1E1A55E5" w14:textId="77777777" w:rsidR="00C6763A" w:rsidRPr="008B55FC" w:rsidRDefault="00C6763A" w:rsidP="00F92D77">
            <w:pPr>
              <w:ind w:left="-1775" w:right="1877"/>
              <w:contextualSpacing/>
              <w:rPr>
                <w:sz w:val="20"/>
                <w:szCs w:val="20"/>
              </w:rPr>
            </w:pPr>
          </w:p>
        </w:tc>
        <w:tc>
          <w:tcPr>
            <w:tcW w:w="3119" w:type="dxa"/>
            <w:shd w:val="clear" w:color="auto" w:fill="FFFFFF" w:themeFill="background1"/>
          </w:tcPr>
          <w:p w14:paraId="735DF7DF" w14:textId="77777777" w:rsidR="00C6763A" w:rsidRDefault="00C6763A" w:rsidP="00F92D77">
            <w:pPr>
              <w:tabs>
                <w:tab w:val="left" w:pos="567"/>
              </w:tabs>
              <w:contextualSpacing/>
              <w:rPr>
                <w:rFonts w:cstheme="minorHAnsi"/>
                <w:iCs/>
                <w:sz w:val="18"/>
                <w:szCs w:val="18"/>
              </w:rPr>
            </w:pPr>
            <w:r w:rsidRPr="008B55FC">
              <w:rPr>
                <w:rFonts w:cstheme="minorHAnsi"/>
                <w:iCs/>
                <w:sz w:val="18"/>
                <w:szCs w:val="18"/>
              </w:rPr>
              <w:t>Δ 1.</w:t>
            </w:r>
            <w:r w:rsidRPr="004374A2">
              <w:rPr>
                <w:rFonts w:cstheme="minorHAnsi"/>
                <w:iCs/>
                <w:sz w:val="18"/>
                <w:szCs w:val="18"/>
              </w:rPr>
              <w:t>3</w:t>
            </w:r>
            <w:r w:rsidRPr="008B55FC">
              <w:rPr>
                <w:rFonts w:cstheme="minorHAnsi"/>
                <w:iCs/>
                <w:sz w:val="18"/>
                <w:szCs w:val="18"/>
              </w:rPr>
              <w:t>: Ποσοστό (%) γνωστοποίησης του τρόπου αξιολόγησης του διδασκόμενου μαθήματος από τον διδάσκοντα κατά την έναρξη του ακαδημαϊκού εξαμήνου.</w:t>
            </w:r>
          </w:p>
          <w:p w14:paraId="76FB235D" w14:textId="77777777" w:rsidR="00C6763A" w:rsidRDefault="00C6763A" w:rsidP="00F92D77">
            <w:pPr>
              <w:tabs>
                <w:tab w:val="left" w:pos="567"/>
              </w:tabs>
              <w:contextualSpacing/>
              <w:rPr>
                <w:rFonts w:cstheme="minorHAnsi"/>
                <w:iCs/>
                <w:sz w:val="18"/>
                <w:szCs w:val="18"/>
              </w:rPr>
            </w:pPr>
          </w:p>
          <w:p w14:paraId="1B88A2A5" w14:textId="77777777" w:rsidR="00C6763A" w:rsidRPr="001D2DB2" w:rsidRDefault="00C6763A" w:rsidP="00F92D77">
            <w:pPr>
              <w:tabs>
                <w:tab w:val="left" w:pos="567"/>
              </w:tabs>
              <w:contextualSpacing/>
              <w:rPr>
                <w:rFonts w:cstheme="minorHAnsi"/>
                <w:b/>
                <w:bCs/>
                <w:iCs/>
                <w:sz w:val="18"/>
                <w:szCs w:val="18"/>
              </w:rPr>
            </w:pPr>
          </w:p>
        </w:tc>
        <w:tc>
          <w:tcPr>
            <w:tcW w:w="1134" w:type="dxa"/>
            <w:shd w:val="clear" w:color="auto" w:fill="FFFFFF" w:themeFill="background1"/>
          </w:tcPr>
          <w:p w14:paraId="63D45128" w14:textId="77777777" w:rsidR="00C6763A" w:rsidRPr="001D2DB2" w:rsidRDefault="00C6763A" w:rsidP="00F92D77">
            <w:pPr>
              <w:tabs>
                <w:tab w:val="left" w:pos="567"/>
              </w:tabs>
              <w:contextualSpacing/>
              <w:rPr>
                <w:rFonts w:cstheme="minorHAnsi"/>
                <w:sz w:val="18"/>
                <w:szCs w:val="18"/>
              </w:rPr>
            </w:pPr>
            <w:r>
              <w:rPr>
                <w:rFonts w:cstheme="minorHAnsi"/>
                <w:sz w:val="18"/>
                <w:szCs w:val="18"/>
                <w:lang w:val="en-GB"/>
              </w:rPr>
              <w:t>94</w:t>
            </w:r>
          </w:p>
        </w:tc>
        <w:tc>
          <w:tcPr>
            <w:tcW w:w="992" w:type="dxa"/>
            <w:shd w:val="clear" w:color="auto" w:fill="FFFFFF" w:themeFill="background1"/>
          </w:tcPr>
          <w:p w14:paraId="633A54BB" w14:textId="77777777" w:rsidR="00C6763A" w:rsidRPr="001D2DB2" w:rsidRDefault="00C6763A" w:rsidP="00F92D77">
            <w:pPr>
              <w:tabs>
                <w:tab w:val="left" w:pos="567"/>
              </w:tabs>
              <w:rPr>
                <w:rFonts w:cstheme="minorHAnsi"/>
                <w:sz w:val="18"/>
                <w:szCs w:val="18"/>
              </w:rPr>
            </w:pPr>
          </w:p>
        </w:tc>
        <w:tc>
          <w:tcPr>
            <w:tcW w:w="2268" w:type="dxa"/>
            <w:shd w:val="clear" w:color="auto" w:fill="FFFFFF" w:themeFill="background1"/>
          </w:tcPr>
          <w:p w14:paraId="4FD164AC" w14:textId="77777777" w:rsidR="00C6763A" w:rsidRPr="008B55FC" w:rsidRDefault="00C6763A" w:rsidP="00F92D77">
            <w:pPr>
              <w:rPr>
                <w:rFonts w:cstheme="minorHAnsi"/>
                <w:sz w:val="18"/>
                <w:szCs w:val="18"/>
              </w:rPr>
            </w:pPr>
            <w:r w:rsidRPr="008B55FC">
              <w:rPr>
                <w:rFonts w:cstheme="minorHAnsi"/>
                <w:sz w:val="18"/>
                <w:szCs w:val="18"/>
              </w:rPr>
              <w:t>5.1: Ενημέρωση-υπενθύμιση των διδασκόντων κατά την έναρξη του ακαδημαϊκού εξαμήνου</w:t>
            </w:r>
          </w:p>
          <w:p w14:paraId="2F0FF30D" w14:textId="77777777" w:rsidR="00C6763A" w:rsidRPr="008B55FC" w:rsidRDefault="00C6763A" w:rsidP="00F92D77">
            <w:pPr>
              <w:rPr>
                <w:rFonts w:cstheme="minorHAnsi"/>
                <w:sz w:val="18"/>
                <w:szCs w:val="18"/>
              </w:rPr>
            </w:pPr>
            <w:r w:rsidRPr="008B55FC">
              <w:rPr>
                <w:rFonts w:cstheme="minorHAnsi"/>
                <w:sz w:val="18"/>
                <w:szCs w:val="18"/>
              </w:rPr>
              <w:t>5.2: Ενημέρωση Προέδρου, διδασκόντων και Συνέλευσης για τα αποτελέσματα της αξιολόγησης των φοιτητών από ΟΜ.Ε.Α.</w:t>
            </w:r>
          </w:p>
        </w:tc>
        <w:tc>
          <w:tcPr>
            <w:tcW w:w="1701" w:type="dxa"/>
            <w:shd w:val="clear" w:color="auto" w:fill="FFFFFF" w:themeFill="background1"/>
          </w:tcPr>
          <w:p w14:paraId="11EC0807" w14:textId="77777777" w:rsidR="00C6763A" w:rsidRPr="008B55FC" w:rsidRDefault="00C6763A" w:rsidP="00F92D77">
            <w:pPr>
              <w:pStyle w:val="ListParagraph"/>
              <w:numPr>
                <w:ilvl w:val="0"/>
                <w:numId w:val="69"/>
              </w:numPr>
              <w:ind w:left="177" w:hanging="177"/>
              <w:rPr>
                <w:rFonts w:cstheme="minorHAnsi"/>
                <w:sz w:val="18"/>
                <w:szCs w:val="18"/>
              </w:rPr>
            </w:pPr>
            <w:r w:rsidRPr="008B55FC">
              <w:rPr>
                <w:rFonts w:cstheme="minorHAnsi"/>
                <w:sz w:val="18"/>
                <w:szCs w:val="18"/>
              </w:rPr>
              <w:t>Μέλη ΔΕΠ/</w:t>
            </w:r>
          </w:p>
          <w:p w14:paraId="26FCA0E7" w14:textId="77777777" w:rsidR="00C6763A" w:rsidRPr="008B55FC" w:rsidRDefault="00C6763A" w:rsidP="00F92D77">
            <w:pPr>
              <w:pStyle w:val="ListParagraph"/>
              <w:ind w:left="177"/>
              <w:rPr>
                <w:rFonts w:cstheme="minorHAnsi"/>
                <w:sz w:val="18"/>
                <w:szCs w:val="18"/>
              </w:rPr>
            </w:pPr>
            <w:r w:rsidRPr="008B55FC">
              <w:rPr>
                <w:rFonts w:cstheme="minorHAnsi"/>
                <w:sz w:val="18"/>
                <w:szCs w:val="18"/>
              </w:rPr>
              <w:t>διδάσκοντες</w:t>
            </w:r>
          </w:p>
          <w:p w14:paraId="44B585C6" w14:textId="77777777" w:rsidR="00C6763A" w:rsidRPr="008B55FC" w:rsidRDefault="00C6763A" w:rsidP="00F92D77">
            <w:pPr>
              <w:pStyle w:val="ListParagraph"/>
              <w:numPr>
                <w:ilvl w:val="0"/>
                <w:numId w:val="69"/>
              </w:numPr>
              <w:ind w:left="177" w:hanging="177"/>
              <w:rPr>
                <w:rFonts w:cstheme="minorHAnsi"/>
                <w:sz w:val="18"/>
                <w:szCs w:val="18"/>
              </w:rPr>
            </w:pPr>
            <w:r w:rsidRPr="008B55FC">
              <w:rPr>
                <w:rFonts w:cstheme="minorHAnsi"/>
                <w:sz w:val="18"/>
                <w:szCs w:val="18"/>
              </w:rPr>
              <w:t>Πρόεδρος Τμήματος</w:t>
            </w:r>
          </w:p>
          <w:p w14:paraId="02D9DE31" w14:textId="77777777" w:rsidR="00C6763A" w:rsidRPr="008B55FC" w:rsidRDefault="00C6763A" w:rsidP="00F92D77">
            <w:pPr>
              <w:pStyle w:val="ListParagraph"/>
              <w:numPr>
                <w:ilvl w:val="0"/>
                <w:numId w:val="69"/>
              </w:numPr>
              <w:ind w:left="177" w:hanging="177"/>
              <w:rPr>
                <w:rFonts w:cstheme="minorHAnsi"/>
                <w:sz w:val="18"/>
                <w:szCs w:val="18"/>
              </w:rPr>
            </w:pPr>
            <w:r w:rsidRPr="008B55FC">
              <w:rPr>
                <w:rFonts w:cstheme="minorHAnsi"/>
                <w:sz w:val="18"/>
                <w:szCs w:val="18"/>
              </w:rPr>
              <w:t>Επιτροπή ΟΜ.Ε.Α.</w:t>
            </w:r>
          </w:p>
          <w:p w14:paraId="7B2DA86F" w14:textId="77777777" w:rsidR="00C6763A" w:rsidRPr="008B55FC" w:rsidRDefault="00C6763A" w:rsidP="00F92D77">
            <w:pPr>
              <w:pStyle w:val="ListParagraph"/>
              <w:ind w:left="289"/>
              <w:rPr>
                <w:rFonts w:cstheme="minorHAnsi"/>
                <w:sz w:val="18"/>
                <w:szCs w:val="18"/>
              </w:rPr>
            </w:pPr>
          </w:p>
          <w:p w14:paraId="21A391BB" w14:textId="77777777" w:rsidR="00C6763A" w:rsidRPr="008B55FC" w:rsidRDefault="00C6763A" w:rsidP="00F92D77">
            <w:pPr>
              <w:tabs>
                <w:tab w:val="left" w:pos="567"/>
              </w:tabs>
              <w:rPr>
                <w:rFonts w:cstheme="minorHAnsi"/>
                <w:sz w:val="18"/>
                <w:szCs w:val="18"/>
              </w:rPr>
            </w:pPr>
          </w:p>
        </w:tc>
        <w:tc>
          <w:tcPr>
            <w:tcW w:w="1417" w:type="dxa"/>
            <w:shd w:val="clear" w:color="auto" w:fill="FFFFFF" w:themeFill="background1"/>
          </w:tcPr>
          <w:p w14:paraId="1B1A709A"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1/9/201</w:t>
            </w:r>
            <w:r w:rsidRPr="004374A2">
              <w:rPr>
                <w:rFonts w:ascii="Calibri" w:hAnsi="Calibri" w:cs="Calibri"/>
                <w:lang w:val="en-US"/>
              </w:rPr>
              <w:t>0</w:t>
            </w:r>
            <w:r w:rsidRPr="004374A2">
              <w:rPr>
                <w:rFonts w:ascii="Calibri" w:hAnsi="Calibri" w:cs="Calibri"/>
              </w:rPr>
              <w:t>-31/8/202</w:t>
            </w:r>
            <w:r w:rsidRPr="004374A2">
              <w:rPr>
                <w:rFonts w:ascii="Calibri" w:hAnsi="Calibri" w:cs="Calibri"/>
                <w:lang w:val="en-US"/>
              </w:rPr>
              <w:t>1</w:t>
            </w:r>
          </w:p>
        </w:tc>
      </w:tr>
      <w:tr w:rsidR="00C6763A" w:rsidRPr="008B55FC" w14:paraId="2C14451F" w14:textId="77777777" w:rsidTr="00F92D77">
        <w:trPr>
          <w:cantSplit/>
          <w:jc w:val="center"/>
        </w:trPr>
        <w:tc>
          <w:tcPr>
            <w:tcW w:w="1589" w:type="dxa"/>
            <w:vMerge/>
          </w:tcPr>
          <w:p w14:paraId="25E9BB73" w14:textId="77777777" w:rsidR="00C6763A" w:rsidRPr="008B55FC" w:rsidRDefault="00C6763A" w:rsidP="00F92D77">
            <w:pPr>
              <w:contextualSpacing/>
              <w:rPr>
                <w:sz w:val="20"/>
                <w:szCs w:val="20"/>
              </w:rPr>
            </w:pPr>
          </w:p>
        </w:tc>
        <w:tc>
          <w:tcPr>
            <w:tcW w:w="1984" w:type="dxa"/>
            <w:vMerge/>
          </w:tcPr>
          <w:p w14:paraId="12C8DF3B" w14:textId="77777777" w:rsidR="00C6763A" w:rsidRPr="008B55FC" w:rsidRDefault="00C6763A" w:rsidP="00F92D77">
            <w:pPr>
              <w:contextualSpacing/>
              <w:rPr>
                <w:sz w:val="20"/>
                <w:szCs w:val="20"/>
              </w:rPr>
            </w:pPr>
          </w:p>
        </w:tc>
        <w:tc>
          <w:tcPr>
            <w:tcW w:w="3119" w:type="dxa"/>
            <w:shd w:val="clear" w:color="auto" w:fill="FFFFFF" w:themeFill="background1"/>
          </w:tcPr>
          <w:p w14:paraId="3F28939B"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Δ 1.</w:t>
            </w:r>
            <w:r w:rsidRPr="004374A2">
              <w:rPr>
                <w:rFonts w:cstheme="minorHAnsi"/>
                <w:sz w:val="18"/>
                <w:szCs w:val="18"/>
              </w:rPr>
              <w:t>4</w:t>
            </w:r>
            <w:r w:rsidRPr="008B55FC">
              <w:rPr>
                <w:rFonts w:cstheme="minorHAnsi"/>
                <w:sz w:val="18"/>
                <w:szCs w:val="18"/>
              </w:rPr>
              <w:t>: Μέση τιμή βαθμού πτυχίου των αποφοίτων κατά το ακαδημαϊκό έτος.</w:t>
            </w:r>
          </w:p>
        </w:tc>
        <w:tc>
          <w:tcPr>
            <w:tcW w:w="1134" w:type="dxa"/>
            <w:shd w:val="clear" w:color="auto" w:fill="FFFFFF" w:themeFill="background1"/>
          </w:tcPr>
          <w:p w14:paraId="12B36B7E"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7,</w:t>
            </w:r>
            <w:r>
              <w:rPr>
                <w:rFonts w:cstheme="minorHAnsi"/>
                <w:sz w:val="18"/>
                <w:szCs w:val="18"/>
              </w:rPr>
              <w:t>3</w:t>
            </w:r>
          </w:p>
        </w:tc>
        <w:tc>
          <w:tcPr>
            <w:tcW w:w="992" w:type="dxa"/>
            <w:shd w:val="clear" w:color="auto" w:fill="FFFFFF" w:themeFill="background1"/>
          </w:tcPr>
          <w:p w14:paraId="082F6D82"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≥7</w:t>
            </w:r>
          </w:p>
        </w:tc>
        <w:tc>
          <w:tcPr>
            <w:tcW w:w="2268" w:type="dxa"/>
            <w:shd w:val="clear" w:color="auto" w:fill="FFFFFF" w:themeFill="background1"/>
          </w:tcPr>
          <w:p w14:paraId="1E88D890" w14:textId="77777777" w:rsidR="00C6763A" w:rsidRPr="008B55FC" w:rsidRDefault="00C6763A" w:rsidP="00F92D77">
            <w:pPr>
              <w:tabs>
                <w:tab w:val="left" w:pos="567"/>
              </w:tabs>
              <w:rPr>
                <w:rFonts w:cstheme="minorHAnsi"/>
                <w:iCs/>
                <w:sz w:val="18"/>
                <w:szCs w:val="18"/>
              </w:rPr>
            </w:pPr>
            <w:r w:rsidRPr="008B55FC">
              <w:rPr>
                <w:rFonts w:cstheme="minorHAnsi"/>
                <w:iCs/>
                <w:sz w:val="18"/>
                <w:szCs w:val="18"/>
              </w:rPr>
              <w:t>6.1: Καθιέρωση του θεσμού του Συμβούλου Καθηγητή</w:t>
            </w:r>
          </w:p>
          <w:p w14:paraId="02E8D8F8" w14:textId="77777777" w:rsidR="00C6763A" w:rsidRPr="008B55FC" w:rsidRDefault="00C6763A" w:rsidP="00F92D77">
            <w:pPr>
              <w:rPr>
                <w:rFonts w:cstheme="minorHAnsi"/>
                <w:iCs/>
                <w:sz w:val="18"/>
                <w:szCs w:val="18"/>
              </w:rPr>
            </w:pPr>
            <w:r w:rsidRPr="008B55FC">
              <w:rPr>
                <w:rFonts w:cstheme="minorHAnsi"/>
                <w:iCs/>
                <w:sz w:val="18"/>
                <w:szCs w:val="18"/>
              </w:rPr>
              <w:t>6.2: Παρακολούθηση αποτελεσμάτων αξιολόγησης εκπαιδευτικού έργου, αντιμετώπιση τυχόν χαμηλών επιδόσεων μέσω ενίσχυσης της παρακολούθησης/ενδιαφέροντος</w:t>
            </w:r>
          </w:p>
        </w:tc>
        <w:tc>
          <w:tcPr>
            <w:tcW w:w="1701" w:type="dxa"/>
            <w:shd w:val="clear" w:color="auto" w:fill="FFFFFF" w:themeFill="background1"/>
          </w:tcPr>
          <w:p w14:paraId="39D84E9A" w14:textId="77777777" w:rsidR="00C6763A" w:rsidRPr="008B55FC" w:rsidRDefault="00C6763A" w:rsidP="00F92D77">
            <w:pPr>
              <w:pStyle w:val="ListParagraph"/>
              <w:numPr>
                <w:ilvl w:val="0"/>
                <w:numId w:val="70"/>
              </w:numPr>
              <w:ind w:left="175" w:hanging="175"/>
              <w:rPr>
                <w:rFonts w:cstheme="minorHAnsi"/>
                <w:sz w:val="18"/>
                <w:szCs w:val="18"/>
              </w:rPr>
            </w:pPr>
            <w:r w:rsidRPr="008B55FC">
              <w:rPr>
                <w:rFonts w:cstheme="minorHAnsi"/>
                <w:sz w:val="18"/>
                <w:szCs w:val="18"/>
              </w:rPr>
              <w:t>Επιτροπή Προγράμματος προπτυχιακών Σπουδών</w:t>
            </w:r>
          </w:p>
          <w:p w14:paraId="3A4C3FBE" w14:textId="77777777" w:rsidR="00C6763A" w:rsidRPr="008B55FC" w:rsidRDefault="00C6763A" w:rsidP="00F92D77">
            <w:pPr>
              <w:pStyle w:val="ListParagraph"/>
              <w:numPr>
                <w:ilvl w:val="0"/>
                <w:numId w:val="70"/>
              </w:numPr>
              <w:ind w:left="175" w:hanging="175"/>
              <w:rPr>
                <w:rFonts w:cstheme="minorHAnsi"/>
                <w:sz w:val="18"/>
                <w:szCs w:val="18"/>
              </w:rPr>
            </w:pPr>
            <w:r w:rsidRPr="008B55FC">
              <w:rPr>
                <w:rFonts w:cstheme="minorHAnsi"/>
                <w:sz w:val="18"/>
                <w:szCs w:val="18"/>
              </w:rPr>
              <w:t>Επιτροπή ΟΜ.Ε.Α.</w:t>
            </w:r>
          </w:p>
          <w:p w14:paraId="1A3625AE" w14:textId="77777777" w:rsidR="00C6763A" w:rsidRPr="008B55FC" w:rsidRDefault="00C6763A" w:rsidP="00F92D77">
            <w:pPr>
              <w:pStyle w:val="ListParagraph"/>
              <w:numPr>
                <w:ilvl w:val="0"/>
                <w:numId w:val="70"/>
              </w:numPr>
              <w:ind w:left="175" w:hanging="175"/>
              <w:rPr>
                <w:rFonts w:cstheme="minorHAnsi"/>
                <w:sz w:val="18"/>
                <w:szCs w:val="18"/>
              </w:rPr>
            </w:pPr>
            <w:r w:rsidRPr="008B55FC">
              <w:rPr>
                <w:rFonts w:cstheme="minorHAnsi"/>
                <w:sz w:val="18"/>
                <w:szCs w:val="18"/>
              </w:rPr>
              <w:t>Συνέλευση Τμήματος</w:t>
            </w:r>
          </w:p>
          <w:p w14:paraId="2A504CE5" w14:textId="77777777" w:rsidR="00C6763A" w:rsidRPr="008B55FC" w:rsidRDefault="00C6763A" w:rsidP="00F92D77">
            <w:pPr>
              <w:pStyle w:val="ListParagraph"/>
              <w:numPr>
                <w:ilvl w:val="0"/>
                <w:numId w:val="70"/>
              </w:numPr>
              <w:ind w:left="175" w:hanging="175"/>
              <w:rPr>
                <w:rFonts w:cstheme="minorHAnsi"/>
                <w:sz w:val="18"/>
                <w:szCs w:val="18"/>
              </w:rPr>
            </w:pPr>
            <w:r w:rsidRPr="008B55FC">
              <w:rPr>
                <w:rFonts w:cstheme="minorHAnsi"/>
                <w:sz w:val="18"/>
                <w:szCs w:val="18"/>
              </w:rPr>
              <w:t>Γραμματεία Τμήματος</w:t>
            </w:r>
          </w:p>
        </w:tc>
        <w:tc>
          <w:tcPr>
            <w:tcW w:w="1417" w:type="dxa"/>
            <w:shd w:val="clear" w:color="auto" w:fill="FFFFFF" w:themeFill="background1"/>
          </w:tcPr>
          <w:p w14:paraId="65A2A802"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4374A2" w14:paraId="0530B978" w14:textId="77777777" w:rsidTr="00F92D77">
        <w:trPr>
          <w:gridAfter w:val="6"/>
          <w:wAfter w:w="10631" w:type="dxa"/>
          <w:cantSplit/>
          <w:trHeight w:val="244"/>
          <w:jc w:val="center"/>
        </w:trPr>
        <w:tc>
          <w:tcPr>
            <w:tcW w:w="1589" w:type="dxa"/>
            <w:vMerge/>
          </w:tcPr>
          <w:p w14:paraId="20AC7B6C" w14:textId="77777777" w:rsidR="00C6763A" w:rsidRPr="008B55FC" w:rsidRDefault="00C6763A" w:rsidP="00F92D77">
            <w:pPr>
              <w:contextualSpacing/>
              <w:rPr>
                <w:sz w:val="20"/>
                <w:szCs w:val="20"/>
              </w:rPr>
            </w:pPr>
          </w:p>
        </w:tc>
        <w:tc>
          <w:tcPr>
            <w:tcW w:w="1984" w:type="dxa"/>
            <w:vMerge/>
          </w:tcPr>
          <w:p w14:paraId="1407AAD0" w14:textId="77777777" w:rsidR="00C6763A" w:rsidRPr="008B55FC" w:rsidRDefault="00C6763A" w:rsidP="00F92D77">
            <w:pPr>
              <w:contextualSpacing/>
              <w:rPr>
                <w:sz w:val="20"/>
                <w:szCs w:val="20"/>
              </w:rPr>
            </w:pPr>
          </w:p>
        </w:tc>
      </w:tr>
      <w:tr w:rsidR="00C6763A" w:rsidRPr="00097627" w14:paraId="25139DCE" w14:textId="77777777" w:rsidTr="00F92D77">
        <w:trPr>
          <w:cantSplit/>
          <w:jc w:val="center"/>
        </w:trPr>
        <w:tc>
          <w:tcPr>
            <w:tcW w:w="1589" w:type="dxa"/>
            <w:vMerge/>
          </w:tcPr>
          <w:p w14:paraId="3947E425" w14:textId="77777777" w:rsidR="00C6763A" w:rsidRPr="008B55FC" w:rsidRDefault="00C6763A" w:rsidP="00F92D77">
            <w:pPr>
              <w:contextualSpacing/>
              <w:rPr>
                <w:sz w:val="20"/>
                <w:szCs w:val="20"/>
              </w:rPr>
            </w:pPr>
          </w:p>
        </w:tc>
        <w:tc>
          <w:tcPr>
            <w:tcW w:w="1984" w:type="dxa"/>
            <w:vMerge w:val="restart"/>
          </w:tcPr>
          <w:p w14:paraId="16083816" w14:textId="77777777" w:rsidR="00C6763A" w:rsidRPr="008B55FC" w:rsidRDefault="00C6763A" w:rsidP="00F92D77">
            <w:pPr>
              <w:contextualSpacing/>
              <w:rPr>
                <w:sz w:val="20"/>
                <w:szCs w:val="20"/>
              </w:rPr>
            </w:pPr>
            <w:r w:rsidRPr="008B55FC">
              <w:rPr>
                <w:rFonts w:cstheme="minorHAnsi"/>
                <w:b/>
                <w:iCs/>
                <w:sz w:val="20"/>
                <w:szCs w:val="20"/>
              </w:rPr>
              <w:t xml:space="preserve">2. Προώθηση </w:t>
            </w:r>
            <w:proofErr w:type="spellStart"/>
            <w:r w:rsidRPr="008B55FC">
              <w:rPr>
                <w:rFonts w:cstheme="minorHAnsi"/>
                <w:b/>
                <w:iCs/>
                <w:sz w:val="20"/>
                <w:szCs w:val="20"/>
              </w:rPr>
              <w:t>φοιτητοκεντρικής</w:t>
            </w:r>
            <w:proofErr w:type="spellEnd"/>
            <w:r w:rsidRPr="008B55FC">
              <w:rPr>
                <w:rFonts w:cstheme="minorHAnsi"/>
                <w:b/>
                <w:iCs/>
                <w:sz w:val="20"/>
                <w:szCs w:val="20"/>
              </w:rPr>
              <w:t xml:space="preserve"> μάθησης</w:t>
            </w:r>
          </w:p>
        </w:tc>
        <w:tc>
          <w:tcPr>
            <w:tcW w:w="3119" w:type="dxa"/>
          </w:tcPr>
          <w:p w14:paraId="545C52E5" w14:textId="77777777" w:rsidR="00C6763A" w:rsidRPr="004374A2" w:rsidRDefault="00C6763A" w:rsidP="00F92D77">
            <w:pPr>
              <w:contextualSpacing/>
            </w:pPr>
            <w:r w:rsidRPr="004374A2">
              <w:rPr>
                <w:rFonts w:cstheme="minorHAnsi"/>
                <w:iCs/>
                <w:sz w:val="18"/>
                <w:szCs w:val="18"/>
              </w:rPr>
              <w:t>Δ 2.1: Ποσοστό αξιοποίησης της ηλεκτρονικής τάξης (</w:t>
            </w:r>
            <w:r w:rsidRPr="004374A2">
              <w:rPr>
                <w:rFonts w:cstheme="minorHAnsi"/>
                <w:iCs/>
                <w:sz w:val="18"/>
                <w:szCs w:val="18"/>
                <w:lang w:val="en-US"/>
              </w:rPr>
              <w:t>e</w:t>
            </w:r>
            <w:r w:rsidRPr="004374A2">
              <w:rPr>
                <w:rFonts w:cstheme="minorHAnsi"/>
                <w:iCs/>
                <w:sz w:val="18"/>
                <w:szCs w:val="18"/>
              </w:rPr>
              <w:t xml:space="preserve"> </w:t>
            </w:r>
            <w:r w:rsidRPr="004374A2">
              <w:rPr>
                <w:rFonts w:cstheme="minorHAnsi"/>
                <w:iCs/>
                <w:sz w:val="18"/>
                <w:szCs w:val="18"/>
                <w:lang w:val="en-US"/>
              </w:rPr>
              <w:t>class</w:t>
            </w:r>
            <w:r w:rsidRPr="004374A2">
              <w:rPr>
                <w:rFonts w:cstheme="minorHAnsi"/>
                <w:iCs/>
                <w:sz w:val="18"/>
                <w:szCs w:val="18"/>
              </w:rPr>
              <w:t xml:space="preserve">) από τους διδάσκοντες προς ενίσχυση της διάχυσης της ακαδημαϊκής γνώσης. </w:t>
            </w:r>
          </w:p>
        </w:tc>
        <w:tc>
          <w:tcPr>
            <w:tcW w:w="1134" w:type="dxa"/>
          </w:tcPr>
          <w:p w14:paraId="74E51027" w14:textId="77777777" w:rsidR="00C6763A" w:rsidRPr="004374A2" w:rsidRDefault="00C6763A" w:rsidP="00F92D77">
            <w:pPr>
              <w:contextualSpacing/>
              <w:rPr>
                <w:rFonts w:cstheme="minorHAnsi"/>
                <w:sz w:val="18"/>
                <w:szCs w:val="18"/>
              </w:rPr>
            </w:pPr>
          </w:p>
          <w:p w14:paraId="12A996C4" w14:textId="77777777" w:rsidR="00C6763A" w:rsidRPr="004374A2" w:rsidRDefault="00C6763A" w:rsidP="00F92D77">
            <w:pPr>
              <w:contextualSpacing/>
              <w:rPr>
                <w:rFonts w:cstheme="minorHAnsi"/>
                <w:sz w:val="18"/>
                <w:szCs w:val="18"/>
              </w:rPr>
            </w:pPr>
            <w:r w:rsidRPr="004374A2">
              <w:rPr>
                <w:rFonts w:cstheme="minorHAnsi"/>
                <w:sz w:val="18"/>
                <w:szCs w:val="18"/>
              </w:rPr>
              <w:t>100%</w:t>
            </w:r>
          </w:p>
        </w:tc>
        <w:tc>
          <w:tcPr>
            <w:tcW w:w="992" w:type="dxa"/>
          </w:tcPr>
          <w:p w14:paraId="0F099494" w14:textId="77777777" w:rsidR="00C6763A" w:rsidRPr="008B55FC" w:rsidRDefault="00C6763A" w:rsidP="00F92D77">
            <w:pPr>
              <w:contextualSpacing/>
              <w:rPr>
                <w:rFonts w:cstheme="minorHAnsi"/>
                <w:sz w:val="18"/>
                <w:szCs w:val="18"/>
              </w:rPr>
            </w:pPr>
          </w:p>
          <w:p w14:paraId="7D95AE28" w14:textId="77777777" w:rsidR="00C6763A" w:rsidRPr="008B55FC" w:rsidRDefault="00C6763A" w:rsidP="00F92D77">
            <w:pPr>
              <w:contextualSpacing/>
              <w:rPr>
                <w:rFonts w:cstheme="minorHAnsi"/>
                <w:sz w:val="18"/>
                <w:szCs w:val="18"/>
                <w:lang w:val="en-US"/>
              </w:rPr>
            </w:pPr>
            <w:r w:rsidRPr="008B55FC">
              <w:rPr>
                <w:rFonts w:cstheme="minorHAnsi"/>
                <w:sz w:val="18"/>
                <w:szCs w:val="18"/>
              </w:rPr>
              <w:t>≥</w:t>
            </w:r>
            <w:r w:rsidRPr="008B55FC">
              <w:rPr>
                <w:rFonts w:cstheme="minorHAnsi"/>
                <w:sz w:val="18"/>
                <w:szCs w:val="18"/>
                <w:lang w:val="en-US"/>
              </w:rPr>
              <w:t>90%</w:t>
            </w:r>
          </w:p>
          <w:p w14:paraId="72471DCE" w14:textId="77777777" w:rsidR="00C6763A" w:rsidRPr="008B55FC" w:rsidRDefault="00C6763A" w:rsidP="00F92D77">
            <w:pPr>
              <w:contextualSpacing/>
              <w:rPr>
                <w:lang w:val="en-US"/>
              </w:rPr>
            </w:pPr>
          </w:p>
        </w:tc>
        <w:tc>
          <w:tcPr>
            <w:tcW w:w="2268" w:type="dxa"/>
          </w:tcPr>
          <w:p w14:paraId="2D4F499E" w14:textId="77777777" w:rsidR="00C6763A" w:rsidRPr="008B55FC" w:rsidRDefault="00C6763A" w:rsidP="00F92D77">
            <w:pPr>
              <w:rPr>
                <w:rFonts w:cstheme="minorHAnsi"/>
                <w:iCs/>
                <w:sz w:val="18"/>
                <w:szCs w:val="18"/>
              </w:rPr>
            </w:pPr>
            <w:r w:rsidRPr="008B55FC">
              <w:rPr>
                <w:rFonts w:cstheme="minorHAnsi"/>
                <w:iCs/>
                <w:sz w:val="18"/>
                <w:szCs w:val="18"/>
              </w:rPr>
              <w:t>1.1: Παρακολούθηση δεικτών χρήσης</w:t>
            </w:r>
          </w:p>
          <w:p w14:paraId="55C80DE3" w14:textId="77777777" w:rsidR="00C6763A" w:rsidRPr="008B55FC" w:rsidRDefault="00C6763A" w:rsidP="00F92D77">
            <w:pPr>
              <w:rPr>
                <w:rFonts w:cstheme="minorHAnsi"/>
                <w:iCs/>
                <w:sz w:val="18"/>
                <w:szCs w:val="18"/>
              </w:rPr>
            </w:pPr>
            <w:r w:rsidRPr="008B55FC">
              <w:rPr>
                <w:rFonts w:cstheme="minorHAnsi"/>
                <w:iCs/>
                <w:sz w:val="18"/>
                <w:szCs w:val="18"/>
              </w:rPr>
              <w:t xml:space="preserve">1.2: Συστηματική ενημέρωση-παρώθηση διδασκόντων για την αξιοποίηση του </w:t>
            </w:r>
            <w:r w:rsidRPr="008B55FC">
              <w:rPr>
                <w:rFonts w:cstheme="minorHAnsi"/>
                <w:iCs/>
                <w:sz w:val="18"/>
                <w:szCs w:val="18"/>
                <w:lang w:val="en-US"/>
              </w:rPr>
              <w:t>e</w:t>
            </w:r>
            <w:r w:rsidRPr="008B55FC">
              <w:rPr>
                <w:rFonts w:cstheme="minorHAnsi"/>
                <w:iCs/>
                <w:sz w:val="18"/>
                <w:szCs w:val="18"/>
              </w:rPr>
              <w:t xml:space="preserve"> </w:t>
            </w:r>
            <w:r w:rsidRPr="008B55FC">
              <w:rPr>
                <w:rFonts w:cstheme="minorHAnsi"/>
                <w:iCs/>
                <w:sz w:val="18"/>
                <w:szCs w:val="18"/>
                <w:lang w:val="en-US"/>
              </w:rPr>
              <w:t>class</w:t>
            </w:r>
            <w:r w:rsidRPr="008B55FC">
              <w:rPr>
                <w:rFonts w:cstheme="minorHAnsi"/>
                <w:iCs/>
                <w:sz w:val="18"/>
                <w:szCs w:val="18"/>
              </w:rPr>
              <w:t xml:space="preserve"> </w:t>
            </w:r>
          </w:p>
          <w:p w14:paraId="76C98EFC" w14:textId="77777777" w:rsidR="00C6763A" w:rsidRPr="008B55FC" w:rsidRDefault="00C6763A" w:rsidP="00F92D77">
            <w:pPr>
              <w:ind w:left="34"/>
              <w:contextualSpacing/>
              <w:rPr>
                <w:rFonts w:cstheme="minorHAnsi"/>
                <w:iCs/>
                <w:sz w:val="18"/>
                <w:szCs w:val="18"/>
              </w:rPr>
            </w:pPr>
          </w:p>
        </w:tc>
        <w:tc>
          <w:tcPr>
            <w:tcW w:w="1701" w:type="dxa"/>
          </w:tcPr>
          <w:p w14:paraId="2D7F4B5D" w14:textId="77777777" w:rsidR="00C6763A" w:rsidRPr="008B55FC" w:rsidRDefault="00C6763A" w:rsidP="00F92D77">
            <w:pPr>
              <w:pStyle w:val="ListParagraph"/>
              <w:numPr>
                <w:ilvl w:val="0"/>
                <w:numId w:val="71"/>
              </w:numPr>
              <w:ind w:left="175" w:hanging="175"/>
              <w:rPr>
                <w:rFonts w:cstheme="minorHAnsi"/>
                <w:sz w:val="18"/>
                <w:szCs w:val="18"/>
              </w:rPr>
            </w:pPr>
            <w:r w:rsidRPr="008B55FC">
              <w:rPr>
                <w:rFonts w:cstheme="minorHAnsi"/>
                <w:sz w:val="18"/>
                <w:szCs w:val="18"/>
              </w:rPr>
              <w:t>Κέντρο πληροφορικής και δικτύων</w:t>
            </w:r>
          </w:p>
          <w:p w14:paraId="077B0555" w14:textId="77777777" w:rsidR="00C6763A" w:rsidRPr="008B55FC" w:rsidRDefault="00C6763A" w:rsidP="00F92D77">
            <w:pPr>
              <w:pStyle w:val="ListParagraph"/>
              <w:numPr>
                <w:ilvl w:val="0"/>
                <w:numId w:val="71"/>
              </w:numPr>
              <w:ind w:left="175" w:hanging="175"/>
              <w:rPr>
                <w:rFonts w:cstheme="minorHAnsi"/>
                <w:sz w:val="18"/>
                <w:szCs w:val="18"/>
              </w:rPr>
            </w:pPr>
            <w:r w:rsidRPr="008B55FC">
              <w:rPr>
                <w:rFonts w:cstheme="minorHAnsi"/>
                <w:sz w:val="18"/>
                <w:szCs w:val="18"/>
              </w:rPr>
              <w:t>Υπεύθυνος Ιστοσελίδας</w:t>
            </w:r>
          </w:p>
          <w:p w14:paraId="1588397D" w14:textId="77777777" w:rsidR="00C6763A" w:rsidRPr="008B55FC" w:rsidRDefault="00C6763A" w:rsidP="00F92D77">
            <w:pPr>
              <w:pStyle w:val="ListParagraph"/>
              <w:numPr>
                <w:ilvl w:val="0"/>
                <w:numId w:val="71"/>
              </w:numPr>
              <w:ind w:left="175" w:hanging="175"/>
              <w:rPr>
                <w:rFonts w:cstheme="minorHAnsi"/>
                <w:sz w:val="18"/>
                <w:szCs w:val="18"/>
              </w:rPr>
            </w:pPr>
            <w:r w:rsidRPr="008B55FC">
              <w:rPr>
                <w:rFonts w:cstheme="minorHAnsi"/>
                <w:sz w:val="18"/>
                <w:szCs w:val="18"/>
              </w:rPr>
              <w:t>Διδάσκοντες</w:t>
            </w:r>
          </w:p>
        </w:tc>
        <w:tc>
          <w:tcPr>
            <w:tcW w:w="1417" w:type="dxa"/>
          </w:tcPr>
          <w:p w14:paraId="26123F50" w14:textId="77777777" w:rsidR="00C6763A" w:rsidRPr="004374A2" w:rsidRDefault="00C6763A" w:rsidP="00F92D77">
            <w:pPr>
              <w:contextualSpacing/>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55A3DAD8" w14:textId="77777777" w:rsidTr="00F92D77">
        <w:trPr>
          <w:cantSplit/>
          <w:jc w:val="center"/>
        </w:trPr>
        <w:tc>
          <w:tcPr>
            <w:tcW w:w="1589" w:type="dxa"/>
            <w:vMerge/>
          </w:tcPr>
          <w:p w14:paraId="7C99B515" w14:textId="77777777" w:rsidR="00C6763A" w:rsidRPr="008B55FC" w:rsidRDefault="00C6763A" w:rsidP="00F92D77">
            <w:pPr>
              <w:contextualSpacing/>
              <w:rPr>
                <w:sz w:val="20"/>
                <w:szCs w:val="20"/>
              </w:rPr>
            </w:pPr>
          </w:p>
        </w:tc>
        <w:tc>
          <w:tcPr>
            <w:tcW w:w="1984" w:type="dxa"/>
            <w:vMerge/>
          </w:tcPr>
          <w:p w14:paraId="2FC4F13F" w14:textId="77777777" w:rsidR="00C6763A" w:rsidRPr="008B55FC" w:rsidRDefault="00C6763A" w:rsidP="00F92D77">
            <w:pPr>
              <w:contextualSpacing/>
              <w:rPr>
                <w:sz w:val="20"/>
                <w:szCs w:val="20"/>
              </w:rPr>
            </w:pPr>
          </w:p>
        </w:tc>
        <w:tc>
          <w:tcPr>
            <w:tcW w:w="3119" w:type="dxa"/>
          </w:tcPr>
          <w:p w14:paraId="3167D93A" w14:textId="77777777" w:rsidR="00C6763A" w:rsidRPr="004374A2" w:rsidRDefault="00C6763A" w:rsidP="00F92D77">
            <w:pPr>
              <w:tabs>
                <w:tab w:val="left" w:pos="567"/>
              </w:tabs>
              <w:contextualSpacing/>
              <w:rPr>
                <w:rFonts w:eastAsiaTheme="minorEastAsia" w:cstheme="minorHAnsi"/>
                <w:sz w:val="18"/>
                <w:szCs w:val="18"/>
              </w:rPr>
            </w:pPr>
            <w:r w:rsidRPr="004374A2">
              <w:rPr>
                <w:rFonts w:eastAsiaTheme="minorEastAsia" w:cstheme="minorHAnsi"/>
                <w:sz w:val="18"/>
                <w:szCs w:val="18"/>
              </w:rPr>
              <w:t>Δ 2.2: Αριθμός εκπαιδευτικών εκδρομών/επισκέψεων στο πλαίσιο μαθημάτων του Π.Π.Σ.</w:t>
            </w:r>
          </w:p>
          <w:p w14:paraId="780549A7" w14:textId="77777777" w:rsidR="00C6763A" w:rsidRPr="00C6763A" w:rsidRDefault="00C6763A" w:rsidP="00F92D77">
            <w:pPr>
              <w:tabs>
                <w:tab w:val="left" w:pos="567"/>
              </w:tabs>
              <w:contextualSpacing/>
              <w:rPr>
                <w:rFonts w:eastAsiaTheme="minorEastAsia" w:cstheme="minorHAnsi"/>
                <w:b/>
                <w:bCs/>
                <w:sz w:val="18"/>
                <w:szCs w:val="18"/>
              </w:rPr>
            </w:pPr>
          </w:p>
        </w:tc>
        <w:tc>
          <w:tcPr>
            <w:tcW w:w="1134" w:type="dxa"/>
          </w:tcPr>
          <w:p w14:paraId="7DE785B9" w14:textId="77777777" w:rsidR="00C6763A" w:rsidRPr="004374A2" w:rsidRDefault="00C6763A" w:rsidP="00F92D77">
            <w:pPr>
              <w:tabs>
                <w:tab w:val="left" w:pos="567"/>
              </w:tabs>
              <w:contextualSpacing/>
              <w:rPr>
                <w:rFonts w:cstheme="minorHAnsi"/>
                <w:sz w:val="18"/>
                <w:szCs w:val="18"/>
              </w:rPr>
            </w:pPr>
            <w:r w:rsidRPr="004374A2">
              <w:rPr>
                <w:rFonts w:cstheme="minorHAnsi"/>
                <w:sz w:val="18"/>
                <w:szCs w:val="18"/>
              </w:rPr>
              <w:t>8</w:t>
            </w:r>
          </w:p>
        </w:tc>
        <w:tc>
          <w:tcPr>
            <w:tcW w:w="992" w:type="dxa"/>
          </w:tcPr>
          <w:p w14:paraId="3602065D" w14:textId="77777777" w:rsidR="00C6763A" w:rsidRPr="008B55FC" w:rsidRDefault="00C6763A" w:rsidP="00F92D77">
            <w:pPr>
              <w:tabs>
                <w:tab w:val="left" w:pos="567"/>
              </w:tabs>
              <w:contextualSpacing/>
              <w:rPr>
                <w:rFonts w:cstheme="minorHAnsi"/>
                <w:sz w:val="18"/>
                <w:szCs w:val="18"/>
              </w:rPr>
            </w:pPr>
            <w:r w:rsidRPr="008B55FC">
              <w:rPr>
                <w:rFonts w:cstheme="minorHAnsi"/>
                <w:sz w:val="18"/>
                <w:szCs w:val="18"/>
              </w:rPr>
              <w:t>≥10</w:t>
            </w:r>
          </w:p>
          <w:p w14:paraId="06BAF6E1" w14:textId="77777777" w:rsidR="00C6763A" w:rsidRPr="008B55FC" w:rsidRDefault="00C6763A" w:rsidP="00F92D77">
            <w:pPr>
              <w:tabs>
                <w:tab w:val="left" w:pos="567"/>
              </w:tabs>
              <w:contextualSpacing/>
              <w:rPr>
                <w:rFonts w:cstheme="minorHAnsi"/>
                <w:sz w:val="18"/>
                <w:szCs w:val="18"/>
              </w:rPr>
            </w:pPr>
          </w:p>
          <w:p w14:paraId="4D9DC817" w14:textId="77777777" w:rsidR="00C6763A" w:rsidRPr="008B55FC" w:rsidRDefault="00C6763A" w:rsidP="00F92D77">
            <w:pPr>
              <w:tabs>
                <w:tab w:val="left" w:pos="567"/>
              </w:tabs>
              <w:contextualSpacing/>
              <w:rPr>
                <w:rFonts w:cstheme="minorHAnsi"/>
                <w:sz w:val="18"/>
                <w:szCs w:val="18"/>
              </w:rPr>
            </w:pPr>
          </w:p>
        </w:tc>
        <w:tc>
          <w:tcPr>
            <w:tcW w:w="2268" w:type="dxa"/>
          </w:tcPr>
          <w:p w14:paraId="3911F698" w14:textId="77777777" w:rsidR="00C6763A" w:rsidRPr="008B55FC" w:rsidRDefault="00C6763A" w:rsidP="00F92D77">
            <w:pPr>
              <w:rPr>
                <w:rFonts w:cstheme="minorHAnsi"/>
                <w:sz w:val="18"/>
                <w:szCs w:val="18"/>
              </w:rPr>
            </w:pPr>
            <w:r w:rsidRPr="008B55FC">
              <w:rPr>
                <w:rFonts w:cstheme="minorHAnsi"/>
                <w:sz w:val="18"/>
                <w:szCs w:val="18"/>
              </w:rPr>
              <w:t xml:space="preserve">2.1: Σύνδεση της διδασκαλίας γνωστικών αντικειμένων με την επιτόπια παρατήρηση-βιωματική μάθηση </w:t>
            </w:r>
          </w:p>
          <w:p w14:paraId="012DEFB4" w14:textId="77777777" w:rsidR="00C6763A" w:rsidRPr="008B55FC" w:rsidRDefault="00C6763A" w:rsidP="00F92D77">
            <w:pPr>
              <w:rPr>
                <w:rFonts w:cstheme="minorHAnsi"/>
                <w:sz w:val="18"/>
                <w:szCs w:val="18"/>
              </w:rPr>
            </w:pPr>
            <w:r w:rsidRPr="008B55FC">
              <w:rPr>
                <w:rFonts w:cstheme="minorHAnsi"/>
                <w:sz w:val="18"/>
                <w:szCs w:val="18"/>
              </w:rPr>
              <w:t>2.2: Διασφάλιση πόρων και πλήρης αξιοποίηση αυτών για την οργάνωση εκπαιδευτικών εκδρομών/ επισκέψεων</w:t>
            </w:r>
          </w:p>
        </w:tc>
        <w:tc>
          <w:tcPr>
            <w:tcW w:w="1701" w:type="dxa"/>
          </w:tcPr>
          <w:p w14:paraId="5A516EA2" w14:textId="77777777" w:rsidR="00C6763A" w:rsidRPr="008B55FC" w:rsidRDefault="00C6763A" w:rsidP="00F92D77">
            <w:pPr>
              <w:pStyle w:val="ListParagraph"/>
              <w:numPr>
                <w:ilvl w:val="0"/>
                <w:numId w:val="72"/>
              </w:numPr>
              <w:ind w:left="175" w:hanging="155"/>
              <w:rPr>
                <w:rFonts w:cstheme="minorHAnsi"/>
                <w:sz w:val="18"/>
                <w:szCs w:val="18"/>
              </w:rPr>
            </w:pPr>
            <w:r w:rsidRPr="008B55FC">
              <w:rPr>
                <w:rFonts w:cstheme="minorHAnsi"/>
                <w:sz w:val="18"/>
                <w:szCs w:val="18"/>
              </w:rPr>
              <w:t>Μέλη ΔΕΠ/</w:t>
            </w:r>
          </w:p>
          <w:p w14:paraId="010E1712" w14:textId="77777777" w:rsidR="00C6763A" w:rsidRPr="008B55FC" w:rsidRDefault="00C6763A" w:rsidP="00F92D77">
            <w:pPr>
              <w:pStyle w:val="ListParagraph"/>
              <w:ind w:left="175" w:hanging="155"/>
              <w:rPr>
                <w:rFonts w:cstheme="minorHAnsi"/>
                <w:sz w:val="18"/>
                <w:szCs w:val="18"/>
              </w:rPr>
            </w:pPr>
            <w:r w:rsidRPr="008B55FC">
              <w:rPr>
                <w:rFonts w:cstheme="minorHAnsi"/>
                <w:sz w:val="18"/>
                <w:szCs w:val="18"/>
              </w:rPr>
              <w:t xml:space="preserve">   Διδάσκοντες</w:t>
            </w:r>
          </w:p>
          <w:p w14:paraId="1497C0CB" w14:textId="77777777" w:rsidR="00C6763A" w:rsidRPr="008B55FC" w:rsidRDefault="00C6763A" w:rsidP="00F92D77">
            <w:pPr>
              <w:pStyle w:val="ListParagraph"/>
              <w:numPr>
                <w:ilvl w:val="0"/>
                <w:numId w:val="72"/>
              </w:numPr>
              <w:ind w:left="175" w:hanging="155"/>
              <w:rPr>
                <w:rFonts w:cstheme="minorHAnsi"/>
                <w:sz w:val="18"/>
                <w:szCs w:val="18"/>
              </w:rPr>
            </w:pPr>
            <w:r w:rsidRPr="008B55FC">
              <w:rPr>
                <w:rFonts w:cstheme="minorHAnsi"/>
                <w:sz w:val="18"/>
                <w:szCs w:val="18"/>
              </w:rPr>
              <w:t>Συνέλευση Τμήματος</w:t>
            </w:r>
          </w:p>
        </w:tc>
        <w:tc>
          <w:tcPr>
            <w:tcW w:w="1417" w:type="dxa"/>
          </w:tcPr>
          <w:p w14:paraId="1CCBE884" w14:textId="77777777" w:rsidR="00C6763A" w:rsidRPr="004374A2" w:rsidRDefault="00C6763A" w:rsidP="00F92D77">
            <w:pPr>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4B9FCEAD" w14:textId="77777777" w:rsidTr="00F92D77">
        <w:trPr>
          <w:cantSplit/>
          <w:jc w:val="center"/>
        </w:trPr>
        <w:tc>
          <w:tcPr>
            <w:tcW w:w="1589" w:type="dxa"/>
            <w:vMerge/>
          </w:tcPr>
          <w:p w14:paraId="0A0F6C39" w14:textId="77777777" w:rsidR="00C6763A" w:rsidRPr="008B55FC" w:rsidRDefault="00C6763A" w:rsidP="00F92D77">
            <w:pPr>
              <w:contextualSpacing/>
              <w:rPr>
                <w:sz w:val="20"/>
                <w:szCs w:val="20"/>
              </w:rPr>
            </w:pPr>
          </w:p>
        </w:tc>
        <w:tc>
          <w:tcPr>
            <w:tcW w:w="1984" w:type="dxa"/>
            <w:vMerge/>
          </w:tcPr>
          <w:p w14:paraId="0CB7771D" w14:textId="77777777" w:rsidR="00C6763A" w:rsidRPr="008B55FC" w:rsidRDefault="00C6763A" w:rsidP="00F92D77">
            <w:pPr>
              <w:contextualSpacing/>
              <w:rPr>
                <w:sz w:val="20"/>
                <w:szCs w:val="20"/>
              </w:rPr>
            </w:pPr>
          </w:p>
        </w:tc>
        <w:tc>
          <w:tcPr>
            <w:tcW w:w="3119" w:type="dxa"/>
          </w:tcPr>
          <w:p w14:paraId="7561540C" w14:textId="77777777" w:rsidR="00C6763A" w:rsidRPr="008B55FC" w:rsidRDefault="00C6763A" w:rsidP="00F92D77">
            <w:pPr>
              <w:contextualSpacing/>
            </w:pPr>
            <w:r w:rsidRPr="008B55FC">
              <w:rPr>
                <w:rFonts w:eastAsiaTheme="minorEastAsia" w:cstheme="minorHAnsi"/>
                <w:sz w:val="18"/>
                <w:szCs w:val="18"/>
              </w:rPr>
              <w:t xml:space="preserve">Δ 2.3: Διατήρηση και ενίσχυση της Πρακτικής Άσκησης ως αυτόνομου και υποχρεωτικού μαθήματος του Π.Π.Σ. </w:t>
            </w:r>
          </w:p>
        </w:tc>
        <w:tc>
          <w:tcPr>
            <w:tcW w:w="1134" w:type="dxa"/>
          </w:tcPr>
          <w:p w14:paraId="31E23943" w14:textId="77777777" w:rsidR="00C6763A" w:rsidRPr="008B55FC" w:rsidRDefault="00C6763A" w:rsidP="00F92D77">
            <w:pPr>
              <w:contextualSpacing/>
              <w:rPr>
                <w:sz w:val="18"/>
                <w:szCs w:val="18"/>
              </w:rPr>
            </w:pPr>
            <w:r w:rsidRPr="008B55FC">
              <w:rPr>
                <w:sz w:val="18"/>
                <w:szCs w:val="18"/>
              </w:rPr>
              <w:t>ΝΑΙ</w:t>
            </w:r>
          </w:p>
        </w:tc>
        <w:tc>
          <w:tcPr>
            <w:tcW w:w="992" w:type="dxa"/>
          </w:tcPr>
          <w:p w14:paraId="4EBB7E34" w14:textId="77777777" w:rsidR="00C6763A" w:rsidRPr="008B55FC" w:rsidRDefault="00C6763A" w:rsidP="00F92D77">
            <w:pPr>
              <w:contextualSpacing/>
              <w:rPr>
                <w:sz w:val="18"/>
                <w:szCs w:val="18"/>
              </w:rPr>
            </w:pPr>
            <w:r w:rsidRPr="008B55FC">
              <w:rPr>
                <w:sz w:val="18"/>
                <w:szCs w:val="18"/>
              </w:rPr>
              <w:t>ΝΑΙ</w:t>
            </w:r>
          </w:p>
        </w:tc>
        <w:tc>
          <w:tcPr>
            <w:tcW w:w="2268" w:type="dxa"/>
          </w:tcPr>
          <w:p w14:paraId="09E579F2" w14:textId="77777777" w:rsidR="00C6763A" w:rsidRPr="008B55FC" w:rsidRDefault="00C6763A" w:rsidP="00F92D77">
            <w:pPr>
              <w:rPr>
                <w:rFonts w:cstheme="minorHAnsi"/>
                <w:sz w:val="18"/>
                <w:szCs w:val="18"/>
              </w:rPr>
            </w:pPr>
            <w:r w:rsidRPr="008B55FC">
              <w:rPr>
                <w:rFonts w:cstheme="minorHAnsi"/>
                <w:sz w:val="18"/>
                <w:szCs w:val="18"/>
              </w:rPr>
              <w:t>3.1: Συστηματική ενημέρωση-ανατροφοδότηση των τεταρτοετών φοιτητών για την συμμετοχή τους σε αυτή από τους Επιστημονικά Υπεύθυνους της Π.Α. στο Τμήμα</w:t>
            </w:r>
          </w:p>
          <w:p w14:paraId="4383DF5A" w14:textId="77777777" w:rsidR="00C6763A" w:rsidRPr="008B55FC" w:rsidRDefault="00C6763A" w:rsidP="00F92D77">
            <w:r w:rsidRPr="008B55FC">
              <w:rPr>
                <w:rFonts w:cstheme="minorHAnsi"/>
                <w:sz w:val="18"/>
                <w:szCs w:val="18"/>
              </w:rPr>
              <w:t>3.2: Συστηματικά σεμινάρια ενημέρωσης και υποστήριξης της Πρακτικής Άσκησης</w:t>
            </w:r>
          </w:p>
          <w:p w14:paraId="351C6081" w14:textId="77777777" w:rsidR="00C6763A" w:rsidRPr="008B55FC" w:rsidRDefault="00C6763A" w:rsidP="00F92D77">
            <w:r w:rsidRPr="008B55FC">
              <w:rPr>
                <w:rFonts w:cstheme="minorHAnsi"/>
                <w:sz w:val="18"/>
                <w:szCs w:val="18"/>
              </w:rPr>
              <w:t xml:space="preserve">3.3: Διάχυση της πληροφορία για την Π.Α. μέσω του </w:t>
            </w:r>
            <w:r w:rsidRPr="008B55FC">
              <w:rPr>
                <w:rFonts w:cstheme="minorHAnsi"/>
                <w:sz w:val="18"/>
                <w:szCs w:val="18"/>
                <w:lang w:val="en-US"/>
              </w:rPr>
              <w:t>site</w:t>
            </w:r>
            <w:r w:rsidRPr="008B55FC">
              <w:rPr>
                <w:rFonts w:cstheme="minorHAnsi"/>
                <w:sz w:val="18"/>
                <w:szCs w:val="18"/>
              </w:rPr>
              <w:t xml:space="preserve"> του Τμήματος</w:t>
            </w:r>
          </w:p>
        </w:tc>
        <w:tc>
          <w:tcPr>
            <w:tcW w:w="1701" w:type="dxa"/>
          </w:tcPr>
          <w:p w14:paraId="1CAF026B" w14:textId="77777777" w:rsidR="00C6763A" w:rsidRPr="008B55FC" w:rsidRDefault="00C6763A" w:rsidP="00F92D77">
            <w:pPr>
              <w:pStyle w:val="ListParagraph"/>
              <w:numPr>
                <w:ilvl w:val="0"/>
                <w:numId w:val="72"/>
              </w:numPr>
              <w:ind w:left="175" w:hanging="175"/>
              <w:rPr>
                <w:rFonts w:cstheme="minorHAnsi"/>
                <w:sz w:val="18"/>
                <w:szCs w:val="18"/>
              </w:rPr>
            </w:pPr>
            <w:r w:rsidRPr="008B55FC">
              <w:rPr>
                <w:rFonts w:cstheme="minorHAnsi"/>
                <w:sz w:val="18"/>
                <w:szCs w:val="18"/>
              </w:rPr>
              <w:t>Γραφείο Πρακτικής Άσκησης Ιδρύματος</w:t>
            </w:r>
          </w:p>
          <w:p w14:paraId="00FC7647" w14:textId="77777777" w:rsidR="00C6763A" w:rsidRPr="008B55FC" w:rsidRDefault="00C6763A" w:rsidP="00F92D77">
            <w:pPr>
              <w:pStyle w:val="ListParagraph"/>
              <w:numPr>
                <w:ilvl w:val="0"/>
                <w:numId w:val="72"/>
              </w:numPr>
              <w:ind w:left="175" w:hanging="175"/>
              <w:rPr>
                <w:rFonts w:cstheme="minorHAnsi"/>
                <w:sz w:val="18"/>
                <w:szCs w:val="18"/>
              </w:rPr>
            </w:pPr>
            <w:r w:rsidRPr="008B55FC">
              <w:rPr>
                <w:rFonts w:cstheme="minorHAnsi"/>
                <w:sz w:val="18"/>
                <w:szCs w:val="18"/>
              </w:rPr>
              <w:t>Υπεύθυνος Πρακτικής Άσκησης Τμήματος</w:t>
            </w:r>
          </w:p>
          <w:p w14:paraId="70522621" w14:textId="77777777" w:rsidR="00C6763A" w:rsidRPr="008B55FC" w:rsidRDefault="00C6763A" w:rsidP="00F92D77">
            <w:pPr>
              <w:pStyle w:val="ListParagraph"/>
              <w:numPr>
                <w:ilvl w:val="0"/>
                <w:numId w:val="72"/>
              </w:numPr>
              <w:ind w:left="175" w:hanging="175"/>
              <w:rPr>
                <w:rFonts w:cstheme="minorHAnsi"/>
                <w:sz w:val="18"/>
                <w:szCs w:val="18"/>
              </w:rPr>
            </w:pPr>
            <w:r w:rsidRPr="008B55FC">
              <w:rPr>
                <w:rFonts w:cstheme="minorHAnsi"/>
                <w:sz w:val="18"/>
                <w:szCs w:val="18"/>
              </w:rPr>
              <w:t>Συνέλευση Τμήματος</w:t>
            </w:r>
          </w:p>
        </w:tc>
        <w:tc>
          <w:tcPr>
            <w:tcW w:w="1417" w:type="dxa"/>
          </w:tcPr>
          <w:p w14:paraId="1A8DC3DE" w14:textId="77777777" w:rsidR="00C6763A" w:rsidRPr="004374A2" w:rsidRDefault="00C6763A" w:rsidP="00F92D77">
            <w:pPr>
              <w:contextualSpacing/>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w:t>
            </w:r>
            <w:r w:rsidRPr="004374A2">
              <w:rPr>
                <w:rFonts w:ascii="Calibri" w:hAnsi="Calibri" w:cs="Calibri"/>
                <w:lang w:val="en-US"/>
              </w:rPr>
              <w:t>21</w:t>
            </w:r>
          </w:p>
        </w:tc>
      </w:tr>
      <w:tr w:rsidR="00C6763A" w:rsidRPr="008B55FC" w14:paraId="371B60EE" w14:textId="77777777" w:rsidTr="00F92D77">
        <w:trPr>
          <w:cantSplit/>
          <w:jc w:val="center"/>
        </w:trPr>
        <w:tc>
          <w:tcPr>
            <w:tcW w:w="1589" w:type="dxa"/>
            <w:vMerge/>
          </w:tcPr>
          <w:p w14:paraId="4CC89113" w14:textId="77777777" w:rsidR="00C6763A" w:rsidRPr="008B55FC" w:rsidRDefault="00C6763A" w:rsidP="00F92D77">
            <w:pPr>
              <w:contextualSpacing/>
              <w:rPr>
                <w:sz w:val="20"/>
                <w:szCs w:val="20"/>
              </w:rPr>
            </w:pPr>
          </w:p>
        </w:tc>
        <w:tc>
          <w:tcPr>
            <w:tcW w:w="1984" w:type="dxa"/>
            <w:vMerge w:val="restart"/>
          </w:tcPr>
          <w:p w14:paraId="457251A8" w14:textId="77777777" w:rsidR="00C6763A" w:rsidRPr="008B55FC" w:rsidRDefault="00C6763A" w:rsidP="00F92D77">
            <w:pPr>
              <w:contextualSpacing/>
              <w:rPr>
                <w:sz w:val="20"/>
                <w:szCs w:val="20"/>
              </w:rPr>
            </w:pPr>
            <w:r w:rsidRPr="008B55FC">
              <w:rPr>
                <w:rFonts w:cstheme="minorHAnsi"/>
                <w:b/>
                <w:iCs/>
                <w:sz w:val="20"/>
                <w:szCs w:val="20"/>
              </w:rPr>
              <w:t>3. Αξιοποίηση διεθνών ευκαιριών κινητικότητας για την αρτιότερη εκπαίδευση των φοιτητών</w:t>
            </w:r>
          </w:p>
        </w:tc>
        <w:tc>
          <w:tcPr>
            <w:tcW w:w="3119" w:type="dxa"/>
          </w:tcPr>
          <w:p w14:paraId="4DB36602" w14:textId="77777777" w:rsidR="00C6763A" w:rsidRPr="008B55FC" w:rsidRDefault="00C6763A" w:rsidP="00F92D77">
            <w:pPr>
              <w:rPr>
                <w:rFonts w:cstheme="minorHAnsi"/>
                <w:b/>
                <w:sz w:val="18"/>
                <w:szCs w:val="18"/>
              </w:rPr>
            </w:pPr>
            <w:r w:rsidRPr="00E55793">
              <w:rPr>
                <w:rFonts w:cstheme="minorHAnsi"/>
                <w:iCs/>
                <w:sz w:val="18"/>
                <w:szCs w:val="18"/>
              </w:rPr>
              <w:t xml:space="preserve">Δ 3.1: Μέσο ετήσιο ποσοστό των φοιτητών/τριών </w:t>
            </w:r>
            <w:r w:rsidRPr="00E55793">
              <w:rPr>
                <w:rFonts w:cstheme="minorHAnsi"/>
                <w:sz w:val="18"/>
                <w:szCs w:val="18"/>
              </w:rPr>
              <w:t xml:space="preserve"> που μετακινήθηκαν στο εξωτερικό με ERASMUS στο σύνολο των ενεργών </w:t>
            </w:r>
            <w:r w:rsidRPr="00E55793">
              <w:rPr>
                <w:rFonts w:eastAsiaTheme="minorEastAsia" w:cstheme="minorHAnsi"/>
                <w:sz w:val="18"/>
                <w:szCs w:val="18"/>
              </w:rPr>
              <w:t xml:space="preserve">(έως ν+2) </w:t>
            </w:r>
            <w:r w:rsidRPr="00E55793">
              <w:rPr>
                <w:rFonts w:cstheme="minorHAnsi"/>
                <w:iCs/>
                <w:sz w:val="18"/>
                <w:szCs w:val="18"/>
              </w:rPr>
              <w:t>φοιτητών/τριών.</w:t>
            </w:r>
            <w:r w:rsidRPr="00E55793">
              <w:rPr>
                <w:rFonts w:eastAsiaTheme="minorEastAsia" w:cstheme="minorHAnsi"/>
                <w:sz w:val="18"/>
                <w:szCs w:val="18"/>
              </w:rPr>
              <w:t xml:space="preserve"> </w:t>
            </w:r>
          </w:p>
        </w:tc>
        <w:tc>
          <w:tcPr>
            <w:tcW w:w="1134" w:type="dxa"/>
          </w:tcPr>
          <w:p w14:paraId="765D3B9B" w14:textId="453B876D" w:rsidR="00C6763A" w:rsidRPr="008B55FC" w:rsidRDefault="00C6763A" w:rsidP="00F92D77">
            <w:pPr>
              <w:tabs>
                <w:tab w:val="left" w:pos="567"/>
              </w:tabs>
              <w:rPr>
                <w:rFonts w:cstheme="minorHAnsi"/>
                <w:sz w:val="18"/>
                <w:szCs w:val="18"/>
              </w:rPr>
            </w:pPr>
            <w:r>
              <w:rPr>
                <w:rFonts w:cstheme="minorHAnsi"/>
                <w:sz w:val="18"/>
                <w:szCs w:val="18"/>
              </w:rPr>
              <w:t xml:space="preserve">0,23 </w:t>
            </w:r>
          </w:p>
        </w:tc>
        <w:tc>
          <w:tcPr>
            <w:tcW w:w="992" w:type="dxa"/>
          </w:tcPr>
          <w:p w14:paraId="71C4A430"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rPr>
              <w:t>≥2%</w:t>
            </w:r>
          </w:p>
          <w:p w14:paraId="1FDBC172" w14:textId="77777777" w:rsidR="00C6763A" w:rsidRPr="008B55FC" w:rsidRDefault="00C6763A" w:rsidP="00F92D77">
            <w:pPr>
              <w:tabs>
                <w:tab w:val="left" w:pos="567"/>
              </w:tabs>
              <w:rPr>
                <w:rFonts w:cstheme="minorHAnsi"/>
                <w:sz w:val="18"/>
                <w:szCs w:val="18"/>
                <w:lang w:val="en-US"/>
              </w:rPr>
            </w:pPr>
          </w:p>
          <w:p w14:paraId="4C98FD91" w14:textId="77777777" w:rsidR="00C6763A" w:rsidRPr="008B55FC" w:rsidRDefault="00C6763A" w:rsidP="00F92D77">
            <w:pPr>
              <w:tabs>
                <w:tab w:val="left" w:pos="567"/>
              </w:tabs>
              <w:rPr>
                <w:rFonts w:cstheme="minorHAnsi"/>
                <w:sz w:val="18"/>
                <w:szCs w:val="18"/>
                <w:lang w:val="en-US"/>
              </w:rPr>
            </w:pPr>
          </w:p>
        </w:tc>
        <w:tc>
          <w:tcPr>
            <w:tcW w:w="2268" w:type="dxa"/>
          </w:tcPr>
          <w:p w14:paraId="244484A3" w14:textId="77777777" w:rsidR="00C6763A" w:rsidRPr="008B55FC" w:rsidRDefault="00C6763A" w:rsidP="00F92D77">
            <w:pPr>
              <w:rPr>
                <w:rFonts w:cstheme="minorHAnsi"/>
                <w:iCs/>
                <w:sz w:val="18"/>
                <w:szCs w:val="18"/>
              </w:rPr>
            </w:pPr>
            <w:r w:rsidRPr="008B55FC">
              <w:rPr>
                <w:rFonts w:cstheme="minorHAnsi"/>
                <w:iCs/>
                <w:sz w:val="18"/>
                <w:szCs w:val="18"/>
              </w:rPr>
              <w:t xml:space="preserve">1.1: Ενίσχυση προγράμματος </w:t>
            </w:r>
            <w:r w:rsidRPr="008B55FC">
              <w:rPr>
                <w:rFonts w:cstheme="minorHAnsi"/>
                <w:iCs/>
                <w:sz w:val="18"/>
                <w:szCs w:val="18"/>
                <w:lang w:val="en-US"/>
              </w:rPr>
              <w:t>ERASMUS</w:t>
            </w:r>
            <w:r w:rsidRPr="008B55FC">
              <w:rPr>
                <w:rFonts w:cstheme="minorHAnsi"/>
                <w:iCs/>
                <w:sz w:val="18"/>
                <w:szCs w:val="18"/>
              </w:rPr>
              <w:t xml:space="preserve"> και λοιπών προγραμμάτων κινητικότητας</w:t>
            </w:r>
          </w:p>
          <w:p w14:paraId="73A11656" w14:textId="77777777" w:rsidR="00C6763A" w:rsidRPr="008B55FC" w:rsidRDefault="00C6763A" w:rsidP="00F92D77">
            <w:pPr>
              <w:rPr>
                <w:rFonts w:cstheme="minorHAnsi"/>
                <w:iCs/>
                <w:sz w:val="18"/>
                <w:szCs w:val="18"/>
              </w:rPr>
            </w:pPr>
            <w:r w:rsidRPr="008B55FC">
              <w:rPr>
                <w:rFonts w:cstheme="minorHAnsi"/>
                <w:iCs/>
                <w:sz w:val="18"/>
                <w:szCs w:val="18"/>
              </w:rPr>
              <w:t xml:space="preserve">1.2: Ενημέρωση των φοιτητών/τριών σχετικά με το πρόγραμμα </w:t>
            </w:r>
            <w:r w:rsidRPr="008B55FC">
              <w:rPr>
                <w:rFonts w:cstheme="minorHAnsi"/>
                <w:iCs/>
                <w:sz w:val="18"/>
                <w:szCs w:val="18"/>
                <w:lang w:val="en-US"/>
              </w:rPr>
              <w:t>ERASMUS</w:t>
            </w:r>
          </w:p>
        </w:tc>
        <w:tc>
          <w:tcPr>
            <w:tcW w:w="1701" w:type="dxa"/>
          </w:tcPr>
          <w:p w14:paraId="05E2D922" w14:textId="77777777" w:rsidR="00C6763A" w:rsidRPr="008B55FC" w:rsidRDefault="00C6763A" w:rsidP="00F92D77">
            <w:pPr>
              <w:pStyle w:val="ListParagraph"/>
              <w:numPr>
                <w:ilvl w:val="0"/>
                <w:numId w:val="73"/>
              </w:numPr>
              <w:ind w:left="175" w:hanging="175"/>
              <w:rPr>
                <w:rFonts w:cstheme="minorHAnsi"/>
                <w:sz w:val="18"/>
                <w:szCs w:val="18"/>
              </w:rPr>
            </w:pPr>
            <w:r w:rsidRPr="008B55FC">
              <w:rPr>
                <w:rFonts w:cstheme="minorHAnsi"/>
                <w:sz w:val="18"/>
                <w:szCs w:val="18"/>
              </w:rPr>
              <w:t>Ιδρυματικό Γραφείο ERASMUS</w:t>
            </w:r>
          </w:p>
          <w:p w14:paraId="6AB09270" w14:textId="77777777" w:rsidR="00C6763A" w:rsidRPr="008B55FC" w:rsidRDefault="00C6763A" w:rsidP="00F92D77">
            <w:pPr>
              <w:pStyle w:val="ListParagraph"/>
              <w:numPr>
                <w:ilvl w:val="0"/>
                <w:numId w:val="73"/>
              </w:numPr>
              <w:ind w:left="175" w:hanging="175"/>
              <w:rPr>
                <w:rFonts w:cstheme="minorHAnsi"/>
                <w:sz w:val="18"/>
                <w:szCs w:val="18"/>
              </w:rPr>
            </w:pPr>
            <w:r w:rsidRPr="008B55FC">
              <w:rPr>
                <w:rFonts w:cstheme="minorHAnsi"/>
                <w:sz w:val="18"/>
                <w:szCs w:val="18"/>
              </w:rPr>
              <w:t xml:space="preserve"> Υπεύθυνος ERASMUS Τμήματος</w:t>
            </w:r>
          </w:p>
          <w:p w14:paraId="12EECF85" w14:textId="77777777" w:rsidR="00C6763A" w:rsidRPr="008B55FC" w:rsidRDefault="00C6763A" w:rsidP="00F92D77">
            <w:pPr>
              <w:pStyle w:val="ListParagraph"/>
              <w:numPr>
                <w:ilvl w:val="0"/>
                <w:numId w:val="73"/>
              </w:numPr>
              <w:ind w:left="175" w:hanging="175"/>
              <w:rPr>
                <w:rFonts w:cstheme="minorHAnsi"/>
                <w:sz w:val="18"/>
                <w:szCs w:val="18"/>
              </w:rPr>
            </w:pPr>
            <w:r w:rsidRPr="008B55FC">
              <w:rPr>
                <w:rFonts w:cstheme="minorHAnsi"/>
                <w:sz w:val="18"/>
                <w:szCs w:val="18"/>
              </w:rPr>
              <w:t>Μέλη ΔΕΠ Τμήματος</w:t>
            </w:r>
          </w:p>
          <w:p w14:paraId="6E9BEC51" w14:textId="77777777" w:rsidR="00C6763A" w:rsidRPr="008B55FC" w:rsidRDefault="00C6763A" w:rsidP="00F92D77">
            <w:pPr>
              <w:pStyle w:val="ListParagraph"/>
              <w:numPr>
                <w:ilvl w:val="0"/>
                <w:numId w:val="73"/>
              </w:numPr>
              <w:ind w:left="175" w:hanging="175"/>
              <w:rPr>
                <w:rFonts w:cstheme="minorHAnsi"/>
                <w:sz w:val="18"/>
                <w:szCs w:val="18"/>
              </w:rPr>
            </w:pPr>
            <w:r w:rsidRPr="008B55FC">
              <w:rPr>
                <w:rFonts w:cstheme="minorHAnsi"/>
                <w:sz w:val="18"/>
                <w:szCs w:val="18"/>
              </w:rPr>
              <w:t>Συνέλευση Τμήματος</w:t>
            </w:r>
          </w:p>
        </w:tc>
        <w:tc>
          <w:tcPr>
            <w:tcW w:w="1417" w:type="dxa"/>
          </w:tcPr>
          <w:p w14:paraId="6EC5D8CF" w14:textId="77777777" w:rsidR="00C6763A" w:rsidRPr="004374A2" w:rsidRDefault="00C6763A" w:rsidP="00F92D77">
            <w:pPr>
              <w:rPr>
                <w:rFonts w:eastAsia="PMingLiU"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7A2B956F" w14:textId="77777777" w:rsidTr="00F92D77">
        <w:trPr>
          <w:cantSplit/>
          <w:jc w:val="center"/>
        </w:trPr>
        <w:tc>
          <w:tcPr>
            <w:tcW w:w="1589" w:type="dxa"/>
            <w:vMerge/>
          </w:tcPr>
          <w:p w14:paraId="30625B4F" w14:textId="77777777" w:rsidR="00C6763A" w:rsidRPr="008B55FC" w:rsidRDefault="00C6763A" w:rsidP="00F92D77">
            <w:pPr>
              <w:contextualSpacing/>
              <w:rPr>
                <w:sz w:val="20"/>
                <w:szCs w:val="20"/>
              </w:rPr>
            </w:pPr>
          </w:p>
        </w:tc>
        <w:tc>
          <w:tcPr>
            <w:tcW w:w="1984" w:type="dxa"/>
            <w:vMerge/>
          </w:tcPr>
          <w:p w14:paraId="4855BF2A" w14:textId="77777777" w:rsidR="00C6763A" w:rsidRPr="008B55FC" w:rsidRDefault="00C6763A" w:rsidP="00F92D77">
            <w:pPr>
              <w:contextualSpacing/>
              <w:rPr>
                <w:sz w:val="20"/>
                <w:szCs w:val="20"/>
              </w:rPr>
            </w:pPr>
          </w:p>
        </w:tc>
        <w:tc>
          <w:tcPr>
            <w:tcW w:w="3119" w:type="dxa"/>
          </w:tcPr>
          <w:p w14:paraId="1C938374" w14:textId="77777777" w:rsidR="00C6763A" w:rsidRPr="004374A2" w:rsidRDefault="00C6763A" w:rsidP="00F92D77">
            <w:pPr>
              <w:rPr>
                <w:rFonts w:cstheme="minorHAnsi"/>
                <w:sz w:val="18"/>
                <w:szCs w:val="18"/>
              </w:rPr>
            </w:pPr>
            <w:r w:rsidRPr="004374A2">
              <w:rPr>
                <w:rFonts w:cstheme="minorHAnsi"/>
                <w:sz w:val="18"/>
                <w:szCs w:val="18"/>
              </w:rPr>
              <w:t>Δ 3.2: Αριθμός διμερών  συνεργασιών κινητικότητας.</w:t>
            </w:r>
          </w:p>
          <w:p w14:paraId="6226C0C5" w14:textId="77777777" w:rsidR="00C6763A" w:rsidRPr="004374A2" w:rsidRDefault="00C6763A" w:rsidP="00F92D77">
            <w:pPr>
              <w:rPr>
                <w:rFonts w:cstheme="minorHAnsi"/>
                <w:sz w:val="18"/>
                <w:szCs w:val="18"/>
              </w:rPr>
            </w:pPr>
          </w:p>
          <w:p w14:paraId="03BE3849" w14:textId="77777777" w:rsidR="00C6763A" w:rsidRPr="001D2DB2" w:rsidRDefault="00C6763A" w:rsidP="00F92D77">
            <w:pPr>
              <w:rPr>
                <w:rFonts w:cstheme="minorHAnsi"/>
                <w:color w:val="FF0000"/>
                <w:sz w:val="18"/>
                <w:szCs w:val="18"/>
                <w:lang w:val="en-GB"/>
              </w:rPr>
            </w:pPr>
            <w:r w:rsidRPr="004374A2">
              <w:rPr>
                <w:rFonts w:cstheme="minorHAnsi"/>
                <w:sz w:val="18"/>
                <w:szCs w:val="18"/>
              </w:rPr>
              <w:t xml:space="preserve">ΓΡΑΦΕΙΟ </w:t>
            </w:r>
            <w:r w:rsidRPr="004374A2">
              <w:rPr>
                <w:rFonts w:cstheme="minorHAnsi"/>
                <w:sz w:val="18"/>
                <w:szCs w:val="18"/>
                <w:lang w:val="en-GB"/>
              </w:rPr>
              <w:t>ERASMUS</w:t>
            </w:r>
          </w:p>
        </w:tc>
        <w:tc>
          <w:tcPr>
            <w:tcW w:w="1134" w:type="dxa"/>
          </w:tcPr>
          <w:p w14:paraId="3381FF85" w14:textId="73B015A6" w:rsidR="00C6763A" w:rsidRPr="00F92D77" w:rsidRDefault="00F92D77" w:rsidP="00F92D77">
            <w:pPr>
              <w:tabs>
                <w:tab w:val="left" w:pos="567"/>
              </w:tabs>
              <w:rPr>
                <w:rFonts w:cstheme="minorHAnsi"/>
                <w:color w:val="FF0000"/>
                <w:sz w:val="18"/>
                <w:szCs w:val="18"/>
                <w:lang w:val="en-US"/>
              </w:rPr>
            </w:pPr>
            <w:r w:rsidRPr="00F92D77">
              <w:rPr>
                <w:rFonts w:cstheme="minorHAnsi"/>
                <w:sz w:val="18"/>
                <w:szCs w:val="18"/>
                <w:lang w:val="en-US"/>
              </w:rPr>
              <w:t>17</w:t>
            </w:r>
          </w:p>
        </w:tc>
        <w:tc>
          <w:tcPr>
            <w:tcW w:w="992" w:type="dxa"/>
          </w:tcPr>
          <w:p w14:paraId="1D34513C" w14:textId="77777777" w:rsidR="00C6763A" w:rsidRPr="008B55FC" w:rsidRDefault="00C6763A" w:rsidP="00F92D77">
            <w:pPr>
              <w:tabs>
                <w:tab w:val="left" w:pos="567"/>
              </w:tabs>
              <w:rPr>
                <w:rFonts w:cstheme="minorHAnsi"/>
                <w:sz w:val="18"/>
                <w:szCs w:val="18"/>
              </w:rPr>
            </w:pPr>
            <w:r w:rsidRPr="008B55FC">
              <w:rPr>
                <w:rFonts w:cstheme="minorHAnsi"/>
                <w:sz w:val="18"/>
                <w:szCs w:val="18"/>
              </w:rPr>
              <w:t xml:space="preserve"> ≥16</w:t>
            </w:r>
          </w:p>
          <w:p w14:paraId="7B1D1BF2" w14:textId="77777777" w:rsidR="00C6763A" w:rsidRPr="008B55FC" w:rsidRDefault="00C6763A" w:rsidP="00F92D77">
            <w:pPr>
              <w:tabs>
                <w:tab w:val="left" w:pos="567"/>
              </w:tabs>
              <w:rPr>
                <w:rFonts w:cstheme="minorHAnsi"/>
                <w:sz w:val="18"/>
                <w:szCs w:val="18"/>
              </w:rPr>
            </w:pPr>
          </w:p>
        </w:tc>
        <w:tc>
          <w:tcPr>
            <w:tcW w:w="2268" w:type="dxa"/>
          </w:tcPr>
          <w:p w14:paraId="26C6191D" w14:textId="77777777" w:rsidR="00C6763A" w:rsidRPr="008B55FC" w:rsidRDefault="00C6763A" w:rsidP="00F92D77">
            <w:pPr>
              <w:rPr>
                <w:rFonts w:cstheme="minorHAnsi"/>
                <w:iCs/>
                <w:sz w:val="18"/>
                <w:szCs w:val="18"/>
              </w:rPr>
            </w:pPr>
            <w:r w:rsidRPr="008B55FC">
              <w:rPr>
                <w:rFonts w:cstheme="minorHAnsi"/>
                <w:iCs/>
                <w:sz w:val="18"/>
                <w:szCs w:val="18"/>
              </w:rPr>
              <w:t xml:space="preserve">2.1: Ενίσχυση προγράμματος </w:t>
            </w:r>
            <w:r w:rsidRPr="008B55FC">
              <w:rPr>
                <w:rFonts w:cstheme="minorHAnsi"/>
                <w:iCs/>
                <w:sz w:val="18"/>
                <w:szCs w:val="18"/>
                <w:lang w:val="en-US"/>
              </w:rPr>
              <w:t>ERASMUS</w:t>
            </w:r>
          </w:p>
          <w:p w14:paraId="18BE2D4D" w14:textId="77777777" w:rsidR="00C6763A" w:rsidRPr="008B55FC" w:rsidRDefault="00C6763A" w:rsidP="00F92D77">
            <w:pPr>
              <w:rPr>
                <w:rFonts w:cstheme="minorHAnsi"/>
                <w:iCs/>
                <w:sz w:val="18"/>
                <w:szCs w:val="18"/>
              </w:rPr>
            </w:pPr>
            <w:r w:rsidRPr="008B55FC">
              <w:rPr>
                <w:rFonts w:cstheme="minorHAnsi"/>
                <w:iCs/>
                <w:sz w:val="18"/>
                <w:szCs w:val="18"/>
              </w:rPr>
              <w:t>2.2: Ενίσχυση διμερών επαφών με αντίστοιχου γνωστικού αντικειμένου Πανεπιστημιακά Τμήματα του εξωτερικού</w:t>
            </w:r>
          </w:p>
        </w:tc>
        <w:tc>
          <w:tcPr>
            <w:tcW w:w="1701" w:type="dxa"/>
          </w:tcPr>
          <w:p w14:paraId="52DCAC8D" w14:textId="77777777" w:rsidR="00C6763A" w:rsidRPr="008B55FC" w:rsidRDefault="00C6763A" w:rsidP="00F92D77">
            <w:pPr>
              <w:pStyle w:val="ListParagraph"/>
              <w:numPr>
                <w:ilvl w:val="0"/>
                <w:numId w:val="74"/>
              </w:numPr>
              <w:ind w:left="175" w:hanging="175"/>
              <w:rPr>
                <w:rFonts w:cstheme="minorHAnsi"/>
                <w:sz w:val="18"/>
                <w:szCs w:val="18"/>
              </w:rPr>
            </w:pPr>
            <w:r w:rsidRPr="008B55FC">
              <w:rPr>
                <w:rFonts w:cstheme="minorHAnsi"/>
                <w:sz w:val="18"/>
                <w:szCs w:val="18"/>
              </w:rPr>
              <w:t xml:space="preserve">Ιδρυματικό Γραφείο </w:t>
            </w:r>
            <w:r w:rsidRPr="008B55FC">
              <w:rPr>
                <w:rFonts w:cstheme="minorHAnsi"/>
                <w:sz w:val="18"/>
                <w:szCs w:val="18"/>
                <w:lang w:val="en-US"/>
              </w:rPr>
              <w:t>ERASMUS</w:t>
            </w:r>
          </w:p>
          <w:p w14:paraId="76D4854C" w14:textId="77777777" w:rsidR="00C6763A" w:rsidRPr="008B55FC" w:rsidRDefault="00C6763A" w:rsidP="00F92D77">
            <w:pPr>
              <w:pStyle w:val="ListParagraph"/>
              <w:numPr>
                <w:ilvl w:val="0"/>
                <w:numId w:val="74"/>
              </w:numPr>
              <w:ind w:left="175" w:hanging="175"/>
              <w:rPr>
                <w:rFonts w:cstheme="minorHAnsi"/>
                <w:sz w:val="18"/>
                <w:szCs w:val="18"/>
              </w:rPr>
            </w:pPr>
            <w:r w:rsidRPr="008B55FC">
              <w:rPr>
                <w:rFonts w:cstheme="minorHAnsi"/>
                <w:sz w:val="18"/>
                <w:szCs w:val="18"/>
              </w:rPr>
              <w:t xml:space="preserve"> Υπεύθυνος </w:t>
            </w:r>
            <w:r w:rsidRPr="008B55FC">
              <w:rPr>
                <w:rFonts w:cstheme="minorHAnsi"/>
                <w:sz w:val="18"/>
                <w:szCs w:val="18"/>
                <w:lang w:val="en-US"/>
              </w:rPr>
              <w:t>ERASMUS</w:t>
            </w:r>
            <w:r w:rsidRPr="008B55FC">
              <w:rPr>
                <w:rFonts w:cstheme="minorHAnsi"/>
                <w:sz w:val="18"/>
                <w:szCs w:val="18"/>
              </w:rPr>
              <w:t xml:space="preserve"> Τμήματος</w:t>
            </w:r>
          </w:p>
          <w:p w14:paraId="520A99E9" w14:textId="77777777" w:rsidR="00C6763A" w:rsidRPr="008B55FC" w:rsidRDefault="00C6763A" w:rsidP="00F92D77">
            <w:pPr>
              <w:pStyle w:val="ListParagraph"/>
              <w:numPr>
                <w:ilvl w:val="0"/>
                <w:numId w:val="74"/>
              </w:numPr>
              <w:ind w:left="175" w:hanging="175"/>
              <w:rPr>
                <w:rFonts w:cstheme="minorHAnsi"/>
                <w:sz w:val="18"/>
                <w:szCs w:val="18"/>
              </w:rPr>
            </w:pPr>
            <w:r w:rsidRPr="008B55FC">
              <w:rPr>
                <w:rFonts w:cstheme="minorHAnsi"/>
                <w:sz w:val="18"/>
                <w:szCs w:val="18"/>
              </w:rPr>
              <w:t>Μέλη ΔΕΠ Τμήματος</w:t>
            </w:r>
          </w:p>
        </w:tc>
        <w:tc>
          <w:tcPr>
            <w:tcW w:w="1417" w:type="dxa"/>
          </w:tcPr>
          <w:p w14:paraId="7BBF6FA9" w14:textId="77777777" w:rsidR="00C6763A" w:rsidRPr="004374A2" w:rsidRDefault="00C6763A" w:rsidP="00F92D77">
            <w:pPr>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429388B1" w14:textId="77777777" w:rsidTr="00F92D77">
        <w:trPr>
          <w:cantSplit/>
          <w:jc w:val="center"/>
        </w:trPr>
        <w:tc>
          <w:tcPr>
            <w:tcW w:w="1589" w:type="dxa"/>
            <w:vMerge w:val="restart"/>
          </w:tcPr>
          <w:p w14:paraId="7510CB04" w14:textId="77777777" w:rsidR="00C6763A" w:rsidRPr="008B55FC" w:rsidRDefault="00C6763A" w:rsidP="00F92D77">
            <w:pPr>
              <w:contextualSpacing/>
              <w:rPr>
                <w:sz w:val="20"/>
                <w:szCs w:val="20"/>
              </w:rPr>
            </w:pPr>
            <w:r w:rsidRPr="008B55FC">
              <w:rPr>
                <w:b/>
                <w:i/>
                <w:sz w:val="20"/>
                <w:szCs w:val="20"/>
              </w:rPr>
              <w:lastRenderedPageBreak/>
              <w:t>Β] ΑΝΑΠΤΥΞΗ ΑΝΘΡΩΠΙΝΟΥ ΔΥΝΑΜΙΚΟΥ</w:t>
            </w:r>
          </w:p>
        </w:tc>
        <w:tc>
          <w:tcPr>
            <w:tcW w:w="1984" w:type="dxa"/>
          </w:tcPr>
          <w:p w14:paraId="204956DC" w14:textId="77777777" w:rsidR="00C6763A" w:rsidRPr="008B55FC" w:rsidRDefault="00C6763A" w:rsidP="00F92D77">
            <w:pPr>
              <w:contextualSpacing/>
              <w:rPr>
                <w:sz w:val="20"/>
                <w:szCs w:val="20"/>
              </w:rPr>
            </w:pPr>
            <w:r w:rsidRPr="008B55FC">
              <w:rPr>
                <w:rFonts w:ascii="Calibri" w:hAnsi="Calibri" w:cs="Calibri"/>
                <w:b/>
                <w:iCs/>
                <w:sz w:val="20"/>
                <w:szCs w:val="20"/>
              </w:rPr>
              <w:t>4. Στελέχωση με σκοπό την υποστήριξη της εκπαιδευτικής διαδικασίας</w:t>
            </w:r>
          </w:p>
        </w:tc>
        <w:tc>
          <w:tcPr>
            <w:tcW w:w="3119" w:type="dxa"/>
            <w:tcBorders>
              <w:bottom w:val="single" w:sz="4" w:space="0" w:color="auto"/>
            </w:tcBorders>
          </w:tcPr>
          <w:p w14:paraId="3895F9E2" w14:textId="77777777" w:rsidR="00C6763A" w:rsidRPr="008B55FC" w:rsidRDefault="00C6763A" w:rsidP="00F92D77">
            <w:pPr>
              <w:contextualSpacing/>
              <w:rPr>
                <w:sz w:val="18"/>
                <w:szCs w:val="18"/>
              </w:rPr>
            </w:pPr>
            <w:r w:rsidRPr="008B55FC">
              <w:rPr>
                <w:rFonts w:ascii="Calibri" w:hAnsi="Calibri" w:cs="Calibri"/>
                <w:sz w:val="18"/>
                <w:szCs w:val="18"/>
              </w:rPr>
              <w:t xml:space="preserve">Δ 4.1: Αριθμός των ενεργών προπτυχιακών φοιτητών/τριών </w:t>
            </w:r>
            <w:r w:rsidRPr="008B55FC">
              <w:rPr>
                <w:rFonts w:ascii="Calibri" w:eastAsia="Times New Roman" w:hAnsi="Calibri" w:cs="Calibri"/>
                <w:sz w:val="18"/>
                <w:szCs w:val="18"/>
              </w:rPr>
              <w:t>(έως ν+2)</w:t>
            </w:r>
            <w:r w:rsidRPr="008B55FC">
              <w:rPr>
                <w:rFonts w:ascii="Calibri" w:hAnsi="Calibri" w:cs="Calibri"/>
                <w:sz w:val="18"/>
                <w:szCs w:val="18"/>
              </w:rPr>
              <w:t xml:space="preserve"> που αντιστοιχούν σε κάθε μέλος ΔΕΠ του Τμήματος, κατά το ακαδημαϊκό έτος.</w:t>
            </w:r>
          </w:p>
        </w:tc>
        <w:tc>
          <w:tcPr>
            <w:tcW w:w="1134" w:type="dxa"/>
          </w:tcPr>
          <w:p w14:paraId="6CA02346" w14:textId="77777777" w:rsidR="00C6763A" w:rsidRPr="008B55FC" w:rsidRDefault="00C6763A" w:rsidP="00F92D77">
            <w:pPr>
              <w:contextualSpacing/>
              <w:rPr>
                <w:rFonts w:cstheme="minorHAnsi"/>
                <w:sz w:val="18"/>
                <w:szCs w:val="18"/>
              </w:rPr>
            </w:pPr>
            <w:r>
              <w:rPr>
                <w:rFonts w:cstheme="minorHAnsi"/>
                <w:sz w:val="18"/>
                <w:szCs w:val="18"/>
              </w:rPr>
              <w:t>30,8</w:t>
            </w:r>
          </w:p>
        </w:tc>
        <w:tc>
          <w:tcPr>
            <w:tcW w:w="992" w:type="dxa"/>
          </w:tcPr>
          <w:p w14:paraId="56761BE8" w14:textId="77777777" w:rsidR="00C6763A" w:rsidRPr="008B55FC" w:rsidRDefault="00C6763A" w:rsidP="00F92D77">
            <w:pPr>
              <w:contextualSpacing/>
              <w:rPr>
                <w:rFonts w:cstheme="minorHAnsi"/>
                <w:sz w:val="18"/>
                <w:szCs w:val="18"/>
              </w:rPr>
            </w:pPr>
          </w:p>
          <w:p w14:paraId="0C196748" w14:textId="77777777" w:rsidR="00C6763A" w:rsidRPr="008B55FC" w:rsidRDefault="00C6763A" w:rsidP="00F92D77">
            <w:pPr>
              <w:contextualSpacing/>
            </w:pPr>
            <w:r w:rsidRPr="008B55FC">
              <w:rPr>
                <w:rFonts w:cstheme="minorHAnsi"/>
                <w:sz w:val="18"/>
                <w:szCs w:val="18"/>
              </w:rPr>
              <w:t>≤22</w:t>
            </w:r>
          </w:p>
          <w:p w14:paraId="459BDA05" w14:textId="77777777" w:rsidR="00C6763A" w:rsidRPr="008B55FC" w:rsidRDefault="00C6763A" w:rsidP="00F92D77">
            <w:pPr>
              <w:contextualSpacing/>
            </w:pPr>
          </w:p>
        </w:tc>
        <w:tc>
          <w:tcPr>
            <w:tcW w:w="2268" w:type="dxa"/>
            <w:shd w:val="clear" w:color="auto" w:fill="FFFFFF" w:themeFill="background1"/>
          </w:tcPr>
          <w:p w14:paraId="0707D9BF" w14:textId="77777777" w:rsidR="00C6763A" w:rsidRPr="008B55FC" w:rsidRDefault="00C6763A" w:rsidP="00F92D77">
            <w:pPr>
              <w:tabs>
                <w:tab w:val="left" w:pos="567"/>
              </w:tabs>
              <w:rPr>
                <w:rFonts w:cstheme="minorHAnsi"/>
                <w:sz w:val="18"/>
                <w:szCs w:val="18"/>
              </w:rPr>
            </w:pPr>
            <w:r w:rsidRPr="008B55FC">
              <w:rPr>
                <w:rFonts w:cstheme="minorHAnsi"/>
                <w:sz w:val="18"/>
                <w:szCs w:val="18"/>
              </w:rPr>
              <w:t>1.1: Επιδίωξη  αύξησης διδακτικού προσωπικού</w:t>
            </w:r>
          </w:p>
          <w:p w14:paraId="53392564" w14:textId="77777777" w:rsidR="00C6763A" w:rsidRPr="008B55FC" w:rsidRDefault="00C6763A" w:rsidP="00F92D77">
            <w:pPr>
              <w:tabs>
                <w:tab w:val="left" w:pos="567"/>
              </w:tabs>
              <w:rPr>
                <w:rFonts w:cstheme="minorHAnsi"/>
                <w:sz w:val="18"/>
                <w:szCs w:val="18"/>
              </w:rPr>
            </w:pPr>
            <w:r w:rsidRPr="008B55FC">
              <w:rPr>
                <w:rFonts w:cstheme="minorHAnsi"/>
                <w:sz w:val="18"/>
                <w:szCs w:val="18"/>
              </w:rPr>
              <w:t>1.2: Αξιοποίηση χρηματοδοτήσεων έκτακτου προσωπικού (ΕΔΒΜ κ.α.)</w:t>
            </w:r>
          </w:p>
        </w:tc>
        <w:tc>
          <w:tcPr>
            <w:tcW w:w="1701" w:type="dxa"/>
            <w:shd w:val="clear" w:color="auto" w:fill="FFFFFF" w:themeFill="background1"/>
          </w:tcPr>
          <w:p w14:paraId="525C3F39" w14:textId="77777777" w:rsidR="00C6763A" w:rsidRPr="008B55FC" w:rsidRDefault="00C6763A" w:rsidP="00F92D77">
            <w:pPr>
              <w:pStyle w:val="ListParagraph"/>
              <w:numPr>
                <w:ilvl w:val="0"/>
                <w:numId w:val="75"/>
              </w:numPr>
              <w:ind w:left="175" w:hanging="175"/>
              <w:rPr>
                <w:rFonts w:cstheme="minorHAnsi"/>
                <w:sz w:val="18"/>
                <w:szCs w:val="18"/>
              </w:rPr>
            </w:pPr>
            <w:r w:rsidRPr="008B55FC">
              <w:rPr>
                <w:rFonts w:cstheme="minorHAnsi"/>
                <w:sz w:val="18"/>
                <w:szCs w:val="18"/>
              </w:rPr>
              <w:t>Διοίκηση Ιδρύματος</w:t>
            </w:r>
          </w:p>
          <w:p w14:paraId="37F25C01" w14:textId="77777777" w:rsidR="00C6763A" w:rsidRPr="008B55FC" w:rsidRDefault="00C6763A" w:rsidP="00F92D77">
            <w:pPr>
              <w:pStyle w:val="ListParagraph"/>
              <w:numPr>
                <w:ilvl w:val="0"/>
                <w:numId w:val="75"/>
              </w:numPr>
              <w:ind w:left="175" w:hanging="175"/>
              <w:rPr>
                <w:rFonts w:cstheme="minorHAnsi"/>
                <w:sz w:val="18"/>
                <w:szCs w:val="18"/>
              </w:rPr>
            </w:pPr>
            <w:r w:rsidRPr="008B55FC">
              <w:rPr>
                <w:rFonts w:cstheme="minorHAnsi"/>
                <w:sz w:val="18"/>
                <w:szCs w:val="18"/>
              </w:rPr>
              <w:t>Πρόεδρος Τμήματος</w:t>
            </w:r>
          </w:p>
          <w:p w14:paraId="67C05439" w14:textId="77777777" w:rsidR="00C6763A" w:rsidRPr="008B55FC" w:rsidRDefault="00C6763A" w:rsidP="00F92D77">
            <w:pPr>
              <w:pStyle w:val="ListParagraph"/>
              <w:numPr>
                <w:ilvl w:val="0"/>
                <w:numId w:val="75"/>
              </w:numPr>
              <w:ind w:left="175" w:hanging="175"/>
              <w:rPr>
                <w:rFonts w:cstheme="minorHAnsi"/>
                <w:sz w:val="18"/>
                <w:szCs w:val="18"/>
              </w:rPr>
            </w:pPr>
            <w:r w:rsidRPr="008B55FC">
              <w:rPr>
                <w:rFonts w:cstheme="minorHAnsi"/>
                <w:sz w:val="18"/>
                <w:szCs w:val="18"/>
              </w:rPr>
              <w:t>Συνέλευση Τμήματος</w:t>
            </w:r>
          </w:p>
        </w:tc>
        <w:tc>
          <w:tcPr>
            <w:tcW w:w="1417" w:type="dxa"/>
            <w:shd w:val="clear" w:color="auto" w:fill="FFFFFF" w:themeFill="background1"/>
          </w:tcPr>
          <w:p w14:paraId="586C01F2" w14:textId="77777777" w:rsidR="00C6763A" w:rsidRPr="004374A2" w:rsidRDefault="00C6763A" w:rsidP="00F92D77">
            <w:pPr>
              <w:tabs>
                <w:tab w:val="left" w:pos="567"/>
              </w:tabs>
              <w:contextualSpacing/>
              <w:rPr>
                <w:rFonts w:cstheme="minorHAnsi"/>
                <w:sz w:val="18"/>
                <w:szCs w:val="18"/>
                <w:lang w:val="en-US"/>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42BD1CB9" w14:textId="77777777" w:rsidTr="00F92D77">
        <w:trPr>
          <w:cantSplit/>
          <w:jc w:val="center"/>
        </w:trPr>
        <w:tc>
          <w:tcPr>
            <w:tcW w:w="1589" w:type="dxa"/>
            <w:vMerge/>
          </w:tcPr>
          <w:p w14:paraId="30EFB7BB" w14:textId="77777777" w:rsidR="00C6763A" w:rsidRPr="008B55FC" w:rsidRDefault="00C6763A" w:rsidP="00F92D77">
            <w:pPr>
              <w:contextualSpacing/>
              <w:rPr>
                <w:sz w:val="20"/>
                <w:szCs w:val="20"/>
              </w:rPr>
            </w:pPr>
          </w:p>
        </w:tc>
        <w:tc>
          <w:tcPr>
            <w:tcW w:w="1984" w:type="dxa"/>
            <w:vMerge w:val="restart"/>
          </w:tcPr>
          <w:p w14:paraId="77685B12" w14:textId="77777777" w:rsidR="00C6763A" w:rsidRPr="008B55FC" w:rsidRDefault="00C6763A" w:rsidP="00F92D77">
            <w:pPr>
              <w:contextualSpacing/>
              <w:rPr>
                <w:sz w:val="20"/>
                <w:szCs w:val="20"/>
              </w:rPr>
            </w:pPr>
            <w:r w:rsidRPr="008B55FC">
              <w:rPr>
                <w:rFonts w:ascii="Calibri" w:hAnsi="Calibri" w:cs="Calibri"/>
                <w:b/>
                <w:iCs/>
                <w:sz w:val="20"/>
                <w:szCs w:val="20"/>
              </w:rPr>
              <w:t>5. Στελέχωση με σκοπό την υποστήριξη της εξυπηρέτησης των φοιτητών και της εκπαιδευτικής διαδικασίας</w:t>
            </w:r>
          </w:p>
        </w:tc>
        <w:tc>
          <w:tcPr>
            <w:tcW w:w="3119" w:type="dxa"/>
          </w:tcPr>
          <w:p w14:paraId="797AAF15" w14:textId="77777777" w:rsidR="00C6763A" w:rsidRPr="008B55FC" w:rsidRDefault="00C6763A" w:rsidP="00F92D77">
            <w:pPr>
              <w:contextualSpacing/>
              <w:rPr>
                <w:sz w:val="18"/>
                <w:szCs w:val="18"/>
              </w:rPr>
            </w:pPr>
            <w:r w:rsidRPr="008B55FC">
              <w:rPr>
                <w:rFonts w:ascii="Calibri" w:hAnsi="Calibri" w:cs="Arial"/>
                <w:sz w:val="18"/>
                <w:szCs w:val="18"/>
              </w:rPr>
              <w:t xml:space="preserve">Δ 5.1: Αριθμός προπτυχιακών φοιτητών  </w:t>
            </w:r>
            <w:r w:rsidRPr="008B55FC">
              <w:rPr>
                <w:rFonts w:ascii="Calibri" w:eastAsia="Times New Roman" w:hAnsi="Calibri" w:cs="Calibri"/>
                <w:sz w:val="18"/>
                <w:szCs w:val="18"/>
              </w:rPr>
              <w:t xml:space="preserve">(έως ν+2) </w:t>
            </w:r>
            <w:r w:rsidRPr="008B55FC">
              <w:rPr>
                <w:rFonts w:ascii="Calibri" w:hAnsi="Calibri" w:cs="Arial"/>
                <w:sz w:val="18"/>
                <w:szCs w:val="18"/>
              </w:rPr>
              <w:t>που αντιστοιχεί στο προσωπικό με καθήκοντα Γραμματείας του Τμήματος, κ</w:t>
            </w:r>
            <w:r w:rsidRPr="008B55FC">
              <w:rPr>
                <w:rFonts w:ascii="Calibri" w:hAnsi="Calibri" w:cs="Calibri"/>
                <w:sz w:val="18"/>
                <w:szCs w:val="18"/>
              </w:rPr>
              <w:t xml:space="preserve">ατά το εν λόγω </w:t>
            </w:r>
            <w:r w:rsidRPr="008B55FC">
              <w:rPr>
                <w:rFonts w:ascii="Calibri" w:hAnsi="Calibri" w:cs="Arial"/>
                <w:sz w:val="18"/>
                <w:szCs w:val="18"/>
              </w:rPr>
              <w:t>ακαδημαϊκό</w:t>
            </w:r>
            <w:r w:rsidRPr="008B55FC">
              <w:rPr>
                <w:rFonts w:ascii="Calibri" w:hAnsi="Calibri" w:cs="Calibri"/>
                <w:sz w:val="18"/>
                <w:szCs w:val="18"/>
              </w:rPr>
              <w:t xml:space="preserve"> έτος.</w:t>
            </w:r>
          </w:p>
        </w:tc>
        <w:tc>
          <w:tcPr>
            <w:tcW w:w="1134" w:type="dxa"/>
          </w:tcPr>
          <w:p w14:paraId="729BA80B" w14:textId="77777777" w:rsidR="00C6763A" w:rsidRPr="008B55FC" w:rsidRDefault="00C6763A" w:rsidP="00F92D77">
            <w:pPr>
              <w:rPr>
                <w:rFonts w:cstheme="minorHAnsi"/>
                <w:sz w:val="18"/>
                <w:szCs w:val="18"/>
              </w:rPr>
            </w:pPr>
            <w:r>
              <w:rPr>
                <w:rFonts w:cstheme="minorHAnsi"/>
                <w:sz w:val="18"/>
                <w:szCs w:val="18"/>
              </w:rPr>
              <w:t>215,5</w:t>
            </w:r>
          </w:p>
        </w:tc>
        <w:tc>
          <w:tcPr>
            <w:tcW w:w="992" w:type="dxa"/>
          </w:tcPr>
          <w:p w14:paraId="588AB218" w14:textId="77777777" w:rsidR="00C6763A" w:rsidRPr="008B55FC" w:rsidRDefault="00C6763A" w:rsidP="00F92D77">
            <w:pPr>
              <w:contextualSpacing/>
            </w:pPr>
            <w:r w:rsidRPr="008B55FC">
              <w:rPr>
                <w:rFonts w:cstheme="minorHAnsi"/>
                <w:sz w:val="18"/>
                <w:szCs w:val="18"/>
              </w:rPr>
              <w:t>≤180</w:t>
            </w:r>
          </w:p>
        </w:tc>
        <w:tc>
          <w:tcPr>
            <w:tcW w:w="2268" w:type="dxa"/>
            <w:shd w:val="clear" w:color="auto" w:fill="FFFFFF" w:themeFill="background1"/>
          </w:tcPr>
          <w:p w14:paraId="5BDF258C" w14:textId="77777777" w:rsidR="00C6763A" w:rsidRPr="008B55FC" w:rsidRDefault="00C6763A" w:rsidP="00F92D77">
            <w:pPr>
              <w:rPr>
                <w:rFonts w:cstheme="minorHAnsi"/>
                <w:sz w:val="18"/>
                <w:szCs w:val="18"/>
              </w:rPr>
            </w:pPr>
            <w:r w:rsidRPr="008B55FC">
              <w:rPr>
                <w:rFonts w:cstheme="minorHAnsi"/>
                <w:sz w:val="18"/>
                <w:szCs w:val="18"/>
              </w:rPr>
              <w:t>1.1: Ενέργειες ενίσχυσης του προσωπικού Γραμματείας</w:t>
            </w:r>
          </w:p>
        </w:tc>
        <w:tc>
          <w:tcPr>
            <w:tcW w:w="1701" w:type="dxa"/>
            <w:shd w:val="clear" w:color="auto" w:fill="FFFFFF" w:themeFill="background1"/>
          </w:tcPr>
          <w:p w14:paraId="1AB05C1B" w14:textId="77777777" w:rsidR="00C6763A" w:rsidRPr="008B55FC" w:rsidRDefault="00C6763A" w:rsidP="00F92D77">
            <w:pPr>
              <w:pStyle w:val="ListParagraph"/>
              <w:numPr>
                <w:ilvl w:val="0"/>
                <w:numId w:val="76"/>
              </w:numPr>
              <w:ind w:left="175" w:hanging="175"/>
              <w:rPr>
                <w:rFonts w:cstheme="minorHAnsi"/>
                <w:sz w:val="18"/>
                <w:szCs w:val="18"/>
              </w:rPr>
            </w:pPr>
            <w:r w:rsidRPr="008B55FC">
              <w:rPr>
                <w:rFonts w:cstheme="minorHAnsi"/>
                <w:sz w:val="18"/>
                <w:szCs w:val="18"/>
              </w:rPr>
              <w:t>Διοίκηση Ιδρύματος</w:t>
            </w:r>
          </w:p>
          <w:p w14:paraId="7ACA2F07" w14:textId="77777777" w:rsidR="00C6763A" w:rsidRPr="008B55FC" w:rsidRDefault="00C6763A" w:rsidP="00F92D77">
            <w:pPr>
              <w:pStyle w:val="ListParagraph"/>
              <w:numPr>
                <w:ilvl w:val="0"/>
                <w:numId w:val="76"/>
              </w:numPr>
              <w:ind w:left="175" w:hanging="175"/>
              <w:rPr>
                <w:rFonts w:cstheme="minorHAnsi"/>
                <w:sz w:val="18"/>
                <w:szCs w:val="18"/>
              </w:rPr>
            </w:pPr>
            <w:r w:rsidRPr="008B55FC">
              <w:rPr>
                <w:rFonts w:cstheme="minorHAnsi"/>
                <w:sz w:val="18"/>
                <w:szCs w:val="18"/>
              </w:rPr>
              <w:t>Πρόεδρος Τμήματος</w:t>
            </w:r>
          </w:p>
        </w:tc>
        <w:tc>
          <w:tcPr>
            <w:tcW w:w="1417" w:type="dxa"/>
            <w:shd w:val="clear" w:color="auto" w:fill="FFFFFF" w:themeFill="background1"/>
          </w:tcPr>
          <w:p w14:paraId="397B1ABA"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69864BB2" w14:textId="77777777" w:rsidTr="00F92D77">
        <w:trPr>
          <w:cantSplit/>
          <w:jc w:val="center"/>
        </w:trPr>
        <w:tc>
          <w:tcPr>
            <w:tcW w:w="1589" w:type="dxa"/>
            <w:vMerge/>
          </w:tcPr>
          <w:p w14:paraId="6C03C629" w14:textId="77777777" w:rsidR="00C6763A" w:rsidRPr="008B55FC" w:rsidRDefault="00C6763A" w:rsidP="00F92D77">
            <w:pPr>
              <w:contextualSpacing/>
              <w:rPr>
                <w:sz w:val="20"/>
                <w:szCs w:val="20"/>
              </w:rPr>
            </w:pPr>
          </w:p>
        </w:tc>
        <w:tc>
          <w:tcPr>
            <w:tcW w:w="1984" w:type="dxa"/>
            <w:vMerge/>
          </w:tcPr>
          <w:p w14:paraId="67D614BE" w14:textId="77777777" w:rsidR="00C6763A" w:rsidRPr="008B55FC" w:rsidRDefault="00C6763A" w:rsidP="00F92D77">
            <w:pPr>
              <w:contextualSpacing/>
              <w:rPr>
                <w:rFonts w:ascii="Calibri" w:hAnsi="Calibri" w:cs="Calibri"/>
                <w:b/>
                <w:iCs/>
                <w:sz w:val="20"/>
                <w:szCs w:val="20"/>
              </w:rPr>
            </w:pPr>
          </w:p>
        </w:tc>
        <w:tc>
          <w:tcPr>
            <w:tcW w:w="3119" w:type="dxa"/>
            <w:tcBorders>
              <w:bottom w:val="nil"/>
            </w:tcBorders>
          </w:tcPr>
          <w:p w14:paraId="1AE6B4FC" w14:textId="77777777" w:rsidR="00C6763A" w:rsidRPr="008B55FC" w:rsidRDefault="00C6763A" w:rsidP="00F92D77">
            <w:pPr>
              <w:contextualSpacing/>
              <w:rPr>
                <w:sz w:val="18"/>
                <w:szCs w:val="18"/>
              </w:rPr>
            </w:pPr>
            <w:r w:rsidRPr="008B55FC">
              <w:rPr>
                <w:rFonts w:ascii="Calibri" w:hAnsi="Calibri" w:cs="Times New Roman"/>
                <w:sz w:val="18"/>
                <w:szCs w:val="18"/>
              </w:rPr>
              <w:t xml:space="preserve">Δ 5.2: Αριθμός μελών ΔΕΠ που αντιστοιχεί </w:t>
            </w:r>
            <w:r w:rsidRPr="008B55FC">
              <w:rPr>
                <w:rFonts w:ascii="Calibri" w:hAnsi="Calibri" w:cs="Arial"/>
                <w:sz w:val="18"/>
                <w:szCs w:val="18"/>
              </w:rPr>
              <w:t>στο προσωπικό με καθήκοντα Γραμματείας του Τμήματος, κ</w:t>
            </w:r>
            <w:r w:rsidRPr="008B55FC">
              <w:rPr>
                <w:rFonts w:ascii="Calibri" w:hAnsi="Calibri" w:cs="Calibri"/>
                <w:sz w:val="18"/>
                <w:szCs w:val="18"/>
              </w:rPr>
              <w:t xml:space="preserve">ατά το εν λόγω </w:t>
            </w:r>
            <w:r w:rsidRPr="008B55FC">
              <w:rPr>
                <w:rFonts w:ascii="Calibri" w:hAnsi="Calibri" w:cs="Arial"/>
                <w:sz w:val="18"/>
                <w:szCs w:val="18"/>
              </w:rPr>
              <w:t>ακαδημαϊκό</w:t>
            </w:r>
            <w:r w:rsidRPr="008B55FC">
              <w:rPr>
                <w:rFonts w:ascii="Calibri" w:hAnsi="Calibri" w:cs="Calibri"/>
                <w:sz w:val="18"/>
                <w:szCs w:val="18"/>
              </w:rPr>
              <w:t xml:space="preserve"> έτος.</w:t>
            </w:r>
          </w:p>
        </w:tc>
        <w:tc>
          <w:tcPr>
            <w:tcW w:w="1134" w:type="dxa"/>
          </w:tcPr>
          <w:p w14:paraId="1FB9F9F8" w14:textId="77777777" w:rsidR="00C6763A" w:rsidRPr="008B55FC" w:rsidRDefault="00C6763A" w:rsidP="00F92D77">
            <w:pPr>
              <w:contextualSpacing/>
              <w:rPr>
                <w:rFonts w:cstheme="minorHAnsi"/>
                <w:sz w:val="18"/>
                <w:szCs w:val="18"/>
              </w:rPr>
            </w:pPr>
            <w:r>
              <w:rPr>
                <w:rFonts w:cstheme="minorHAnsi"/>
                <w:sz w:val="18"/>
                <w:szCs w:val="18"/>
              </w:rPr>
              <w:t>7</w:t>
            </w:r>
          </w:p>
        </w:tc>
        <w:tc>
          <w:tcPr>
            <w:tcW w:w="992" w:type="dxa"/>
          </w:tcPr>
          <w:p w14:paraId="3CB77171" w14:textId="77777777" w:rsidR="00C6763A" w:rsidRPr="008B55FC" w:rsidRDefault="00C6763A" w:rsidP="00F92D77">
            <w:pPr>
              <w:contextualSpacing/>
            </w:pPr>
            <w:r w:rsidRPr="008B55FC">
              <w:rPr>
                <w:rFonts w:cstheme="minorHAnsi"/>
                <w:sz w:val="18"/>
                <w:szCs w:val="18"/>
              </w:rPr>
              <w:t>≤8</w:t>
            </w:r>
          </w:p>
        </w:tc>
        <w:tc>
          <w:tcPr>
            <w:tcW w:w="2268" w:type="dxa"/>
            <w:shd w:val="clear" w:color="auto" w:fill="FFFFFF" w:themeFill="background1"/>
          </w:tcPr>
          <w:p w14:paraId="6487C76D" w14:textId="77777777" w:rsidR="00C6763A" w:rsidRPr="008B55FC" w:rsidRDefault="00C6763A" w:rsidP="00F92D77">
            <w:pPr>
              <w:tabs>
                <w:tab w:val="left" w:pos="567"/>
              </w:tabs>
              <w:rPr>
                <w:rFonts w:cstheme="minorHAnsi"/>
                <w:sz w:val="18"/>
                <w:szCs w:val="18"/>
              </w:rPr>
            </w:pPr>
            <w:r w:rsidRPr="008B55FC">
              <w:rPr>
                <w:rFonts w:cstheme="minorHAnsi"/>
                <w:sz w:val="18"/>
                <w:szCs w:val="18"/>
              </w:rPr>
              <w:t>2.1: Ενέργειες ενίσχυσης του προσωπικού Γραμματείας</w:t>
            </w:r>
          </w:p>
        </w:tc>
        <w:tc>
          <w:tcPr>
            <w:tcW w:w="1701" w:type="dxa"/>
            <w:shd w:val="clear" w:color="auto" w:fill="FFFFFF" w:themeFill="background1"/>
          </w:tcPr>
          <w:p w14:paraId="47FA9676" w14:textId="77777777" w:rsidR="00C6763A" w:rsidRPr="008B55FC" w:rsidRDefault="00C6763A" w:rsidP="00F92D77">
            <w:pPr>
              <w:pStyle w:val="ListParagraph"/>
              <w:numPr>
                <w:ilvl w:val="0"/>
                <w:numId w:val="77"/>
              </w:numPr>
              <w:ind w:left="175" w:hanging="175"/>
              <w:rPr>
                <w:rFonts w:cstheme="minorHAnsi"/>
                <w:sz w:val="18"/>
                <w:szCs w:val="18"/>
              </w:rPr>
            </w:pPr>
            <w:r w:rsidRPr="008B55FC">
              <w:rPr>
                <w:rFonts w:cstheme="minorHAnsi"/>
                <w:sz w:val="18"/>
                <w:szCs w:val="18"/>
              </w:rPr>
              <w:t>Διοίκηση Ιδρύματος</w:t>
            </w:r>
          </w:p>
          <w:p w14:paraId="736AFBFD" w14:textId="77777777" w:rsidR="00C6763A" w:rsidRPr="008B55FC" w:rsidRDefault="00C6763A" w:rsidP="00F92D77">
            <w:pPr>
              <w:pStyle w:val="ListParagraph"/>
              <w:numPr>
                <w:ilvl w:val="0"/>
                <w:numId w:val="77"/>
              </w:numPr>
              <w:ind w:left="175" w:hanging="175"/>
              <w:rPr>
                <w:rFonts w:cstheme="minorHAnsi"/>
                <w:sz w:val="18"/>
                <w:szCs w:val="18"/>
              </w:rPr>
            </w:pPr>
            <w:r w:rsidRPr="008B55FC">
              <w:rPr>
                <w:rFonts w:cstheme="minorHAnsi"/>
                <w:sz w:val="18"/>
                <w:szCs w:val="18"/>
              </w:rPr>
              <w:t>Πρόεδρος Τμήματος</w:t>
            </w:r>
          </w:p>
        </w:tc>
        <w:tc>
          <w:tcPr>
            <w:tcW w:w="1417" w:type="dxa"/>
            <w:shd w:val="clear" w:color="auto" w:fill="FFFFFF" w:themeFill="background1"/>
          </w:tcPr>
          <w:p w14:paraId="6A5211EB" w14:textId="77777777" w:rsidR="00C6763A" w:rsidRPr="004374A2" w:rsidRDefault="00C6763A" w:rsidP="00F92D77">
            <w:pPr>
              <w:tabs>
                <w:tab w:val="left" w:pos="567"/>
              </w:tabs>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2BED85F6" w14:textId="77777777" w:rsidTr="00F92D77">
        <w:trPr>
          <w:cantSplit/>
          <w:jc w:val="center"/>
        </w:trPr>
        <w:tc>
          <w:tcPr>
            <w:tcW w:w="1589" w:type="dxa"/>
            <w:vMerge/>
          </w:tcPr>
          <w:p w14:paraId="6012D802" w14:textId="77777777" w:rsidR="00C6763A" w:rsidRPr="008B55FC" w:rsidRDefault="00C6763A" w:rsidP="00F92D77">
            <w:pPr>
              <w:contextualSpacing/>
              <w:rPr>
                <w:sz w:val="20"/>
                <w:szCs w:val="20"/>
              </w:rPr>
            </w:pPr>
          </w:p>
        </w:tc>
        <w:tc>
          <w:tcPr>
            <w:tcW w:w="1984" w:type="dxa"/>
          </w:tcPr>
          <w:p w14:paraId="4DF5B797" w14:textId="77777777" w:rsidR="00C6763A" w:rsidRPr="008B55FC" w:rsidRDefault="00C6763A" w:rsidP="00F92D77">
            <w:pPr>
              <w:contextualSpacing/>
              <w:rPr>
                <w:sz w:val="20"/>
                <w:szCs w:val="20"/>
              </w:rPr>
            </w:pPr>
            <w:r w:rsidRPr="008B55FC">
              <w:rPr>
                <w:rFonts w:ascii="Calibri" w:hAnsi="Calibri" w:cs="Calibri"/>
                <w:b/>
                <w:iCs/>
                <w:sz w:val="20"/>
                <w:szCs w:val="20"/>
              </w:rPr>
              <w:t>6. Αξιοποίηση διεθνών ευκαιριών κινητικότητας για την επιμόρφωση των διδασκόντων</w:t>
            </w:r>
          </w:p>
        </w:tc>
        <w:tc>
          <w:tcPr>
            <w:tcW w:w="3119" w:type="dxa"/>
          </w:tcPr>
          <w:p w14:paraId="66910727" w14:textId="77777777" w:rsidR="00C6763A" w:rsidRPr="001D2DB2" w:rsidRDefault="00C6763A" w:rsidP="00F92D77">
            <w:pPr>
              <w:contextualSpacing/>
              <w:rPr>
                <w:color w:val="FF0000"/>
              </w:rPr>
            </w:pPr>
            <w:r w:rsidRPr="001D2DB2">
              <w:rPr>
                <w:rFonts w:ascii="Calibri" w:hAnsi="Calibri" w:cs="Times New Roman"/>
                <w:color w:val="000000" w:themeColor="text1"/>
                <w:sz w:val="18"/>
                <w:szCs w:val="18"/>
              </w:rPr>
              <w:t>Δ 6.1: Ποσοστό  του συνόλου των μελών ΔΕΠ</w:t>
            </w:r>
            <w:r>
              <w:rPr>
                <w:rFonts w:ascii="Calibri" w:hAnsi="Calibri" w:cs="Times New Roman"/>
                <w:color w:val="000000" w:themeColor="text1"/>
                <w:sz w:val="18"/>
                <w:szCs w:val="18"/>
              </w:rPr>
              <w:t xml:space="preserve"> που μετακινήθηκε </w:t>
            </w:r>
            <w:r w:rsidRPr="001D2DB2">
              <w:rPr>
                <w:rFonts w:ascii="Calibri" w:hAnsi="Calibri" w:cs="Times New Roman"/>
                <w:color w:val="000000" w:themeColor="text1"/>
                <w:sz w:val="18"/>
                <w:szCs w:val="18"/>
              </w:rPr>
              <w:t xml:space="preserve">σε Ιδρύματα του εξωτερικού με το πρόγραμμα </w:t>
            </w:r>
            <w:r w:rsidRPr="001D2DB2">
              <w:rPr>
                <w:rFonts w:ascii="Calibri" w:hAnsi="Calibri" w:cs="Times New Roman"/>
                <w:color w:val="000000" w:themeColor="text1"/>
                <w:sz w:val="18"/>
                <w:szCs w:val="18"/>
                <w:lang w:val="en-US"/>
              </w:rPr>
              <w:t>Erasmus</w:t>
            </w:r>
            <w:r w:rsidRPr="001D2DB2">
              <w:rPr>
                <w:rFonts w:ascii="Calibri" w:hAnsi="Calibri" w:cs="Calibri"/>
                <w:color w:val="000000" w:themeColor="text1"/>
                <w:sz w:val="18"/>
                <w:szCs w:val="18"/>
              </w:rPr>
              <w:t>, κατά το εν λόγω ακαδημαϊκό έτος.</w:t>
            </w:r>
          </w:p>
        </w:tc>
        <w:tc>
          <w:tcPr>
            <w:tcW w:w="1134" w:type="dxa"/>
          </w:tcPr>
          <w:p w14:paraId="64CC4133" w14:textId="77777777" w:rsidR="00C6763A" w:rsidRPr="008B55FC" w:rsidRDefault="00C6763A" w:rsidP="00F92D77">
            <w:pPr>
              <w:contextualSpacing/>
              <w:rPr>
                <w:rFonts w:cstheme="minorHAnsi"/>
                <w:sz w:val="18"/>
                <w:szCs w:val="18"/>
              </w:rPr>
            </w:pPr>
            <w:r>
              <w:rPr>
                <w:rFonts w:cstheme="minorHAnsi"/>
                <w:sz w:val="18"/>
                <w:szCs w:val="18"/>
              </w:rPr>
              <w:t xml:space="preserve">0  </w:t>
            </w:r>
          </w:p>
        </w:tc>
        <w:tc>
          <w:tcPr>
            <w:tcW w:w="992" w:type="dxa"/>
          </w:tcPr>
          <w:p w14:paraId="0AEE4029" w14:textId="77777777" w:rsidR="00C6763A" w:rsidRPr="008B55FC" w:rsidRDefault="00C6763A" w:rsidP="00F92D77">
            <w:pPr>
              <w:contextualSpacing/>
            </w:pPr>
            <w:r w:rsidRPr="008B55FC">
              <w:rPr>
                <w:rFonts w:cstheme="minorHAnsi"/>
                <w:sz w:val="18"/>
                <w:szCs w:val="18"/>
              </w:rPr>
              <w:t>≥10%</w:t>
            </w:r>
          </w:p>
        </w:tc>
        <w:tc>
          <w:tcPr>
            <w:tcW w:w="2268" w:type="dxa"/>
            <w:shd w:val="clear" w:color="auto" w:fill="FFFFFF" w:themeFill="background1"/>
          </w:tcPr>
          <w:p w14:paraId="71201752" w14:textId="77777777" w:rsidR="00C6763A" w:rsidRPr="008B55FC" w:rsidRDefault="00C6763A" w:rsidP="00F92D77">
            <w:pPr>
              <w:rPr>
                <w:rFonts w:cstheme="minorHAnsi"/>
                <w:iCs/>
                <w:sz w:val="18"/>
                <w:szCs w:val="18"/>
              </w:rPr>
            </w:pPr>
            <w:r w:rsidRPr="008B55FC">
              <w:rPr>
                <w:rFonts w:cstheme="minorHAnsi"/>
                <w:iCs/>
                <w:sz w:val="18"/>
                <w:szCs w:val="18"/>
              </w:rPr>
              <w:t xml:space="preserve">1.1: Ενίσχυση προγράμματος </w:t>
            </w:r>
            <w:r w:rsidRPr="008B55FC">
              <w:rPr>
                <w:rFonts w:cstheme="minorHAnsi"/>
                <w:iCs/>
                <w:sz w:val="18"/>
                <w:szCs w:val="18"/>
                <w:lang w:val="en-US"/>
              </w:rPr>
              <w:t>ERASMUS</w:t>
            </w:r>
          </w:p>
        </w:tc>
        <w:tc>
          <w:tcPr>
            <w:tcW w:w="1701" w:type="dxa"/>
            <w:shd w:val="clear" w:color="auto" w:fill="FFFFFF" w:themeFill="background1"/>
          </w:tcPr>
          <w:p w14:paraId="772B87FE" w14:textId="77777777" w:rsidR="00C6763A" w:rsidRPr="008B55FC" w:rsidRDefault="00C6763A" w:rsidP="00F92D77">
            <w:pPr>
              <w:pStyle w:val="ListParagraph"/>
              <w:numPr>
                <w:ilvl w:val="0"/>
                <w:numId w:val="78"/>
              </w:numPr>
              <w:ind w:left="175" w:hanging="175"/>
              <w:rPr>
                <w:rFonts w:cstheme="minorHAnsi"/>
                <w:sz w:val="18"/>
                <w:szCs w:val="18"/>
              </w:rPr>
            </w:pPr>
            <w:r w:rsidRPr="008B55FC">
              <w:rPr>
                <w:rFonts w:cstheme="minorHAnsi"/>
                <w:sz w:val="18"/>
                <w:szCs w:val="18"/>
              </w:rPr>
              <w:t xml:space="preserve">Ιδρυματικό Γραφείο </w:t>
            </w:r>
            <w:r w:rsidRPr="008B55FC">
              <w:rPr>
                <w:rFonts w:cstheme="minorHAnsi"/>
                <w:sz w:val="18"/>
                <w:szCs w:val="18"/>
                <w:lang w:val="en-US"/>
              </w:rPr>
              <w:t>ERASMUS</w:t>
            </w:r>
          </w:p>
          <w:p w14:paraId="5C0D07FE" w14:textId="77777777" w:rsidR="00C6763A" w:rsidRPr="008B55FC" w:rsidRDefault="00C6763A" w:rsidP="00F92D77">
            <w:pPr>
              <w:pStyle w:val="ListParagraph"/>
              <w:numPr>
                <w:ilvl w:val="0"/>
                <w:numId w:val="78"/>
              </w:numPr>
              <w:ind w:left="175" w:hanging="175"/>
              <w:rPr>
                <w:rFonts w:cstheme="minorHAnsi"/>
                <w:sz w:val="18"/>
                <w:szCs w:val="18"/>
              </w:rPr>
            </w:pPr>
            <w:r w:rsidRPr="008B55FC">
              <w:rPr>
                <w:rFonts w:cstheme="minorHAnsi"/>
                <w:sz w:val="18"/>
                <w:szCs w:val="18"/>
              </w:rPr>
              <w:t xml:space="preserve">Υπεύθυνος </w:t>
            </w:r>
            <w:r w:rsidRPr="008B55FC">
              <w:rPr>
                <w:rFonts w:cstheme="minorHAnsi"/>
                <w:sz w:val="18"/>
                <w:szCs w:val="18"/>
                <w:lang w:val="en-US"/>
              </w:rPr>
              <w:t>ERASMUS</w:t>
            </w:r>
            <w:r w:rsidRPr="008B55FC">
              <w:rPr>
                <w:rFonts w:cstheme="minorHAnsi"/>
                <w:sz w:val="18"/>
                <w:szCs w:val="18"/>
              </w:rPr>
              <w:t xml:space="preserve"> Τμήματος</w:t>
            </w:r>
          </w:p>
        </w:tc>
        <w:tc>
          <w:tcPr>
            <w:tcW w:w="1417" w:type="dxa"/>
            <w:shd w:val="clear" w:color="auto" w:fill="FFFFFF" w:themeFill="background1"/>
          </w:tcPr>
          <w:p w14:paraId="7AF88AB0" w14:textId="77777777" w:rsidR="00C6763A" w:rsidRPr="004374A2" w:rsidRDefault="00C6763A" w:rsidP="00F92D77">
            <w:pPr>
              <w:contextualSpacing/>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66A16360" w14:textId="77777777" w:rsidTr="00F92D77">
        <w:trPr>
          <w:cantSplit/>
          <w:jc w:val="center"/>
        </w:trPr>
        <w:tc>
          <w:tcPr>
            <w:tcW w:w="1589" w:type="dxa"/>
            <w:vMerge w:val="restart"/>
          </w:tcPr>
          <w:p w14:paraId="52390A4E" w14:textId="77777777" w:rsidR="00C6763A" w:rsidRPr="008B55FC" w:rsidRDefault="00C6763A" w:rsidP="00F92D77">
            <w:pPr>
              <w:contextualSpacing/>
              <w:rPr>
                <w:b/>
                <w:i/>
                <w:sz w:val="20"/>
                <w:szCs w:val="20"/>
              </w:rPr>
            </w:pPr>
            <w:r w:rsidRPr="008B55FC">
              <w:rPr>
                <w:b/>
                <w:i/>
                <w:sz w:val="20"/>
                <w:szCs w:val="20"/>
              </w:rPr>
              <w:t>Γ] ΕΡΕΥΝΗΤΙΚΗ ΔΡΑΣΤΗΡΙΟΤΗΤΑ /ΕΠΙΣΤΗΜΟΝΙΚΟ  ΕΡΓΟ / ΑΠΗΧΗΣΗ ΤΜΗΜΑΤΟΣ</w:t>
            </w:r>
          </w:p>
        </w:tc>
        <w:tc>
          <w:tcPr>
            <w:tcW w:w="1984" w:type="dxa"/>
          </w:tcPr>
          <w:p w14:paraId="714D274D" w14:textId="77777777" w:rsidR="00C6763A" w:rsidRPr="008B55FC" w:rsidRDefault="00C6763A" w:rsidP="00F92D77">
            <w:pPr>
              <w:rPr>
                <w:rFonts w:cstheme="minorHAnsi"/>
                <w:b/>
                <w:iCs/>
                <w:sz w:val="20"/>
                <w:szCs w:val="20"/>
              </w:rPr>
            </w:pPr>
            <w:r w:rsidRPr="008B55FC">
              <w:rPr>
                <w:rFonts w:cstheme="minorHAnsi"/>
                <w:b/>
                <w:iCs/>
                <w:sz w:val="20"/>
                <w:szCs w:val="20"/>
              </w:rPr>
              <w:t>7.Παραγωγή δημοσιευμένου επιστημονικού έργου</w:t>
            </w:r>
          </w:p>
        </w:tc>
        <w:tc>
          <w:tcPr>
            <w:tcW w:w="3119" w:type="dxa"/>
          </w:tcPr>
          <w:p w14:paraId="37E9B46D" w14:textId="77777777" w:rsidR="00C6763A" w:rsidRPr="008B55FC" w:rsidRDefault="00C6763A" w:rsidP="00F92D77">
            <w:pPr>
              <w:tabs>
                <w:tab w:val="left" w:pos="567"/>
              </w:tabs>
              <w:rPr>
                <w:rFonts w:cstheme="minorHAnsi"/>
                <w:sz w:val="18"/>
                <w:szCs w:val="18"/>
              </w:rPr>
            </w:pPr>
            <w:r w:rsidRPr="008B55FC">
              <w:rPr>
                <w:rFonts w:eastAsia="PMingLiU" w:cstheme="minorHAnsi"/>
                <w:sz w:val="18"/>
                <w:szCs w:val="18"/>
              </w:rPr>
              <w:t>Δ 7.1: Ετήσιος αριθμός δημοσιεύσεων σε επιστημονικά περιοδικά με κριτές ανά</w:t>
            </w:r>
            <w:r w:rsidRPr="008B55FC">
              <w:rPr>
                <w:rFonts w:cstheme="minorHAnsi"/>
                <w:sz w:val="18"/>
                <w:szCs w:val="18"/>
              </w:rPr>
              <w:t xml:space="preserve"> μέλος ΔΕΠ.</w:t>
            </w:r>
          </w:p>
        </w:tc>
        <w:tc>
          <w:tcPr>
            <w:tcW w:w="1134" w:type="dxa"/>
          </w:tcPr>
          <w:p w14:paraId="1BBB9264" w14:textId="77777777" w:rsidR="00C6763A" w:rsidRPr="008B55FC" w:rsidRDefault="00C6763A" w:rsidP="00F92D77">
            <w:pPr>
              <w:tabs>
                <w:tab w:val="left" w:pos="567"/>
              </w:tabs>
              <w:rPr>
                <w:rFonts w:cstheme="minorHAnsi"/>
                <w:sz w:val="18"/>
                <w:szCs w:val="18"/>
              </w:rPr>
            </w:pPr>
            <w:r>
              <w:rPr>
                <w:rFonts w:cstheme="minorHAnsi"/>
                <w:sz w:val="18"/>
                <w:szCs w:val="18"/>
              </w:rPr>
              <w:t>2,1</w:t>
            </w:r>
          </w:p>
        </w:tc>
        <w:tc>
          <w:tcPr>
            <w:tcW w:w="992" w:type="dxa"/>
          </w:tcPr>
          <w:p w14:paraId="05EBC32C" w14:textId="77777777" w:rsidR="00C6763A" w:rsidRPr="008B55FC" w:rsidRDefault="00C6763A" w:rsidP="00F92D77">
            <w:pPr>
              <w:tabs>
                <w:tab w:val="left" w:pos="567"/>
              </w:tabs>
              <w:rPr>
                <w:rFonts w:cstheme="minorHAnsi"/>
                <w:sz w:val="18"/>
                <w:szCs w:val="18"/>
              </w:rPr>
            </w:pPr>
            <w:r w:rsidRPr="008B55FC">
              <w:rPr>
                <w:rFonts w:cstheme="minorHAnsi"/>
                <w:sz w:val="18"/>
                <w:szCs w:val="18"/>
              </w:rPr>
              <w:t>≥1</w:t>
            </w:r>
          </w:p>
        </w:tc>
        <w:tc>
          <w:tcPr>
            <w:tcW w:w="2268" w:type="dxa"/>
          </w:tcPr>
          <w:p w14:paraId="40AB3558" w14:textId="77777777" w:rsidR="00C6763A" w:rsidRPr="008B55FC" w:rsidRDefault="00C6763A" w:rsidP="00F92D77">
            <w:pPr>
              <w:rPr>
                <w:rFonts w:cstheme="minorHAnsi"/>
                <w:iCs/>
                <w:sz w:val="18"/>
                <w:szCs w:val="18"/>
              </w:rPr>
            </w:pPr>
            <w:r w:rsidRPr="008B55FC">
              <w:rPr>
                <w:rFonts w:cstheme="minorHAnsi"/>
                <w:iCs/>
                <w:sz w:val="18"/>
                <w:szCs w:val="18"/>
              </w:rPr>
              <w:t>1.1: Ενημέρωση διδακτικού προσωπικού για προκηρύξεις ερευνητικών προγραμμάτων</w:t>
            </w:r>
          </w:p>
          <w:p w14:paraId="032A39F4" w14:textId="77777777" w:rsidR="00C6763A" w:rsidRPr="008B55FC" w:rsidRDefault="00C6763A" w:rsidP="00F92D77">
            <w:pPr>
              <w:rPr>
                <w:rFonts w:cstheme="minorHAnsi"/>
                <w:iCs/>
                <w:sz w:val="18"/>
                <w:szCs w:val="18"/>
              </w:rPr>
            </w:pPr>
            <w:r w:rsidRPr="008B55FC">
              <w:rPr>
                <w:rFonts w:cstheme="minorHAnsi"/>
                <w:iCs/>
                <w:sz w:val="18"/>
                <w:szCs w:val="18"/>
              </w:rPr>
              <w:t>1.2: Αξιοποίηση ερευνητικών δεδομένων διπλωματικών εργασιών σε ΠΜΣ;</w:t>
            </w:r>
          </w:p>
        </w:tc>
        <w:tc>
          <w:tcPr>
            <w:tcW w:w="1701" w:type="dxa"/>
          </w:tcPr>
          <w:p w14:paraId="05FDF5F9" w14:textId="77777777" w:rsidR="00C6763A" w:rsidRPr="008B55FC" w:rsidRDefault="00C6763A" w:rsidP="00F92D77">
            <w:pPr>
              <w:pStyle w:val="ListParagraph"/>
              <w:numPr>
                <w:ilvl w:val="0"/>
                <w:numId w:val="79"/>
              </w:numPr>
              <w:ind w:left="227" w:hanging="227"/>
              <w:rPr>
                <w:rFonts w:cstheme="minorHAnsi"/>
                <w:sz w:val="18"/>
                <w:szCs w:val="18"/>
              </w:rPr>
            </w:pPr>
            <w:r w:rsidRPr="008B55FC">
              <w:rPr>
                <w:rFonts w:cstheme="minorHAnsi"/>
                <w:sz w:val="18"/>
                <w:szCs w:val="18"/>
              </w:rPr>
              <w:t>Μέλη ΔΕΠ</w:t>
            </w:r>
          </w:p>
          <w:p w14:paraId="7AD20B00" w14:textId="77777777" w:rsidR="00C6763A" w:rsidRPr="008B55FC" w:rsidRDefault="00C6763A" w:rsidP="00F92D77">
            <w:pPr>
              <w:pStyle w:val="ListParagraph"/>
              <w:numPr>
                <w:ilvl w:val="0"/>
                <w:numId w:val="79"/>
              </w:numPr>
              <w:ind w:left="227" w:hanging="227"/>
              <w:rPr>
                <w:rFonts w:cstheme="minorHAnsi"/>
                <w:sz w:val="18"/>
                <w:szCs w:val="18"/>
              </w:rPr>
            </w:pPr>
            <w:r w:rsidRPr="008B55FC">
              <w:rPr>
                <w:rFonts w:cstheme="minorHAnsi"/>
                <w:sz w:val="18"/>
                <w:szCs w:val="18"/>
              </w:rPr>
              <w:t>ΕΛΚΕ</w:t>
            </w:r>
          </w:p>
          <w:p w14:paraId="66FD0303" w14:textId="77777777" w:rsidR="00C6763A" w:rsidRPr="008B55FC" w:rsidRDefault="00C6763A" w:rsidP="00F92D77">
            <w:pPr>
              <w:pStyle w:val="ListParagraph"/>
              <w:numPr>
                <w:ilvl w:val="0"/>
                <w:numId w:val="79"/>
              </w:numPr>
              <w:ind w:left="227" w:hanging="227"/>
              <w:rPr>
                <w:rFonts w:cstheme="minorHAnsi"/>
                <w:sz w:val="18"/>
                <w:szCs w:val="18"/>
              </w:rPr>
            </w:pPr>
            <w:r w:rsidRPr="008B55FC">
              <w:rPr>
                <w:rFonts w:cstheme="minorHAnsi"/>
                <w:sz w:val="18"/>
                <w:szCs w:val="18"/>
              </w:rPr>
              <w:t>Διδάσκοντες σε ΠΜΣ</w:t>
            </w:r>
          </w:p>
          <w:p w14:paraId="13697D1C" w14:textId="77777777" w:rsidR="00C6763A" w:rsidRPr="008B55FC" w:rsidRDefault="00C6763A" w:rsidP="00F92D77">
            <w:pPr>
              <w:ind w:left="227" w:hanging="227"/>
              <w:rPr>
                <w:rFonts w:cstheme="minorHAnsi"/>
                <w:sz w:val="18"/>
                <w:szCs w:val="18"/>
              </w:rPr>
            </w:pPr>
          </w:p>
          <w:p w14:paraId="50F147AE" w14:textId="77777777" w:rsidR="00C6763A" w:rsidRPr="008B55FC" w:rsidRDefault="00C6763A" w:rsidP="00F92D77">
            <w:pPr>
              <w:pStyle w:val="ListParagraph"/>
              <w:ind w:left="227" w:hanging="227"/>
              <w:rPr>
                <w:rFonts w:cstheme="minorHAnsi"/>
                <w:sz w:val="18"/>
                <w:szCs w:val="18"/>
              </w:rPr>
            </w:pPr>
          </w:p>
        </w:tc>
        <w:tc>
          <w:tcPr>
            <w:tcW w:w="1417" w:type="dxa"/>
          </w:tcPr>
          <w:p w14:paraId="5357B401" w14:textId="77777777" w:rsidR="00C6763A" w:rsidRPr="004374A2" w:rsidRDefault="00C6763A" w:rsidP="00F92D77">
            <w:pPr>
              <w:tabs>
                <w:tab w:val="left" w:pos="567"/>
              </w:tabs>
              <w:rPr>
                <w:rFonts w:cstheme="minorHAnsi"/>
                <w:sz w:val="18"/>
                <w:szCs w:val="18"/>
              </w:rPr>
            </w:pPr>
            <w:r w:rsidRPr="004374A2">
              <w:rPr>
                <w:rFonts w:ascii="Calibri" w:hAnsi="Calibri" w:cs="Calibri"/>
              </w:rPr>
              <w:t>1/1/202</w:t>
            </w:r>
            <w:r w:rsidRPr="004374A2">
              <w:rPr>
                <w:rFonts w:ascii="Calibri" w:hAnsi="Calibri" w:cs="Calibri"/>
                <w:lang w:val="en-US"/>
              </w:rPr>
              <w:t>1</w:t>
            </w:r>
            <w:r w:rsidRPr="004374A2">
              <w:rPr>
                <w:rFonts w:ascii="Calibri" w:hAnsi="Calibri" w:cs="Calibri"/>
              </w:rPr>
              <w:t>-31/12/202</w:t>
            </w:r>
            <w:r w:rsidRPr="004374A2">
              <w:rPr>
                <w:rFonts w:ascii="Calibri" w:hAnsi="Calibri" w:cs="Calibri"/>
                <w:lang w:val="en-US"/>
              </w:rPr>
              <w:t>1</w:t>
            </w:r>
          </w:p>
        </w:tc>
      </w:tr>
      <w:tr w:rsidR="00C6763A" w:rsidRPr="008B55FC" w14:paraId="31E074D3" w14:textId="77777777" w:rsidTr="00F92D77">
        <w:trPr>
          <w:cantSplit/>
          <w:jc w:val="center"/>
        </w:trPr>
        <w:tc>
          <w:tcPr>
            <w:tcW w:w="1589" w:type="dxa"/>
            <w:vMerge/>
          </w:tcPr>
          <w:p w14:paraId="586E51FC" w14:textId="77777777" w:rsidR="00C6763A" w:rsidRPr="008B55FC" w:rsidRDefault="00C6763A" w:rsidP="00F92D77">
            <w:pPr>
              <w:contextualSpacing/>
              <w:rPr>
                <w:sz w:val="20"/>
                <w:szCs w:val="20"/>
              </w:rPr>
            </w:pPr>
          </w:p>
        </w:tc>
        <w:tc>
          <w:tcPr>
            <w:tcW w:w="1984" w:type="dxa"/>
          </w:tcPr>
          <w:p w14:paraId="1B4C10E8" w14:textId="77777777" w:rsidR="00C6763A" w:rsidRPr="008B55FC" w:rsidRDefault="00C6763A" w:rsidP="00F92D77">
            <w:pPr>
              <w:tabs>
                <w:tab w:val="left" w:pos="567"/>
              </w:tabs>
              <w:rPr>
                <w:rFonts w:cstheme="minorHAnsi"/>
                <w:b/>
                <w:iCs/>
                <w:sz w:val="20"/>
                <w:szCs w:val="20"/>
              </w:rPr>
            </w:pPr>
            <w:r w:rsidRPr="008B55FC">
              <w:rPr>
                <w:rFonts w:cstheme="minorHAnsi"/>
                <w:b/>
                <w:iCs/>
                <w:sz w:val="20"/>
                <w:szCs w:val="20"/>
              </w:rPr>
              <w:t xml:space="preserve">8. </w:t>
            </w:r>
            <w:proofErr w:type="spellStart"/>
            <w:r w:rsidRPr="008B55FC">
              <w:rPr>
                <w:rFonts w:cstheme="minorHAnsi"/>
                <w:b/>
                <w:iCs/>
                <w:sz w:val="20"/>
                <w:szCs w:val="20"/>
              </w:rPr>
              <w:t>Αναγνωρισιμό</w:t>
            </w:r>
            <w:proofErr w:type="spellEnd"/>
            <w:r w:rsidRPr="008B55FC">
              <w:rPr>
                <w:rFonts w:cstheme="minorHAnsi"/>
                <w:b/>
                <w:iCs/>
                <w:sz w:val="20"/>
                <w:szCs w:val="20"/>
                <w:lang w:val="en-US"/>
              </w:rPr>
              <w:t>-</w:t>
            </w:r>
            <w:proofErr w:type="spellStart"/>
            <w:r w:rsidRPr="008B55FC">
              <w:rPr>
                <w:rFonts w:cstheme="minorHAnsi"/>
                <w:b/>
                <w:iCs/>
                <w:sz w:val="20"/>
                <w:szCs w:val="20"/>
              </w:rPr>
              <w:t>τητα</w:t>
            </w:r>
            <w:proofErr w:type="spellEnd"/>
            <w:r w:rsidRPr="008B55FC">
              <w:rPr>
                <w:rFonts w:cstheme="minorHAnsi"/>
                <w:b/>
                <w:iCs/>
                <w:sz w:val="20"/>
                <w:szCs w:val="20"/>
              </w:rPr>
              <w:t xml:space="preserve"> δημοσιευμένου έργου</w:t>
            </w:r>
          </w:p>
          <w:p w14:paraId="50315E62" w14:textId="77777777" w:rsidR="00C6763A" w:rsidRPr="008B55FC" w:rsidRDefault="00C6763A" w:rsidP="00F92D77">
            <w:pPr>
              <w:tabs>
                <w:tab w:val="left" w:pos="567"/>
              </w:tabs>
              <w:rPr>
                <w:rFonts w:cstheme="minorHAnsi"/>
                <w:b/>
                <w:iCs/>
                <w:sz w:val="20"/>
                <w:szCs w:val="20"/>
              </w:rPr>
            </w:pPr>
          </w:p>
        </w:tc>
        <w:tc>
          <w:tcPr>
            <w:tcW w:w="3119" w:type="dxa"/>
          </w:tcPr>
          <w:p w14:paraId="10FEC818" w14:textId="77777777" w:rsidR="00C6763A" w:rsidRPr="008B55FC" w:rsidRDefault="00C6763A" w:rsidP="00F92D77">
            <w:pPr>
              <w:rPr>
                <w:rFonts w:cstheme="minorHAnsi"/>
                <w:sz w:val="18"/>
                <w:szCs w:val="18"/>
              </w:rPr>
            </w:pPr>
            <w:r w:rsidRPr="008B55FC">
              <w:rPr>
                <w:rFonts w:eastAsia="PMingLiU" w:cstheme="minorHAnsi"/>
                <w:sz w:val="18"/>
                <w:szCs w:val="18"/>
              </w:rPr>
              <w:t xml:space="preserve"> Δ 8.1: </w:t>
            </w:r>
            <w:r w:rsidRPr="0096491B">
              <w:rPr>
                <w:rFonts w:eastAsia="PMingLiU" w:cstheme="minorHAnsi"/>
                <w:sz w:val="18"/>
                <w:szCs w:val="18"/>
              </w:rPr>
              <w:t xml:space="preserve">Αριθμός </w:t>
            </w:r>
            <w:r w:rsidRPr="008B55FC">
              <w:rPr>
                <w:rFonts w:eastAsia="PMingLiU" w:cstheme="minorHAnsi"/>
                <w:sz w:val="18"/>
                <w:szCs w:val="18"/>
              </w:rPr>
              <w:t>αναφορών έτους ανά</w:t>
            </w:r>
            <w:r w:rsidRPr="008B55FC">
              <w:rPr>
                <w:rFonts w:cstheme="minorHAnsi"/>
                <w:sz w:val="18"/>
                <w:szCs w:val="18"/>
              </w:rPr>
              <w:t xml:space="preserve"> μέλος ΔΕΠ (</w:t>
            </w:r>
            <w:proofErr w:type="spellStart"/>
            <w:r w:rsidRPr="008B55FC">
              <w:rPr>
                <w:rFonts w:cstheme="minorHAnsi"/>
                <w:sz w:val="18"/>
                <w:szCs w:val="18"/>
              </w:rPr>
              <w:t>scopus</w:t>
            </w:r>
            <w:proofErr w:type="spellEnd"/>
            <w:r w:rsidRPr="008B55FC">
              <w:rPr>
                <w:rFonts w:cstheme="minorHAnsi"/>
                <w:sz w:val="18"/>
                <w:szCs w:val="18"/>
              </w:rPr>
              <w:t>).</w:t>
            </w:r>
          </w:p>
        </w:tc>
        <w:tc>
          <w:tcPr>
            <w:tcW w:w="1134" w:type="dxa"/>
          </w:tcPr>
          <w:p w14:paraId="194F092D" w14:textId="77777777" w:rsidR="00C6763A" w:rsidRPr="008B55FC" w:rsidRDefault="00C6763A" w:rsidP="00F92D77">
            <w:pPr>
              <w:tabs>
                <w:tab w:val="left" w:pos="567"/>
              </w:tabs>
              <w:rPr>
                <w:rFonts w:cstheme="minorHAnsi"/>
                <w:sz w:val="18"/>
                <w:szCs w:val="18"/>
                <w:lang w:val="en-US"/>
              </w:rPr>
            </w:pPr>
            <w:r>
              <w:rPr>
                <w:rFonts w:cstheme="minorHAnsi"/>
                <w:sz w:val="18"/>
                <w:szCs w:val="18"/>
              </w:rPr>
              <w:t>58</w:t>
            </w:r>
          </w:p>
        </w:tc>
        <w:tc>
          <w:tcPr>
            <w:tcW w:w="992" w:type="dxa"/>
          </w:tcPr>
          <w:p w14:paraId="081FCFA1" w14:textId="77777777" w:rsidR="00C6763A" w:rsidRPr="004374A2" w:rsidRDefault="00C6763A" w:rsidP="00F92D77">
            <w:pPr>
              <w:tabs>
                <w:tab w:val="left" w:pos="567"/>
              </w:tabs>
              <w:rPr>
                <w:rFonts w:cstheme="minorHAnsi"/>
                <w:sz w:val="18"/>
                <w:szCs w:val="18"/>
              </w:rPr>
            </w:pPr>
            <w:r w:rsidRPr="004374A2">
              <w:rPr>
                <w:rFonts w:cstheme="minorHAnsi"/>
                <w:sz w:val="18"/>
                <w:szCs w:val="18"/>
              </w:rPr>
              <w:t>≥</w:t>
            </w:r>
            <w:r w:rsidRPr="004374A2">
              <w:rPr>
                <w:rFonts w:cstheme="minorHAnsi"/>
                <w:sz w:val="18"/>
                <w:szCs w:val="18"/>
                <w:lang w:val="en-US"/>
              </w:rPr>
              <w:t>4</w:t>
            </w:r>
            <w:r w:rsidRPr="004374A2">
              <w:rPr>
                <w:rFonts w:cstheme="minorHAnsi"/>
                <w:sz w:val="18"/>
                <w:szCs w:val="18"/>
              </w:rPr>
              <w:t>0</w:t>
            </w:r>
          </w:p>
          <w:p w14:paraId="476D0384" w14:textId="77777777" w:rsidR="00C6763A" w:rsidRPr="004374A2" w:rsidRDefault="00C6763A" w:rsidP="00F92D77">
            <w:pPr>
              <w:tabs>
                <w:tab w:val="left" w:pos="567"/>
              </w:tabs>
              <w:rPr>
                <w:rFonts w:cstheme="minorHAnsi"/>
                <w:sz w:val="18"/>
                <w:szCs w:val="18"/>
              </w:rPr>
            </w:pPr>
          </w:p>
          <w:p w14:paraId="3C2CC95A" w14:textId="77777777" w:rsidR="00C6763A" w:rsidRPr="004374A2" w:rsidRDefault="00C6763A" w:rsidP="00F92D77">
            <w:pPr>
              <w:tabs>
                <w:tab w:val="left" w:pos="567"/>
              </w:tabs>
              <w:rPr>
                <w:rFonts w:cstheme="minorHAnsi"/>
                <w:sz w:val="18"/>
                <w:szCs w:val="18"/>
              </w:rPr>
            </w:pPr>
          </w:p>
        </w:tc>
        <w:tc>
          <w:tcPr>
            <w:tcW w:w="2268" w:type="dxa"/>
          </w:tcPr>
          <w:p w14:paraId="1D3558D7" w14:textId="77777777" w:rsidR="00C6763A" w:rsidRPr="008B55FC" w:rsidRDefault="00C6763A" w:rsidP="00F92D77">
            <w:pPr>
              <w:rPr>
                <w:rFonts w:cstheme="minorHAnsi"/>
                <w:iCs/>
                <w:sz w:val="18"/>
                <w:szCs w:val="18"/>
              </w:rPr>
            </w:pPr>
            <w:r w:rsidRPr="008B55FC">
              <w:rPr>
                <w:rFonts w:cstheme="minorHAnsi"/>
                <w:iCs/>
                <w:sz w:val="18"/>
                <w:szCs w:val="18"/>
              </w:rPr>
              <w:t>1.1: Ενημέρωση διδακτικού προσωπικού για προκηρύξεις ερευνητικών προγραμμάτων</w:t>
            </w:r>
          </w:p>
          <w:p w14:paraId="229DED19" w14:textId="77777777" w:rsidR="00C6763A" w:rsidRPr="008B55FC" w:rsidRDefault="00C6763A" w:rsidP="00F92D77">
            <w:pPr>
              <w:rPr>
                <w:rFonts w:cstheme="minorHAnsi"/>
                <w:iCs/>
                <w:sz w:val="18"/>
                <w:szCs w:val="18"/>
              </w:rPr>
            </w:pPr>
            <w:r w:rsidRPr="008B55FC">
              <w:rPr>
                <w:rFonts w:cstheme="minorHAnsi"/>
                <w:iCs/>
                <w:sz w:val="18"/>
                <w:szCs w:val="18"/>
              </w:rPr>
              <w:t>1.2: Αξιοποίηση ερευνητικών δεδομένων διπλωματικών εργασιών σε ΠΜΣ</w:t>
            </w:r>
          </w:p>
          <w:p w14:paraId="1F9DAC61" w14:textId="77777777" w:rsidR="00C6763A" w:rsidRPr="008B55FC" w:rsidRDefault="00C6763A" w:rsidP="00F92D77">
            <w:pPr>
              <w:rPr>
                <w:rFonts w:cstheme="minorHAnsi"/>
                <w:iCs/>
                <w:sz w:val="18"/>
                <w:szCs w:val="18"/>
              </w:rPr>
            </w:pPr>
            <w:r w:rsidRPr="008B55FC">
              <w:rPr>
                <w:rFonts w:cstheme="minorHAnsi"/>
                <w:iCs/>
                <w:sz w:val="18"/>
                <w:szCs w:val="18"/>
              </w:rPr>
              <w:t xml:space="preserve">1.3: </w:t>
            </w:r>
            <w:proofErr w:type="spellStart"/>
            <w:r w:rsidRPr="008B55FC">
              <w:rPr>
                <w:rFonts w:cstheme="minorHAnsi"/>
                <w:iCs/>
                <w:sz w:val="18"/>
                <w:szCs w:val="18"/>
              </w:rPr>
              <w:t>Επικαιροποίηση</w:t>
            </w:r>
            <w:proofErr w:type="spellEnd"/>
            <w:r w:rsidRPr="008B55FC">
              <w:rPr>
                <w:rFonts w:cstheme="minorHAnsi"/>
                <w:iCs/>
                <w:sz w:val="18"/>
                <w:szCs w:val="18"/>
              </w:rPr>
              <w:t xml:space="preserve"> βιογραφικών ιστοσελίδας</w:t>
            </w:r>
          </w:p>
        </w:tc>
        <w:tc>
          <w:tcPr>
            <w:tcW w:w="1701" w:type="dxa"/>
          </w:tcPr>
          <w:p w14:paraId="7EEAC5F9" w14:textId="77777777" w:rsidR="00C6763A" w:rsidRPr="008B55FC" w:rsidRDefault="00C6763A" w:rsidP="00F92D77">
            <w:pPr>
              <w:pStyle w:val="ListParagraph"/>
              <w:numPr>
                <w:ilvl w:val="0"/>
                <w:numId w:val="80"/>
              </w:numPr>
              <w:ind w:left="175" w:hanging="175"/>
              <w:rPr>
                <w:rFonts w:cstheme="minorHAnsi"/>
                <w:sz w:val="18"/>
                <w:szCs w:val="18"/>
              </w:rPr>
            </w:pPr>
            <w:r w:rsidRPr="008B55FC">
              <w:rPr>
                <w:rFonts w:cstheme="minorHAnsi"/>
                <w:sz w:val="18"/>
                <w:szCs w:val="18"/>
              </w:rPr>
              <w:t>Μέλη ΔΕΠ</w:t>
            </w:r>
          </w:p>
          <w:p w14:paraId="0FB9DF44" w14:textId="77777777" w:rsidR="00C6763A" w:rsidRPr="008B55FC" w:rsidRDefault="00C6763A" w:rsidP="00F92D77">
            <w:pPr>
              <w:pStyle w:val="ListParagraph"/>
              <w:numPr>
                <w:ilvl w:val="0"/>
                <w:numId w:val="80"/>
              </w:numPr>
              <w:ind w:left="175" w:hanging="175"/>
              <w:rPr>
                <w:rFonts w:cstheme="minorHAnsi"/>
                <w:sz w:val="18"/>
                <w:szCs w:val="18"/>
              </w:rPr>
            </w:pPr>
            <w:r w:rsidRPr="008B55FC">
              <w:rPr>
                <w:rFonts w:cstheme="minorHAnsi"/>
                <w:sz w:val="18"/>
                <w:szCs w:val="18"/>
              </w:rPr>
              <w:t>ΕΛΚΕ</w:t>
            </w:r>
          </w:p>
          <w:p w14:paraId="68B6E647" w14:textId="77777777" w:rsidR="00C6763A" w:rsidRPr="008B55FC" w:rsidRDefault="00C6763A" w:rsidP="00F92D77">
            <w:pPr>
              <w:pStyle w:val="ListParagraph"/>
              <w:numPr>
                <w:ilvl w:val="0"/>
                <w:numId w:val="80"/>
              </w:numPr>
              <w:ind w:left="175" w:hanging="175"/>
              <w:rPr>
                <w:rFonts w:cstheme="minorHAnsi"/>
                <w:sz w:val="18"/>
                <w:szCs w:val="18"/>
              </w:rPr>
            </w:pPr>
            <w:r w:rsidRPr="008B55FC">
              <w:rPr>
                <w:rFonts w:cstheme="minorHAnsi"/>
                <w:sz w:val="18"/>
                <w:szCs w:val="18"/>
              </w:rPr>
              <w:t>Διδάσκοντες σε ΠΜΣ</w:t>
            </w:r>
          </w:p>
          <w:p w14:paraId="4BAD22EF" w14:textId="77777777" w:rsidR="00C6763A" w:rsidRPr="008B55FC" w:rsidRDefault="00C6763A" w:rsidP="00F92D77">
            <w:pPr>
              <w:pStyle w:val="ListParagraph"/>
              <w:numPr>
                <w:ilvl w:val="0"/>
                <w:numId w:val="80"/>
              </w:numPr>
              <w:ind w:left="175" w:hanging="175"/>
              <w:rPr>
                <w:rFonts w:cstheme="minorHAnsi"/>
                <w:sz w:val="18"/>
                <w:szCs w:val="18"/>
              </w:rPr>
            </w:pPr>
            <w:r w:rsidRPr="008B55FC">
              <w:rPr>
                <w:rFonts w:cstheme="minorHAnsi"/>
                <w:sz w:val="18"/>
                <w:szCs w:val="18"/>
              </w:rPr>
              <w:t>Υπεύθυνος</w:t>
            </w:r>
            <w:r w:rsidRPr="008B55FC">
              <w:rPr>
                <w:rFonts w:cstheme="minorHAnsi"/>
                <w:sz w:val="18"/>
                <w:szCs w:val="18"/>
                <w:lang w:val="en-US"/>
              </w:rPr>
              <w:t xml:space="preserve"> </w:t>
            </w:r>
            <w:r w:rsidRPr="008B55FC">
              <w:rPr>
                <w:rFonts w:cstheme="minorHAnsi"/>
                <w:sz w:val="18"/>
                <w:szCs w:val="18"/>
              </w:rPr>
              <w:t>ιστοσελίδας</w:t>
            </w:r>
          </w:p>
          <w:p w14:paraId="4C220F4D" w14:textId="77777777" w:rsidR="00C6763A" w:rsidRPr="008B55FC" w:rsidRDefault="00C6763A" w:rsidP="00F92D77">
            <w:pPr>
              <w:ind w:left="175" w:hanging="175"/>
              <w:rPr>
                <w:rFonts w:cstheme="minorHAnsi"/>
                <w:sz w:val="18"/>
                <w:szCs w:val="18"/>
              </w:rPr>
            </w:pPr>
          </w:p>
        </w:tc>
        <w:tc>
          <w:tcPr>
            <w:tcW w:w="1417" w:type="dxa"/>
          </w:tcPr>
          <w:p w14:paraId="51B1ED11" w14:textId="77777777" w:rsidR="00C6763A" w:rsidRPr="004374A2" w:rsidRDefault="00C6763A" w:rsidP="00F92D77">
            <w:pPr>
              <w:tabs>
                <w:tab w:val="left" w:pos="567"/>
              </w:tabs>
              <w:rPr>
                <w:rFonts w:cstheme="minorHAnsi"/>
                <w:sz w:val="18"/>
                <w:szCs w:val="18"/>
              </w:rPr>
            </w:pPr>
            <w:r w:rsidRPr="004374A2">
              <w:rPr>
                <w:rFonts w:ascii="Calibri" w:hAnsi="Calibri" w:cs="Calibri"/>
              </w:rPr>
              <w:t>1/1/202</w:t>
            </w:r>
            <w:r w:rsidRPr="004374A2">
              <w:rPr>
                <w:rFonts w:ascii="Calibri" w:hAnsi="Calibri" w:cs="Calibri"/>
                <w:lang w:val="en-US"/>
              </w:rPr>
              <w:t>1</w:t>
            </w:r>
            <w:r w:rsidRPr="004374A2">
              <w:rPr>
                <w:rFonts w:ascii="Calibri" w:hAnsi="Calibri" w:cs="Calibri"/>
              </w:rPr>
              <w:t>-31/12/202</w:t>
            </w:r>
            <w:r w:rsidRPr="004374A2">
              <w:rPr>
                <w:rFonts w:ascii="Calibri" w:hAnsi="Calibri" w:cs="Calibri"/>
                <w:lang w:val="en-US"/>
              </w:rPr>
              <w:t>1</w:t>
            </w:r>
          </w:p>
        </w:tc>
      </w:tr>
      <w:tr w:rsidR="00C6763A" w:rsidRPr="008B55FC" w14:paraId="7FECA467" w14:textId="77777777" w:rsidTr="00F92D77">
        <w:trPr>
          <w:cantSplit/>
          <w:jc w:val="center"/>
        </w:trPr>
        <w:tc>
          <w:tcPr>
            <w:tcW w:w="1589" w:type="dxa"/>
            <w:vMerge/>
          </w:tcPr>
          <w:p w14:paraId="0AEE9FB8" w14:textId="77777777" w:rsidR="00C6763A" w:rsidRPr="008B55FC" w:rsidRDefault="00C6763A" w:rsidP="00F92D77">
            <w:pPr>
              <w:contextualSpacing/>
              <w:rPr>
                <w:sz w:val="20"/>
                <w:szCs w:val="20"/>
              </w:rPr>
            </w:pPr>
          </w:p>
        </w:tc>
        <w:tc>
          <w:tcPr>
            <w:tcW w:w="1984" w:type="dxa"/>
          </w:tcPr>
          <w:p w14:paraId="7F71F9E1" w14:textId="77777777" w:rsidR="00C6763A" w:rsidRPr="008B55FC" w:rsidRDefault="00C6763A" w:rsidP="00F92D77">
            <w:pPr>
              <w:ind w:left="-108"/>
              <w:rPr>
                <w:rFonts w:cstheme="minorHAnsi"/>
                <w:b/>
                <w:iCs/>
                <w:sz w:val="20"/>
                <w:szCs w:val="20"/>
              </w:rPr>
            </w:pPr>
            <w:r w:rsidRPr="008B55FC">
              <w:rPr>
                <w:rFonts w:cstheme="minorHAnsi"/>
                <w:b/>
                <w:iCs/>
                <w:sz w:val="20"/>
                <w:szCs w:val="20"/>
              </w:rPr>
              <w:t>9. Ερευνητικό έργο</w:t>
            </w:r>
          </w:p>
          <w:p w14:paraId="528C3B1A" w14:textId="77777777" w:rsidR="00C6763A" w:rsidRPr="008B55FC" w:rsidRDefault="00C6763A" w:rsidP="00F92D77">
            <w:pPr>
              <w:ind w:left="-108"/>
              <w:rPr>
                <w:rFonts w:cstheme="minorHAnsi"/>
                <w:b/>
                <w:iCs/>
                <w:sz w:val="20"/>
                <w:szCs w:val="20"/>
              </w:rPr>
            </w:pPr>
          </w:p>
        </w:tc>
        <w:tc>
          <w:tcPr>
            <w:tcW w:w="3119" w:type="dxa"/>
          </w:tcPr>
          <w:p w14:paraId="68C432C7" w14:textId="77777777" w:rsidR="00C6763A" w:rsidRPr="006D5991" w:rsidRDefault="00C6763A" w:rsidP="00F92D77">
            <w:pPr>
              <w:rPr>
                <w:rFonts w:eastAsia="PMingLiU" w:cstheme="minorHAnsi"/>
                <w:sz w:val="18"/>
                <w:szCs w:val="18"/>
              </w:rPr>
            </w:pPr>
            <w:bookmarkStart w:id="312" w:name="_GoBack"/>
            <w:r w:rsidRPr="006D5991">
              <w:rPr>
                <w:rFonts w:eastAsia="PMingLiU" w:cstheme="minorHAnsi"/>
                <w:sz w:val="18"/>
                <w:szCs w:val="18"/>
              </w:rPr>
              <w:t>Δ 9.1: Ποσοστό μελών ΔΕΠ που συμμετέχουν σε ερευνητικά έργα του Χ.Π.</w:t>
            </w:r>
          </w:p>
          <w:bookmarkEnd w:id="312"/>
          <w:p w14:paraId="49DCF06E" w14:textId="77777777" w:rsidR="00C6763A" w:rsidRPr="008B55FC" w:rsidRDefault="00C6763A" w:rsidP="00F92D77">
            <w:pPr>
              <w:rPr>
                <w:rFonts w:cstheme="minorHAnsi"/>
                <w:sz w:val="18"/>
                <w:szCs w:val="18"/>
              </w:rPr>
            </w:pPr>
          </w:p>
        </w:tc>
        <w:tc>
          <w:tcPr>
            <w:tcW w:w="1134" w:type="dxa"/>
          </w:tcPr>
          <w:p w14:paraId="3C009AA1" w14:textId="132C502F" w:rsidR="00C6763A" w:rsidRPr="006D5991" w:rsidRDefault="006D5991" w:rsidP="00F92D77">
            <w:pPr>
              <w:tabs>
                <w:tab w:val="left" w:pos="567"/>
              </w:tabs>
              <w:rPr>
                <w:rFonts w:cstheme="minorHAnsi"/>
                <w:sz w:val="18"/>
                <w:szCs w:val="18"/>
                <w:lang w:val="en-US"/>
              </w:rPr>
            </w:pPr>
            <w:r>
              <w:rPr>
                <w:rFonts w:cstheme="minorHAnsi"/>
                <w:sz w:val="18"/>
                <w:szCs w:val="18"/>
                <w:lang w:val="en-US"/>
              </w:rPr>
              <w:t>45%</w:t>
            </w:r>
          </w:p>
        </w:tc>
        <w:tc>
          <w:tcPr>
            <w:tcW w:w="992" w:type="dxa"/>
          </w:tcPr>
          <w:p w14:paraId="7E38F730" w14:textId="77777777" w:rsidR="00C6763A" w:rsidRPr="004374A2" w:rsidRDefault="00C6763A" w:rsidP="00F92D77">
            <w:pPr>
              <w:tabs>
                <w:tab w:val="left" w:pos="567"/>
              </w:tabs>
              <w:rPr>
                <w:rFonts w:cstheme="minorHAnsi"/>
                <w:sz w:val="18"/>
                <w:szCs w:val="18"/>
              </w:rPr>
            </w:pPr>
            <w:r w:rsidRPr="004374A2">
              <w:rPr>
                <w:rFonts w:cstheme="minorHAnsi"/>
                <w:sz w:val="18"/>
                <w:szCs w:val="18"/>
              </w:rPr>
              <w:t>≥</w:t>
            </w:r>
            <w:r w:rsidRPr="004374A2">
              <w:rPr>
                <w:rFonts w:cstheme="minorHAnsi"/>
                <w:sz w:val="18"/>
                <w:szCs w:val="18"/>
                <w:lang w:val="en-US"/>
              </w:rPr>
              <w:t>4</w:t>
            </w:r>
            <w:r w:rsidRPr="004374A2">
              <w:rPr>
                <w:rFonts w:cstheme="minorHAnsi"/>
                <w:sz w:val="18"/>
                <w:szCs w:val="18"/>
              </w:rPr>
              <w:t>0%</w:t>
            </w:r>
          </w:p>
        </w:tc>
        <w:tc>
          <w:tcPr>
            <w:tcW w:w="2268" w:type="dxa"/>
          </w:tcPr>
          <w:p w14:paraId="6A6FF16F" w14:textId="77777777" w:rsidR="00C6763A" w:rsidRPr="008B55FC" w:rsidRDefault="00C6763A" w:rsidP="00F92D77">
            <w:pPr>
              <w:rPr>
                <w:rFonts w:cstheme="minorHAnsi"/>
                <w:iCs/>
                <w:sz w:val="18"/>
                <w:szCs w:val="18"/>
              </w:rPr>
            </w:pPr>
            <w:r w:rsidRPr="008B55FC">
              <w:rPr>
                <w:rFonts w:cstheme="minorHAnsi"/>
                <w:iCs/>
                <w:sz w:val="18"/>
                <w:szCs w:val="18"/>
              </w:rPr>
              <w:t>1.1: Ενημέρωση διδακτικού προσωπικού για προκηρύξεις ερευνητικών προγραμμάτων.</w:t>
            </w:r>
          </w:p>
          <w:p w14:paraId="638E190C" w14:textId="77777777" w:rsidR="00C6763A" w:rsidRPr="008B55FC" w:rsidRDefault="00C6763A" w:rsidP="00F92D77">
            <w:pPr>
              <w:rPr>
                <w:rFonts w:cstheme="minorHAnsi"/>
                <w:iCs/>
                <w:sz w:val="18"/>
                <w:szCs w:val="18"/>
              </w:rPr>
            </w:pPr>
          </w:p>
        </w:tc>
        <w:tc>
          <w:tcPr>
            <w:tcW w:w="1701" w:type="dxa"/>
          </w:tcPr>
          <w:p w14:paraId="5D63C683" w14:textId="77777777" w:rsidR="00C6763A" w:rsidRPr="008B55FC" w:rsidRDefault="00C6763A" w:rsidP="00F92D77">
            <w:pPr>
              <w:pStyle w:val="ListParagraph"/>
              <w:numPr>
                <w:ilvl w:val="0"/>
                <w:numId w:val="81"/>
              </w:numPr>
              <w:ind w:left="175" w:hanging="175"/>
              <w:rPr>
                <w:rFonts w:cstheme="minorHAnsi"/>
                <w:sz w:val="18"/>
                <w:szCs w:val="18"/>
              </w:rPr>
            </w:pPr>
            <w:r w:rsidRPr="008B55FC">
              <w:rPr>
                <w:rFonts w:cstheme="minorHAnsi"/>
                <w:sz w:val="18"/>
                <w:szCs w:val="18"/>
              </w:rPr>
              <w:t>ΕΛΚΕ</w:t>
            </w:r>
          </w:p>
        </w:tc>
        <w:tc>
          <w:tcPr>
            <w:tcW w:w="1417" w:type="dxa"/>
          </w:tcPr>
          <w:p w14:paraId="57C371AB" w14:textId="77777777" w:rsidR="00C6763A" w:rsidRPr="004374A2" w:rsidRDefault="00C6763A" w:rsidP="00F92D77">
            <w:pPr>
              <w:tabs>
                <w:tab w:val="left" w:pos="567"/>
              </w:tabs>
              <w:rPr>
                <w:rFonts w:cstheme="minorHAnsi"/>
                <w:sz w:val="18"/>
                <w:szCs w:val="18"/>
                <w:lang w:val="en-US"/>
              </w:rPr>
            </w:pPr>
            <w:r w:rsidRPr="004374A2">
              <w:rPr>
                <w:rFonts w:ascii="Calibri" w:hAnsi="Calibri" w:cs="Calibri"/>
              </w:rPr>
              <w:t>1/1/202</w:t>
            </w:r>
            <w:r w:rsidRPr="004374A2">
              <w:rPr>
                <w:rFonts w:ascii="Calibri" w:hAnsi="Calibri" w:cs="Calibri"/>
                <w:lang w:val="en-US"/>
              </w:rPr>
              <w:t>1</w:t>
            </w:r>
            <w:r w:rsidRPr="004374A2">
              <w:rPr>
                <w:rFonts w:ascii="Calibri" w:hAnsi="Calibri" w:cs="Calibri"/>
              </w:rPr>
              <w:t>-31/12/202</w:t>
            </w:r>
            <w:r w:rsidRPr="004374A2">
              <w:rPr>
                <w:rFonts w:ascii="Calibri" w:hAnsi="Calibri" w:cs="Calibri"/>
                <w:lang w:val="en-US"/>
              </w:rPr>
              <w:t>1</w:t>
            </w:r>
          </w:p>
        </w:tc>
      </w:tr>
      <w:tr w:rsidR="00C6763A" w:rsidRPr="008B55FC" w14:paraId="1ABE078D" w14:textId="77777777" w:rsidTr="00F92D77">
        <w:trPr>
          <w:cantSplit/>
          <w:jc w:val="center"/>
        </w:trPr>
        <w:tc>
          <w:tcPr>
            <w:tcW w:w="1589" w:type="dxa"/>
            <w:vMerge/>
          </w:tcPr>
          <w:p w14:paraId="346C0A37" w14:textId="77777777" w:rsidR="00C6763A" w:rsidRPr="008B55FC" w:rsidRDefault="00C6763A" w:rsidP="00F92D77">
            <w:pPr>
              <w:contextualSpacing/>
              <w:rPr>
                <w:sz w:val="20"/>
                <w:szCs w:val="20"/>
              </w:rPr>
            </w:pPr>
          </w:p>
        </w:tc>
        <w:tc>
          <w:tcPr>
            <w:tcW w:w="1984" w:type="dxa"/>
          </w:tcPr>
          <w:p w14:paraId="2FD0B121" w14:textId="77777777" w:rsidR="00C6763A" w:rsidRPr="008B55FC" w:rsidRDefault="00C6763A" w:rsidP="00F92D77">
            <w:pPr>
              <w:ind w:left="-108"/>
              <w:rPr>
                <w:rFonts w:cstheme="minorHAnsi"/>
                <w:b/>
                <w:iCs/>
                <w:sz w:val="20"/>
                <w:szCs w:val="20"/>
              </w:rPr>
            </w:pPr>
            <w:r w:rsidRPr="008B55FC">
              <w:rPr>
                <w:rFonts w:cstheme="minorHAnsi"/>
                <w:b/>
                <w:iCs/>
                <w:sz w:val="20"/>
                <w:szCs w:val="20"/>
              </w:rPr>
              <w:t>10. Προσέλκυση φοιτητών Παν/</w:t>
            </w:r>
            <w:proofErr w:type="spellStart"/>
            <w:r w:rsidRPr="008B55FC">
              <w:rPr>
                <w:rFonts w:cstheme="minorHAnsi"/>
                <w:b/>
                <w:iCs/>
                <w:sz w:val="20"/>
                <w:szCs w:val="20"/>
              </w:rPr>
              <w:t>μίων</w:t>
            </w:r>
            <w:proofErr w:type="spellEnd"/>
            <w:r w:rsidRPr="008B55FC">
              <w:rPr>
                <w:rFonts w:cstheme="minorHAnsi"/>
                <w:b/>
                <w:iCs/>
                <w:sz w:val="20"/>
                <w:szCs w:val="20"/>
              </w:rPr>
              <w:t xml:space="preserve"> της αλλοδαπής</w:t>
            </w:r>
          </w:p>
        </w:tc>
        <w:tc>
          <w:tcPr>
            <w:tcW w:w="3119" w:type="dxa"/>
          </w:tcPr>
          <w:p w14:paraId="74280DF6" w14:textId="77777777" w:rsidR="00C6763A" w:rsidRPr="008B55FC" w:rsidRDefault="00C6763A" w:rsidP="00F92D77">
            <w:pPr>
              <w:rPr>
                <w:rFonts w:cstheme="minorHAnsi"/>
                <w:sz w:val="18"/>
                <w:szCs w:val="18"/>
              </w:rPr>
            </w:pPr>
            <w:r w:rsidRPr="008B55FC">
              <w:rPr>
                <w:rFonts w:cstheme="minorHAnsi"/>
                <w:iCs/>
                <w:sz w:val="18"/>
                <w:szCs w:val="18"/>
              </w:rPr>
              <w:t xml:space="preserve">Δ 10.1: Αριθμός εισερχόμενων φοιτητών ERASMUS </w:t>
            </w:r>
            <w:r w:rsidRPr="008B55FC">
              <w:rPr>
                <w:rFonts w:cstheme="minorHAnsi"/>
                <w:sz w:val="18"/>
                <w:szCs w:val="18"/>
              </w:rPr>
              <w:t>κατά το εν λόγω ακαδημαϊκό έτος</w:t>
            </w:r>
            <w:r w:rsidRPr="008B55FC">
              <w:rPr>
                <w:rFonts w:cstheme="minorHAnsi"/>
                <w:sz w:val="18"/>
                <w:szCs w:val="18"/>
                <w:u w:val="single"/>
              </w:rPr>
              <w:t>.</w:t>
            </w:r>
          </w:p>
        </w:tc>
        <w:tc>
          <w:tcPr>
            <w:tcW w:w="1134" w:type="dxa"/>
          </w:tcPr>
          <w:p w14:paraId="3FAC8171"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lang w:val="en-US"/>
              </w:rPr>
              <w:t>0</w:t>
            </w:r>
          </w:p>
        </w:tc>
        <w:tc>
          <w:tcPr>
            <w:tcW w:w="992" w:type="dxa"/>
          </w:tcPr>
          <w:p w14:paraId="57EE9541" w14:textId="77777777" w:rsidR="00C6763A" w:rsidRPr="004374A2" w:rsidRDefault="00C6763A" w:rsidP="00F92D77">
            <w:pPr>
              <w:tabs>
                <w:tab w:val="left" w:pos="567"/>
              </w:tabs>
              <w:rPr>
                <w:rFonts w:cstheme="minorHAnsi"/>
                <w:sz w:val="18"/>
                <w:szCs w:val="18"/>
              </w:rPr>
            </w:pPr>
            <w:r w:rsidRPr="004374A2">
              <w:rPr>
                <w:rFonts w:cstheme="minorHAnsi"/>
                <w:sz w:val="18"/>
                <w:szCs w:val="18"/>
              </w:rPr>
              <w:t>≥</w:t>
            </w:r>
            <w:r w:rsidRPr="004374A2">
              <w:rPr>
                <w:rFonts w:cstheme="minorHAnsi"/>
                <w:sz w:val="18"/>
                <w:szCs w:val="18"/>
                <w:lang w:val="en-US"/>
              </w:rPr>
              <w:t>1</w:t>
            </w:r>
          </w:p>
        </w:tc>
        <w:tc>
          <w:tcPr>
            <w:tcW w:w="2268" w:type="dxa"/>
          </w:tcPr>
          <w:p w14:paraId="76E0CA35" w14:textId="77777777" w:rsidR="00C6763A" w:rsidRPr="008B55FC" w:rsidRDefault="00C6763A" w:rsidP="00F92D77">
            <w:pPr>
              <w:rPr>
                <w:rFonts w:cstheme="minorHAnsi"/>
                <w:iCs/>
                <w:sz w:val="18"/>
                <w:szCs w:val="18"/>
              </w:rPr>
            </w:pPr>
            <w:r w:rsidRPr="008B55FC">
              <w:rPr>
                <w:rFonts w:cstheme="minorHAnsi"/>
                <w:iCs/>
                <w:sz w:val="18"/>
                <w:szCs w:val="18"/>
              </w:rPr>
              <w:t>1.1: Προβολή της φυσιογνωμίας του Τμήματος και του Π.Π.Σ μέσω της ιστοσελίδας</w:t>
            </w:r>
          </w:p>
          <w:p w14:paraId="28BA4D2A" w14:textId="77777777" w:rsidR="00C6763A" w:rsidRPr="008B55FC" w:rsidRDefault="00C6763A" w:rsidP="00F92D77">
            <w:pPr>
              <w:ind w:left="927"/>
              <w:rPr>
                <w:rFonts w:cstheme="minorHAnsi"/>
                <w:iCs/>
                <w:sz w:val="18"/>
                <w:szCs w:val="18"/>
              </w:rPr>
            </w:pPr>
          </w:p>
        </w:tc>
        <w:tc>
          <w:tcPr>
            <w:tcW w:w="1701" w:type="dxa"/>
          </w:tcPr>
          <w:p w14:paraId="0E2F0C1E" w14:textId="77777777" w:rsidR="00C6763A" w:rsidRPr="008B55FC" w:rsidRDefault="00C6763A" w:rsidP="00F92D77">
            <w:pPr>
              <w:pStyle w:val="ListParagraph"/>
              <w:numPr>
                <w:ilvl w:val="0"/>
                <w:numId w:val="81"/>
              </w:numPr>
              <w:ind w:left="175" w:hanging="175"/>
              <w:rPr>
                <w:rFonts w:cstheme="minorHAnsi"/>
                <w:sz w:val="18"/>
                <w:szCs w:val="18"/>
              </w:rPr>
            </w:pPr>
            <w:r w:rsidRPr="008B55FC">
              <w:rPr>
                <w:rFonts w:cstheme="minorHAnsi"/>
                <w:sz w:val="18"/>
                <w:szCs w:val="18"/>
              </w:rPr>
              <w:t>Πρόεδρος Τμήματος</w:t>
            </w:r>
          </w:p>
          <w:p w14:paraId="3DF095CB" w14:textId="77777777" w:rsidR="00C6763A" w:rsidRPr="008B55FC" w:rsidRDefault="00C6763A" w:rsidP="00F92D77">
            <w:pPr>
              <w:pStyle w:val="ListParagraph"/>
              <w:numPr>
                <w:ilvl w:val="0"/>
                <w:numId w:val="81"/>
              </w:numPr>
              <w:ind w:left="175" w:hanging="175"/>
              <w:rPr>
                <w:rFonts w:cstheme="minorHAnsi"/>
                <w:sz w:val="18"/>
                <w:szCs w:val="18"/>
              </w:rPr>
            </w:pPr>
            <w:r w:rsidRPr="008B55FC">
              <w:rPr>
                <w:rFonts w:cstheme="minorHAnsi"/>
                <w:sz w:val="18"/>
                <w:szCs w:val="18"/>
              </w:rPr>
              <w:t>Επιτροπή προπτυχιακού προγράμματος Σπουδών</w:t>
            </w:r>
          </w:p>
          <w:p w14:paraId="51AF5DBE" w14:textId="77777777" w:rsidR="00C6763A" w:rsidRPr="008B55FC" w:rsidRDefault="00C6763A" w:rsidP="00F92D77">
            <w:pPr>
              <w:pStyle w:val="ListParagraph"/>
              <w:numPr>
                <w:ilvl w:val="0"/>
                <w:numId w:val="81"/>
              </w:numPr>
              <w:ind w:left="175" w:hanging="175"/>
              <w:rPr>
                <w:rFonts w:cstheme="minorHAnsi"/>
                <w:sz w:val="18"/>
                <w:szCs w:val="18"/>
              </w:rPr>
            </w:pPr>
            <w:r w:rsidRPr="008B55FC">
              <w:rPr>
                <w:rFonts w:cstheme="minorHAnsi"/>
                <w:sz w:val="18"/>
                <w:szCs w:val="18"/>
              </w:rPr>
              <w:t xml:space="preserve">Υπεύθυνος Ιστοσελίδας </w:t>
            </w:r>
          </w:p>
        </w:tc>
        <w:tc>
          <w:tcPr>
            <w:tcW w:w="1417" w:type="dxa"/>
          </w:tcPr>
          <w:p w14:paraId="4FAC296D"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436844DD" w14:textId="77777777" w:rsidTr="00F92D77">
        <w:trPr>
          <w:cantSplit/>
          <w:jc w:val="center"/>
        </w:trPr>
        <w:tc>
          <w:tcPr>
            <w:tcW w:w="1589" w:type="dxa"/>
            <w:vMerge/>
          </w:tcPr>
          <w:p w14:paraId="0734749B" w14:textId="77777777" w:rsidR="00C6763A" w:rsidRPr="008B55FC" w:rsidRDefault="00C6763A" w:rsidP="00F92D77">
            <w:pPr>
              <w:contextualSpacing/>
              <w:rPr>
                <w:sz w:val="20"/>
                <w:szCs w:val="20"/>
              </w:rPr>
            </w:pPr>
          </w:p>
        </w:tc>
        <w:tc>
          <w:tcPr>
            <w:tcW w:w="1984" w:type="dxa"/>
          </w:tcPr>
          <w:p w14:paraId="026A239F" w14:textId="77777777" w:rsidR="00C6763A" w:rsidRPr="004374A2" w:rsidRDefault="00C6763A" w:rsidP="00F92D77">
            <w:pPr>
              <w:ind w:left="-108"/>
              <w:rPr>
                <w:rFonts w:cstheme="minorHAnsi"/>
                <w:b/>
                <w:iCs/>
                <w:sz w:val="20"/>
                <w:szCs w:val="20"/>
              </w:rPr>
            </w:pPr>
            <w:r w:rsidRPr="004374A2">
              <w:rPr>
                <w:rFonts w:cstheme="minorHAnsi"/>
                <w:b/>
                <w:iCs/>
                <w:sz w:val="20"/>
                <w:szCs w:val="20"/>
              </w:rPr>
              <w:t xml:space="preserve">11. Προσέλκυση αποφοίτων άλλων Τμημάτων/ Πανεπιστημίων </w:t>
            </w:r>
          </w:p>
        </w:tc>
        <w:tc>
          <w:tcPr>
            <w:tcW w:w="3119" w:type="dxa"/>
          </w:tcPr>
          <w:p w14:paraId="3CE53EEA" w14:textId="77777777" w:rsidR="00C6763A" w:rsidRPr="004374A2" w:rsidRDefault="00C6763A" w:rsidP="00F92D77">
            <w:pPr>
              <w:contextualSpacing/>
              <w:rPr>
                <w:rFonts w:cstheme="minorHAnsi"/>
                <w:iCs/>
                <w:sz w:val="18"/>
                <w:szCs w:val="18"/>
              </w:rPr>
            </w:pPr>
            <w:r w:rsidRPr="004374A2">
              <w:rPr>
                <w:rFonts w:cstheme="minorHAnsi"/>
                <w:iCs/>
                <w:sz w:val="18"/>
                <w:szCs w:val="18"/>
              </w:rPr>
              <w:t>Δ 11.1: Συνολικός αριθμός αιτήσεων αποφοίτων άλλων Τμημάτων ή Πανεπιστημίων για εισαγωγή στο Τμήμα μέσω κατατακτηρίων εξετάσεων.</w:t>
            </w:r>
          </w:p>
          <w:p w14:paraId="41AB5AAC" w14:textId="77777777" w:rsidR="00C6763A" w:rsidRPr="004374A2" w:rsidRDefault="00C6763A" w:rsidP="00F92D77">
            <w:pPr>
              <w:contextualSpacing/>
              <w:rPr>
                <w:rFonts w:cstheme="minorHAnsi"/>
                <w:iCs/>
                <w:sz w:val="18"/>
                <w:szCs w:val="18"/>
              </w:rPr>
            </w:pPr>
          </w:p>
          <w:p w14:paraId="65C243C9" w14:textId="6FF80062" w:rsidR="00C6763A" w:rsidRPr="004374A2" w:rsidRDefault="00C6763A" w:rsidP="00F92D77">
            <w:pPr>
              <w:contextualSpacing/>
              <w:rPr>
                <w:b/>
                <w:bCs/>
              </w:rPr>
            </w:pPr>
          </w:p>
        </w:tc>
        <w:tc>
          <w:tcPr>
            <w:tcW w:w="1134" w:type="dxa"/>
          </w:tcPr>
          <w:p w14:paraId="68AF64E9" w14:textId="3F335D64" w:rsidR="00C6763A" w:rsidRPr="00C9175B" w:rsidRDefault="00C9175B" w:rsidP="00F92D77">
            <w:pPr>
              <w:contextualSpacing/>
              <w:rPr>
                <w:rFonts w:cstheme="minorHAnsi"/>
                <w:sz w:val="18"/>
                <w:szCs w:val="18"/>
                <w:lang w:val="en-US"/>
              </w:rPr>
            </w:pPr>
            <w:r>
              <w:rPr>
                <w:rFonts w:cstheme="minorHAnsi"/>
                <w:sz w:val="18"/>
                <w:szCs w:val="18"/>
                <w:lang w:val="en-US"/>
              </w:rPr>
              <w:t>32</w:t>
            </w:r>
          </w:p>
        </w:tc>
        <w:tc>
          <w:tcPr>
            <w:tcW w:w="992" w:type="dxa"/>
          </w:tcPr>
          <w:p w14:paraId="2BBF3841" w14:textId="77777777" w:rsidR="00C6763A" w:rsidRPr="004374A2" w:rsidRDefault="00C6763A" w:rsidP="00F92D77">
            <w:pPr>
              <w:contextualSpacing/>
              <w:rPr>
                <w:rFonts w:cstheme="minorHAnsi"/>
                <w:sz w:val="18"/>
                <w:szCs w:val="18"/>
                <w:lang w:val="en-US"/>
              </w:rPr>
            </w:pPr>
            <w:r w:rsidRPr="004374A2">
              <w:rPr>
                <w:rFonts w:cstheme="minorHAnsi"/>
                <w:sz w:val="18"/>
                <w:szCs w:val="18"/>
              </w:rPr>
              <w:t xml:space="preserve"> ≥</w:t>
            </w:r>
            <w:r w:rsidRPr="004374A2">
              <w:rPr>
                <w:rFonts w:cstheme="minorHAnsi"/>
                <w:sz w:val="18"/>
                <w:szCs w:val="18"/>
                <w:lang w:val="en-US"/>
              </w:rPr>
              <w:t xml:space="preserve"> 15</w:t>
            </w:r>
          </w:p>
          <w:p w14:paraId="61DDE7E2" w14:textId="77777777" w:rsidR="00C6763A" w:rsidRPr="004374A2" w:rsidRDefault="00C6763A" w:rsidP="00F92D77">
            <w:pPr>
              <w:contextualSpacing/>
            </w:pPr>
          </w:p>
        </w:tc>
        <w:tc>
          <w:tcPr>
            <w:tcW w:w="2268" w:type="dxa"/>
          </w:tcPr>
          <w:p w14:paraId="1915B3E1" w14:textId="77777777" w:rsidR="00C6763A" w:rsidRPr="008B55FC" w:rsidRDefault="00C6763A" w:rsidP="00F92D77">
            <w:pPr>
              <w:rPr>
                <w:rFonts w:cstheme="minorHAnsi"/>
                <w:iCs/>
                <w:sz w:val="18"/>
                <w:szCs w:val="18"/>
              </w:rPr>
            </w:pPr>
            <w:r w:rsidRPr="008B55FC">
              <w:rPr>
                <w:rFonts w:cstheme="minorHAnsi"/>
                <w:iCs/>
                <w:sz w:val="18"/>
                <w:szCs w:val="18"/>
              </w:rPr>
              <w:t>1.1: Παρουσίαση του Τμήματος και του Π.Π.Σ μέσω της ιστοσελίδας</w:t>
            </w:r>
          </w:p>
        </w:tc>
        <w:tc>
          <w:tcPr>
            <w:tcW w:w="1701" w:type="dxa"/>
          </w:tcPr>
          <w:p w14:paraId="70A26BFE" w14:textId="77777777" w:rsidR="00C6763A" w:rsidRPr="008B55FC" w:rsidRDefault="00C6763A" w:rsidP="00F92D77">
            <w:pPr>
              <w:pStyle w:val="ListParagraph"/>
              <w:numPr>
                <w:ilvl w:val="0"/>
                <w:numId w:val="82"/>
              </w:numPr>
              <w:ind w:left="175" w:hanging="175"/>
              <w:rPr>
                <w:rFonts w:cstheme="minorHAnsi"/>
                <w:sz w:val="18"/>
                <w:szCs w:val="18"/>
              </w:rPr>
            </w:pPr>
            <w:r w:rsidRPr="008B55FC">
              <w:rPr>
                <w:rFonts w:cstheme="minorHAnsi"/>
                <w:sz w:val="18"/>
                <w:szCs w:val="18"/>
              </w:rPr>
              <w:t>Πρόεδρος Τμήματος</w:t>
            </w:r>
          </w:p>
          <w:p w14:paraId="2215E463" w14:textId="77777777" w:rsidR="00C6763A" w:rsidRPr="008B55FC" w:rsidRDefault="00C6763A" w:rsidP="00F92D77">
            <w:pPr>
              <w:pStyle w:val="ListParagraph"/>
              <w:numPr>
                <w:ilvl w:val="0"/>
                <w:numId w:val="82"/>
              </w:numPr>
              <w:ind w:left="175" w:hanging="175"/>
              <w:rPr>
                <w:rFonts w:cstheme="minorHAnsi"/>
                <w:sz w:val="18"/>
                <w:szCs w:val="18"/>
              </w:rPr>
            </w:pPr>
            <w:r w:rsidRPr="008B55FC">
              <w:rPr>
                <w:rFonts w:cstheme="minorHAnsi"/>
                <w:sz w:val="18"/>
                <w:szCs w:val="18"/>
              </w:rPr>
              <w:t>Επιτροπή Προγράμματος Προπτυχιακών Σπουδών</w:t>
            </w:r>
          </w:p>
          <w:p w14:paraId="3CE78035" w14:textId="77777777" w:rsidR="00C6763A" w:rsidRPr="008B55FC" w:rsidRDefault="00C6763A" w:rsidP="00F92D77">
            <w:pPr>
              <w:pStyle w:val="ListParagraph"/>
              <w:numPr>
                <w:ilvl w:val="0"/>
                <w:numId w:val="82"/>
              </w:numPr>
              <w:ind w:left="175" w:hanging="175"/>
              <w:rPr>
                <w:rFonts w:cstheme="minorHAnsi"/>
                <w:sz w:val="18"/>
                <w:szCs w:val="18"/>
              </w:rPr>
            </w:pPr>
            <w:r w:rsidRPr="008B55FC">
              <w:rPr>
                <w:rFonts w:cstheme="minorHAnsi"/>
                <w:sz w:val="18"/>
                <w:szCs w:val="18"/>
              </w:rPr>
              <w:t xml:space="preserve">Υπεύθυνος ιστοσελίδας </w:t>
            </w:r>
          </w:p>
        </w:tc>
        <w:tc>
          <w:tcPr>
            <w:tcW w:w="1417" w:type="dxa"/>
          </w:tcPr>
          <w:p w14:paraId="182E4DB8"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1B11D371" w14:textId="77777777" w:rsidTr="00F92D77">
        <w:trPr>
          <w:cantSplit/>
          <w:trHeight w:val="1683"/>
          <w:jc w:val="center"/>
        </w:trPr>
        <w:tc>
          <w:tcPr>
            <w:tcW w:w="1589" w:type="dxa"/>
            <w:vMerge/>
          </w:tcPr>
          <w:p w14:paraId="1226B4E5" w14:textId="77777777" w:rsidR="00C6763A" w:rsidRPr="008B55FC" w:rsidRDefault="00C6763A" w:rsidP="00F92D77">
            <w:pPr>
              <w:contextualSpacing/>
              <w:rPr>
                <w:sz w:val="20"/>
                <w:szCs w:val="20"/>
              </w:rPr>
            </w:pPr>
          </w:p>
        </w:tc>
        <w:tc>
          <w:tcPr>
            <w:tcW w:w="1984" w:type="dxa"/>
          </w:tcPr>
          <w:p w14:paraId="71F66A2A" w14:textId="77777777" w:rsidR="00C6763A" w:rsidRPr="004374A2" w:rsidRDefault="00C6763A" w:rsidP="00F92D77">
            <w:pPr>
              <w:ind w:left="-108"/>
              <w:rPr>
                <w:rFonts w:cstheme="minorHAnsi"/>
                <w:b/>
                <w:iCs/>
                <w:sz w:val="20"/>
                <w:szCs w:val="20"/>
              </w:rPr>
            </w:pPr>
            <w:r w:rsidRPr="004374A2">
              <w:rPr>
                <w:rFonts w:cstheme="minorHAnsi"/>
                <w:b/>
                <w:iCs/>
                <w:sz w:val="20"/>
                <w:szCs w:val="20"/>
              </w:rPr>
              <w:t>12. Προώθηση της απήχησης του Τμήματος στην επιστημονική κοινότητα και την κοινωνία</w:t>
            </w:r>
          </w:p>
        </w:tc>
        <w:tc>
          <w:tcPr>
            <w:tcW w:w="3119" w:type="dxa"/>
          </w:tcPr>
          <w:p w14:paraId="1553B736" w14:textId="77777777" w:rsidR="00C6763A" w:rsidRPr="004374A2" w:rsidRDefault="00C6763A" w:rsidP="00F92D77">
            <w:pPr>
              <w:rPr>
                <w:rFonts w:cstheme="minorHAnsi"/>
                <w:sz w:val="18"/>
                <w:szCs w:val="18"/>
              </w:rPr>
            </w:pPr>
            <w:r w:rsidRPr="004374A2">
              <w:rPr>
                <w:rFonts w:cstheme="minorHAnsi"/>
                <w:sz w:val="18"/>
                <w:szCs w:val="18"/>
              </w:rPr>
              <w:t>Δ 12.1: Αριθμός επιστημονικών ημερίδων/εκδηλώσεων/σεμιναρίων/</w:t>
            </w:r>
          </w:p>
          <w:p w14:paraId="47A84019" w14:textId="77777777" w:rsidR="00C6763A" w:rsidRPr="004374A2" w:rsidRDefault="00C6763A" w:rsidP="00F92D77">
            <w:pPr>
              <w:rPr>
                <w:rFonts w:cstheme="minorHAnsi"/>
                <w:sz w:val="18"/>
                <w:szCs w:val="18"/>
              </w:rPr>
            </w:pPr>
            <w:r w:rsidRPr="004374A2">
              <w:rPr>
                <w:rFonts w:cstheme="minorHAnsi"/>
                <w:sz w:val="18"/>
                <w:szCs w:val="18"/>
              </w:rPr>
              <w:t>συνεδρίων που πραγματοποιούνται στο Τμήμα στο ακαδημαϊκό έτος.</w:t>
            </w:r>
          </w:p>
          <w:p w14:paraId="1CAFE2BD" w14:textId="77777777" w:rsidR="00C6763A" w:rsidRPr="004374A2" w:rsidRDefault="00C6763A" w:rsidP="00F92D77">
            <w:pPr>
              <w:rPr>
                <w:rFonts w:cstheme="minorHAnsi"/>
                <w:sz w:val="18"/>
                <w:szCs w:val="18"/>
              </w:rPr>
            </w:pPr>
          </w:p>
          <w:p w14:paraId="229A3677" w14:textId="20906E00" w:rsidR="00C6763A" w:rsidRPr="004374A2" w:rsidRDefault="00C6763A" w:rsidP="00F92D77">
            <w:pPr>
              <w:rPr>
                <w:rFonts w:cstheme="minorHAnsi"/>
                <w:b/>
                <w:bCs/>
                <w:sz w:val="18"/>
                <w:szCs w:val="18"/>
              </w:rPr>
            </w:pPr>
          </w:p>
        </w:tc>
        <w:tc>
          <w:tcPr>
            <w:tcW w:w="1134" w:type="dxa"/>
          </w:tcPr>
          <w:p w14:paraId="112849DA" w14:textId="0F6B405A" w:rsidR="00C6763A" w:rsidRPr="000600A6" w:rsidRDefault="000600A6" w:rsidP="00F92D77">
            <w:pPr>
              <w:tabs>
                <w:tab w:val="left" w:pos="567"/>
              </w:tabs>
              <w:rPr>
                <w:rFonts w:cstheme="minorHAnsi"/>
                <w:sz w:val="18"/>
                <w:szCs w:val="18"/>
                <w:lang w:val="en-US"/>
              </w:rPr>
            </w:pPr>
            <w:r>
              <w:rPr>
                <w:rFonts w:cstheme="minorHAnsi"/>
                <w:sz w:val="18"/>
                <w:szCs w:val="18"/>
                <w:lang w:val="en-US"/>
              </w:rPr>
              <w:t>2</w:t>
            </w:r>
          </w:p>
        </w:tc>
        <w:tc>
          <w:tcPr>
            <w:tcW w:w="992" w:type="dxa"/>
          </w:tcPr>
          <w:p w14:paraId="51A5E2C5" w14:textId="77777777" w:rsidR="00C6763A" w:rsidRPr="004374A2" w:rsidRDefault="00C6763A" w:rsidP="00F92D77">
            <w:pPr>
              <w:tabs>
                <w:tab w:val="left" w:pos="567"/>
              </w:tabs>
              <w:rPr>
                <w:rFonts w:cstheme="minorHAnsi"/>
                <w:sz w:val="18"/>
                <w:szCs w:val="18"/>
              </w:rPr>
            </w:pPr>
            <w:r w:rsidRPr="004374A2">
              <w:rPr>
                <w:rFonts w:cstheme="minorHAnsi"/>
                <w:sz w:val="18"/>
                <w:szCs w:val="18"/>
              </w:rPr>
              <w:t>≥3</w:t>
            </w:r>
          </w:p>
        </w:tc>
        <w:tc>
          <w:tcPr>
            <w:tcW w:w="2268" w:type="dxa"/>
          </w:tcPr>
          <w:p w14:paraId="63F990B5" w14:textId="77777777" w:rsidR="00C6763A" w:rsidRPr="008B55FC" w:rsidRDefault="00C6763A" w:rsidP="00F92D77">
            <w:pPr>
              <w:rPr>
                <w:rFonts w:cstheme="minorHAnsi"/>
                <w:sz w:val="18"/>
                <w:szCs w:val="18"/>
              </w:rPr>
            </w:pPr>
            <w:r w:rsidRPr="008B55FC">
              <w:rPr>
                <w:rFonts w:cstheme="minorHAnsi"/>
                <w:sz w:val="18"/>
                <w:szCs w:val="18"/>
              </w:rPr>
              <w:t>1.1: Υποστήριξη μελών ΔΕΠ για διεξαγωγή ανάλογων εκδηλώσεων – συνεδρίων</w:t>
            </w:r>
          </w:p>
          <w:p w14:paraId="7831543B" w14:textId="77777777" w:rsidR="00C6763A" w:rsidRPr="008B55FC" w:rsidRDefault="00C6763A" w:rsidP="00F92D77">
            <w:pPr>
              <w:rPr>
                <w:rFonts w:cstheme="minorHAnsi"/>
                <w:iCs/>
                <w:sz w:val="18"/>
                <w:szCs w:val="18"/>
              </w:rPr>
            </w:pPr>
            <w:r w:rsidRPr="008B55FC">
              <w:rPr>
                <w:rFonts w:cstheme="minorHAnsi"/>
                <w:sz w:val="18"/>
                <w:szCs w:val="18"/>
              </w:rPr>
              <w:t>1.2: Προβολή μέσω ιστοσελίδας Τμήματος και Ιδρύματος</w:t>
            </w:r>
          </w:p>
        </w:tc>
        <w:tc>
          <w:tcPr>
            <w:tcW w:w="1701" w:type="dxa"/>
          </w:tcPr>
          <w:p w14:paraId="17794B87" w14:textId="77777777" w:rsidR="00C6763A" w:rsidRPr="008B55FC" w:rsidRDefault="00C6763A" w:rsidP="00F92D77">
            <w:pPr>
              <w:pStyle w:val="ListParagraph"/>
              <w:numPr>
                <w:ilvl w:val="0"/>
                <w:numId w:val="83"/>
              </w:numPr>
              <w:ind w:left="175" w:hanging="175"/>
              <w:rPr>
                <w:rFonts w:cstheme="minorHAnsi"/>
                <w:sz w:val="18"/>
                <w:szCs w:val="18"/>
              </w:rPr>
            </w:pPr>
            <w:r w:rsidRPr="008B55FC">
              <w:rPr>
                <w:rFonts w:cstheme="minorHAnsi"/>
                <w:sz w:val="18"/>
                <w:szCs w:val="18"/>
              </w:rPr>
              <w:t>Συνέλευση Τμήματος</w:t>
            </w:r>
          </w:p>
          <w:p w14:paraId="235349B2" w14:textId="77777777" w:rsidR="00C6763A" w:rsidRPr="008B55FC" w:rsidRDefault="00C6763A" w:rsidP="00F92D77">
            <w:pPr>
              <w:pStyle w:val="ListParagraph"/>
              <w:numPr>
                <w:ilvl w:val="0"/>
                <w:numId w:val="83"/>
              </w:numPr>
              <w:ind w:left="175" w:hanging="175"/>
              <w:rPr>
                <w:rFonts w:cstheme="minorHAnsi"/>
                <w:sz w:val="18"/>
                <w:szCs w:val="18"/>
              </w:rPr>
            </w:pPr>
            <w:r w:rsidRPr="008B55FC">
              <w:rPr>
                <w:rFonts w:cstheme="minorHAnsi"/>
                <w:sz w:val="18"/>
                <w:szCs w:val="18"/>
              </w:rPr>
              <w:t>Γραφείο Δημοσίων Σχέσεων Ιδρύματος</w:t>
            </w:r>
          </w:p>
          <w:p w14:paraId="4D3EE85C" w14:textId="77777777" w:rsidR="00C6763A" w:rsidRPr="008B55FC" w:rsidRDefault="00C6763A" w:rsidP="00F92D77">
            <w:pPr>
              <w:pStyle w:val="ListParagraph"/>
              <w:numPr>
                <w:ilvl w:val="0"/>
                <w:numId w:val="83"/>
              </w:numPr>
              <w:ind w:left="175" w:hanging="175"/>
              <w:rPr>
                <w:rFonts w:cstheme="minorHAnsi"/>
                <w:sz w:val="18"/>
                <w:szCs w:val="18"/>
              </w:rPr>
            </w:pPr>
            <w:r w:rsidRPr="008B55FC">
              <w:rPr>
                <w:rFonts w:cstheme="minorHAnsi"/>
                <w:sz w:val="18"/>
                <w:szCs w:val="18"/>
              </w:rPr>
              <w:t>Γραμματείες Τμήματος Π.Π.Σ και Π.Μ.Σ.</w:t>
            </w:r>
          </w:p>
        </w:tc>
        <w:tc>
          <w:tcPr>
            <w:tcW w:w="1417" w:type="dxa"/>
          </w:tcPr>
          <w:p w14:paraId="01650231"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2B9325A8" w14:textId="77777777" w:rsidTr="00F92D77">
        <w:trPr>
          <w:cantSplit/>
          <w:trHeight w:val="1691"/>
          <w:jc w:val="center"/>
        </w:trPr>
        <w:tc>
          <w:tcPr>
            <w:tcW w:w="1589" w:type="dxa"/>
            <w:vMerge/>
          </w:tcPr>
          <w:p w14:paraId="15E94E07" w14:textId="77777777" w:rsidR="00C6763A" w:rsidRPr="008B55FC" w:rsidRDefault="00C6763A" w:rsidP="00F92D77">
            <w:pPr>
              <w:contextualSpacing/>
              <w:rPr>
                <w:sz w:val="20"/>
                <w:szCs w:val="20"/>
              </w:rPr>
            </w:pPr>
          </w:p>
        </w:tc>
        <w:tc>
          <w:tcPr>
            <w:tcW w:w="1984" w:type="dxa"/>
            <w:vMerge w:val="restart"/>
          </w:tcPr>
          <w:p w14:paraId="32631575" w14:textId="77777777" w:rsidR="00C6763A" w:rsidRPr="008B55FC" w:rsidRDefault="00C6763A" w:rsidP="00F92D77">
            <w:pPr>
              <w:ind w:left="-68"/>
              <w:rPr>
                <w:rFonts w:cstheme="minorHAnsi"/>
                <w:b/>
                <w:iCs/>
                <w:sz w:val="20"/>
                <w:szCs w:val="20"/>
              </w:rPr>
            </w:pPr>
            <w:r w:rsidRPr="008B55FC">
              <w:rPr>
                <w:rFonts w:cstheme="minorHAnsi"/>
                <w:b/>
                <w:iCs/>
                <w:sz w:val="20"/>
                <w:szCs w:val="20"/>
              </w:rPr>
              <w:t>13. Διείσδυση στην αγορά εργασίας</w:t>
            </w:r>
          </w:p>
        </w:tc>
        <w:tc>
          <w:tcPr>
            <w:tcW w:w="3119" w:type="dxa"/>
          </w:tcPr>
          <w:p w14:paraId="1E3B0076" w14:textId="77777777" w:rsidR="00C6763A" w:rsidRPr="008B55FC" w:rsidRDefault="00C6763A" w:rsidP="00F92D77">
            <w:pPr>
              <w:tabs>
                <w:tab w:val="left" w:pos="567"/>
              </w:tabs>
              <w:rPr>
                <w:rFonts w:cstheme="minorHAnsi"/>
                <w:sz w:val="18"/>
                <w:szCs w:val="18"/>
              </w:rPr>
            </w:pPr>
            <w:r w:rsidRPr="008B55FC">
              <w:rPr>
                <w:rFonts w:cstheme="minorHAnsi"/>
                <w:sz w:val="18"/>
                <w:szCs w:val="18"/>
              </w:rPr>
              <w:t>Δ 13.1: Ποσοστό συνεργαζόμενων με το Τμήμα ιδιωτικών φορέων Πρακτικής Άσκησης.</w:t>
            </w:r>
          </w:p>
        </w:tc>
        <w:tc>
          <w:tcPr>
            <w:tcW w:w="1134" w:type="dxa"/>
          </w:tcPr>
          <w:p w14:paraId="588D6D9E"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lang w:val="en-US"/>
              </w:rPr>
              <w:t>8</w:t>
            </w:r>
            <w:r>
              <w:rPr>
                <w:rFonts w:cstheme="minorHAnsi"/>
                <w:sz w:val="18"/>
                <w:szCs w:val="18"/>
              </w:rPr>
              <w:t>8,88</w:t>
            </w:r>
          </w:p>
        </w:tc>
        <w:tc>
          <w:tcPr>
            <w:tcW w:w="992" w:type="dxa"/>
          </w:tcPr>
          <w:p w14:paraId="44B3382D" w14:textId="77777777" w:rsidR="00C6763A" w:rsidRPr="0096491B" w:rsidRDefault="00C6763A" w:rsidP="00F92D77">
            <w:pPr>
              <w:tabs>
                <w:tab w:val="left" w:pos="567"/>
              </w:tabs>
              <w:rPr>
                <w:rFonts w:cstheme="minorHAnsi"/>
                <w:sz w:val="18"/>
                <w:szCs w:val="18"/>
              </w:rPr>
            </w:pPr>
          </w:p>
          <w:p w14:paraId="2A7EFC8D" w14:textId="77777777" w:rsidR="00C6763A" w:rsidRPr="0096491B" w:rsidRDefault="00C6763A" w:rsidP="00F92D77">
            <w:pPr>
              <w:tabs>
                <w:tab w:val="left" w:pos="567"/>
              </w:tabs>
              <w:rPr>
                <w:rFonts w:cstheme="minorHAnsi"/>
                <w:sz w:val="18"/>
                <w:szCs w:val="18"/>
              </w:rPr>
            </w:pPr>
            <w:r w:rsidRPr="0096491B">
              <w:rPr>
                <w:rFonts w:cstheme="minorHAnsi"/>
                <w:sz w:val="18"/>
                <w:szCs w:val="18"/>
              </w:rPr>
              <w:t>≥</w:t>
            </w:r>
            <w:r w:rsidRPr="0096491B">
              <w:rPr>
                <w:rFonts w:cstheme="minorHAnsi"/>
                <w:sz w:val="18"/>
                <w:szCs w:val="18"/>
                <w:lang w:val="en-US"/>
              </w:rPr>
              <w:t>7</w:t>
            </w:r>
            <w:r w:rsidRPr="0096491B">
              <w:rPr>
                <w:rFonts w:cstheme="minorHAnsi"/>
                <w:sz w:val="18"/>
                <w:szCs w:val="18"/>
              </w:rPr>
              <w:t>0%</w:t>
            </w:r>
          </w:p>
        </w:tc>
        <w:tc>
          <w:tcPr>
            <w:tcW w:w="2268" w:type="dxa"/>
          </w:tcPr>
          <w:p w14:paraId="64AB7DC5" w14:textId="77777777" w:rsidR="00C6763A" w:rsidRPr="008B55FC" w:rsidRDefault="00C6763A" w:rsidP="00F92D77">
            <w:pPr>
              <w:rPr>
                <w:rFonts w:cstheme="minorHAnsi"/>
                <w:sz w:val="18"/>
                <w:szCs w:val="18"/>
              </w:rPr>
            </w:pPr>
            <w:r w:rsidRPr="008B55FC">
              <w:rPr>
                <w:rFonts w:cstheme="minorHAnsi"/>
                <w:sz w:val="18"/>
                <w:szCs w:val="18"/>
              </w:rPr>
              <w:t>1.1: Ενίσχυση προβολής του Τμήματος</w:t>
            </w:r>
          </w:p>
        </w:tc>
        <w:tc>
          <w:tcPr>
            <w:tcW w:w="1701" w:type="dxa"/>
          </w:tcPr>
          <w:p w14:paraId="2204D286" w14:textId="77777777" w:rsidR="00C6763A" w:rsidRPr="008B55FC" w:rsidRDefault="00C6763A" w:rsidP="00F92D77">
            <w:pPr>
              <w:pStyle w:val="ListParagraph"/>
              <w:numPr>
                <w:ilvl w:val="0"/>
                <w:numId w:val="84"/>
              </w:numPr>
              <w:ind w:left="175" w:hanging="175"/>
              <w:rPr>
                <w:rFonts w:cstheme="minorHAnsi"/>
                <w:sz w:val="18"/>
                <w:szCs w:val="18"/>
              </w:rPr>
            </w:pPr>
            <w:r w:rsidRPr="008B55FC">
              <w:rPr>
                <w:rFonts w:cstheme="minorHAnsi"/>
                <w:sz w:val="18"/>
                <w:szCs w:val="18"/>
              </w:rPr>
              <w:t xml:space="preserve">Υπεύθυνος Ιστοσελίδας </w:t>
            </w:r>
          </w:p>
          <w:p w14:paraId="2E0D1DFF" w14:textId="77777777" w:rsidR="00C6763A" w:rsidRPr="008B55FC" w:rsidRDefault="00C6763A" w:rsidP="00F92D77">
            <w:pPr>
              <w:pStyle w:val="ListParagraph"/>
              <w:numPr>
                <w:ilvl w:val="0"/>
                <w:numId w:val="84"/>
              </w:numPr>
              <w:ind w:left="175" w:hanging="175"/>
              <w:rPr>
                <w:rFonts w:cstheme="minorHAnsi"/>
                <w:sz w:val="18"/>
                <w:szCs w:val="18"/>
              </w:rPr>
            </w:pPr>
            <w:r w:rsidRPr="008B55FC">
              <w:rPr>
                <w:rFonts w:cstheme="minorHAnsi"/>
                <w:sz w:val="18"/>
                <w:szCs w:val="18"/>
              </w:rPr>
              <w:t>Γραφείο Πρακτικής Άσκησης Ιδρύματος</w:t>
            </w:r>
          </w:p>
          <w:p w14:paraId="484485C5" w14:textId="77777777" w:rsidR="00C6763A" w:rsidRPr="008B55FC" w:rsidRDefault="00C6763A" w:rsidP="00F92D77">
            <w:pPr>
              <w:pStyle w:val="ListParagraph"/>
              <w:numPr>
                <w:ilvl w:val="0"/>
                <w:numId w:val="84"/>
              </w:numPr>
              <w:ind w:left="175" w:hanging="175"/>
              <w:rPr>
                <w:rFonts w:cstheme="minorHAnsi"/>
                <w:sz w:val="18"/>
                <w:szCs w:val="18"/>
              </w:rPr>
            </w:pPr>
            <w:r w:rsidRPr="008B55FC">
              <w:rPr>
                <w:rFonts w:cstheme="minorHAnsi"/>
                <w:sz w:val="18"/>
                <w:szCs w:val="18"/>
              </w:rPr>
              <w:t>Υπεύθυνος Πρακτικής Άσκησης Τμήματος</w:t>
            </w:r>
          </w:p>
          <w:p w14:paraId="07CCB102" w14:textId="77777777" w:rsidR="00C6763A" w:rsidRPr="008B55FC" w:rsidRDefault="00C6763A" w:rsidP="00F92D77">
            <w:pPr>
              <w:pStyle w:val="ListParagraph"/>
              <w:numPr>
                <w:ilvl w:val="0"/>
                <w:numId w:val="84"/>
              </w:numPr>
              <w:ind w:left="175" w:hanging="175"/>
              <w:rPr>
                <w:rFonts w:cstheme="minorHAnsi"/>
                <w:sz w:val="18"/>
                <w:szCs w:val="18"/>
              </w:rPr>
            </w:pPr>
            <w:r w:rsidRPr="008B55FC">
              <w:rPr>
                <w:rFonts w:cstheme="minorHAnsi"/>
                <w:sz w:val="18"/>
                <w:szCs w:val="18"/>
              </w:rPr>
              <w:t>Γραφείο Διασύνδεσης</w:t>
            </w:r>
          </w:p>
        </w:tc>
        <w:tc>
          <w:tcPr>
            <w:tcW w:w="1417" w:type="dxa"/>
          </w:tcPr>
          <w:p w14:paraId="52AF566B"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602A9FC2" w14:textId="77777777" w:rsidTr="00F92D77">
        <w:trPr>
          <w:cantSplit/>
          <w:jc w:val="center"/>
        </w:trPr>
        <w:tc>
          <w:tcPr>
            <w:tcW w:w="1589" w:type="dxa"/>
            <w:vMerge/>
          </w:tcPr>
          <w:p w14:paraId="47186F41" w14:textId="77777777" w:rsidR="00C6763A" w:rsidRPr="008B55FC" w:rsidRDefault="00C6763A" w:rsidP="00F92D77">
            <w:pPr>
              <w:contextualSpacing/>
              <w:rPr>
                <w:sz w:val="20"/>
                <w:szCs w:val="20"/>
              </w:rPr>
            </w:pPr>
          </w:p>
        </w:tc>
        <w:tc>
          <w:tcPr>
            <w:tcW w:w="1984" w:type="dxa"/>
            <w:vMerge/>
          </w:tcPr>
          <w:p w14:paraId="0F70E68F" w14:textId="77777777" w:rsidR="00C6763A" w:rsidRPr="008B55FC" w:rsidRDefault="00C6763A" w:rsidP="00F92D77">
            <w:pPr>
              <w:tabs>
                <w:tab w:val="left" w:pos="567"/>
              </w:tabs>
              <w:rPr>
                <w:rFonts w:cstheme="minorHAnsi"/>
                <w:b/>
                <w:iCs/>
                <w:sz w:val="20"/>
                <w:szCs w:val="20"/>
              </w:rPr>
            </w:pPr>
          </w:p>
        </w:tc>
        <w:tc>
          <w:tcPr>
            <w:tcW w:w="3119" w:type="dxa"/>
          </w:tcPr>
          <w:p w14:paraId="7949BC89" w14:textId="77777777" w:rsidR="00C6763A" w:rsidRPr="00001750" w:rsidRDefault="00C6763A" w:rsidP="00F92D77">
            <w:pPr>
              <w:tabs>
                <w:tab w:val="left" w:pos="567"/>
              </w:tabs>
              <w:rPr>
                <w:rFonts w:cstheme="minorHAnsi"/>
                <w:iCs/>
                <w:sz w:val="18"/>
                <w:szCs w:val="18"/>
              </w:rPr>
            </w:pPr>
            <w:r w:rsidRPr="00001750">
              <w:rPr>
                <w:rFonts w:cstheme="minorHAnsi"/>
                <w:iCs/>
                <w:sz w:val="18"/>
                <w:szCs w:val="18"/>
              </w:rPr>
              <w:t>Δ 13.2: Ποσοστό (%) των φοιτητών που εκπόνησαν Πρακτική Άσκηση σε φορείς του ιδιωτικού τομέα στο σύνολο των φοιτητών/τριών που εκπόνησαν Πρακτική Άσκηση στο τρέχον ακαδημαϊκό έτος.</w:t>
            </w:r>
          </w:p>
          <w:p w14:paraId="1CD2C3A4" w14:textId="77777777" w:rsidR="00C6763A" w:rsidRPr="00001750" w:rsidRDefault="00C6763A" w:rsidP="00F92D77">
            <w:pPr>
              <w:tabs>
                <w:tab w:val="left" w:pos="567"/>
              </w:tabs>
              <w:rPr>
                <w:rFonts w:cstheme="minorHAnsi"/>
                <w:iCs/>
                <w:sz w:val="18"/>
                <w:szCs w:val="18"/>
              </w:rPr>
            </w:pPr>
          </w:p>
          <w:p w14:paraId="5CA82565" w14:textId="77777777" w:rsidR="00C6763A" w:rsidRPr="00001750" w:rsidRDefault="00C6763A" w:rsidP="00F92D77">
            <w:pPr>
              <w:tabs>
                <w:tab w:val="left" w:pos="567"/>
              </w:tabs>
              <w:rPr>
                <w:rFonts w:cstheme="minorHAnsi"/>
                <w:iCs/>
                <w:sz w:val="18"/>
                <w:szCs w:val="18"/>
              </w:rPr>
            </w:pPr>
          </w:p>
          <w:p w14:paraId="39AF8416" w14:textId="4924CBF0" w:rsidR="00C6763A" w:rsidRPr="00001750" w:rsidRDefault="00C6763A" w:rsidP="00F92D77">
            <w:pPr>
              <w:tabs>
                <w:tab w:val="left" w:pos="567"/>
              </w:tabs>
              <w:rPr>
                <w:rFonts w:cstheme="minorHAnsi"/>
                <w:b/>
                <w:bCs/>
                <w:sz w:val="18"/>
                <w:szCs w:val="18"/>
              </w:rPr>
            </w:pPr>
          </w:p>
        </w:tc>
        <w:tc>
          <w:tcPr>
            <w:tcW w:w="1134" w:type="dxa"/>
          </w:tcPr>
          <w:p w14:paraId="1D6B0527" w14:textId="77777777" w:rsidR="00C6763A" w:rsidRPr="00001750" w:rsidRDefault="00C6763A" w:rsidP="00F92D77">
            <w:pPr>
              <w:tabs>
                <w:tab w:val="left" w:pos="567"/>
              </w:tabs>
              <w:rPr>
                <w:rFonts w:cstheme="minorHAnsi"/>
                <w:sz w:val="18"/>
                <w:szCs w:val="18"/>
                <w:lang w:val="en-US"/>
              </w:rPr>
            </w:pPr>
            <w:r w:rsidRPr="00001750">
              <w:rPr>
                <w:rFonts w:cstheme="minorHAnsi"/>
                <w:sz w:val="18"/>
                <w:szCs w:val="18"/>
                <w:lang w:val="en-US"/>
              </w:rPr>
              <w:t>92,7</w:t>
            </w:r>
          </w:p>
        </w:tc>
        <w:tc>
          <w:tcPr>
            <w:tcW w:w="992" w:type="dxa"/>
          </w:tcPr>
          <w:p w14:paraId="2DB175BF" w14:textId="77777777" w:rsidR="00C6763A" w:rsidRPr="0096491B" w:rsidRDefault="00C6763A" w:rsidP="00F92D77">
            <w:pPr>
              <w:tabs>
                <w:tab w:val="left" w:pos="567"/>
              </w:tabs>
              <w:rPr>
                <w:rFonts w:cstheme="minorHAnsi"/>
                <w:sz w:val="18"/>
                <w:szCs w:val="18"/>
              </w:rPr>
            </w:pPr>
            <w:r w:rsidRPr="0096491B">
              <w:rPr>
                <w:rFonts w:cstheme="minorHAnsi"/>
                <w:sz w:val="18"/>
                <w:szCs w:val="18"/>
              </w:rPr>
              <w:t>≥70%</w:t>
            </w:r>
          </w:p>
          <w:p w14:paraId="0BFEEC4B" w14:textId="77777777" w:rsidR="00C6763A" w:rsidRPr="0096491B" w:rsidRDefault="00C6763A" w:rsidP="00F92D77">
            <w:pPr>
              <w:tabs>
                <w:tab w:val="left" w:pos="567"/>
              </w:tabs>
              <w:rPr>
                <w:rFonts w:cstheme="minorHAnsi"/>
                <w:sz w:val="18"/>
                <w:szCs w:val="18"/>
              </w:rPr>
            </w:pPr>
          </w:p>
          <w:p w14:paraId="4DBBACCC" w14:textId="77777777" w:rsidR="00C6763A" w:rsidRPr="0096491B" w:rsidRDefault="00C6763A" w:rsidP="00F92D77">
            <w:pPr>
              <w:tabs>
                <w:tab w:val="left" w:pos="567"/>
              </w:tabs>
              <w:rPr>
                <w:rFonts w:cstheme="minorHAnsi"/>
                <w:sz w:val="18"/>
                <w:szCs w:val="18"/>
              </w:rPr>
            </w:pPr>
          </w:p>
        </w:tc>
        <w:tc>
          <w:tcPr>
            <w:tcW w:w="2268" w:type="dxa"/>
          </w:tcPr>
          <w:p w14:paraId="33E0E6C0" w14:textId="77777777" w:rsidR="00C6763A" w:rsidRPr="008B55FC" w:rsidRDefault="00C6763A" w:rsidP="00F92D77">
            <w:pPr>
              <w:rPr>
                <w:rFonts w:cstheme="minorHAnsi"/>
                <w:sz w:val="18"/>
                <w:szCs w:val="18"/>
              </w:rPr>
            </w:pPr>
            <w:r w:rsidRPr="008B55FC">
              <w:rPr>
                <w:rFonts w:cstheme="minorHAnsi"/>
                <w:sz w:val="18"/>
                <w:szCs w:val="18"/>
              </w:rPr>
              <w:t>2.1: Δραστηριότητα Γραφείου Πρακτικής Άσκησης με στόχο την ενσωμάτωση νέων ιδιωτικών φορέων ως φορέων υποδοχής Π.Α. των φοιτητών.</w:t>
            </w:r>
          </w:p>
          <w:p w14:paraId="56012904" w14:textId="77777777" w:rsidR="00C6763A" w:rsidRPr="008B55FC" w:rsidRDefault="00C6763A" w:rsidP="00F92D77">
            <w:pPr>
              <w:rPr>
                <w:rFonts w:cstheme="minorHAnsi"/>
                <w:sz w:val="18"/>
                <w:szCs w:val="18"/>
              </w:rPr>
            </w:pPr>
            <w:r w:rsidRPr="008B55FC">
              <w:rPr>
                <w:rFonts w:cstheme="minorHAnsi"/>
                <w:iCs/>
                <w:sz w:val="18"/>
                <w:szCs w:val="18"/>
              </w:rPr>
              <w:t xml:space="preserve">2.2: Επικοινωνία των Υπευθύνων Τμήματος για την  Π.Α. με ιδιωτικούς φορείς. </w:t>
            </w:r>
          </w:p>
          <w:p w14:paraId="058F736C" w14:textId="77777777" w:rsidR="00C6763A" w:rsidRPr="008B55FC" w:rsidRDefault="00C6763A" w:rsidP="00F92D77">
            <w:pPr>
              <w:rPr>
                <w:rFonts w:cstheme="minorHAnsi"/>
                <w:sz w:val="18"/>
                <w:szCs w:val="18"/>
              </w:rPr>
            </w:pPr>
            <w:r w:rsidRPr="008B55FC">
              <w:rPr>
                <w:rFonts w:cstheme="minorHAnsi"/>
                <w:iCs/>
                <w:sz w:val="18"/>
                <w:szCs w:val="18"/>
              </w:rPr>
              <w:t>2.3: Ενημέρωση των τριτοετών φοιτητών/τριών για δυνατότητα πρότασης εκ μέρους τους ιδιωτικών φορέων Π.Α.</w:t>
            </w:r>
          </w:p>
        </w:tc>
        <w:tc>
          <w:tcPr>
            <w:tcW w:w="1701" w:type="dxa"/>
          </w:tcPr>
          <w:p w14:paraId="6B4B981A" w14:textId="77777777" w:rsidR="00C6763A" w:rsidRPr="008B55FC" w:rsidRDefault="00C6763A" w:rsidP="00F92D77">
            <w:pPr>
              <w:pStyle w:val="ListParagraph"/>
              <w:numPr>
                <w:ilvl w:val="0"/>
                <w:numId w:val="85"/>
              </w:numPr>
              <w:ind w:left="172" w:hanging="172"/>
              <w:rPr>
                <w:rFonts w:cstheme="minorHAnsi"/>
                <w:sz w:val="18"/>
                <w:szCs w:val="18"/>
              </w:rPr>
            </w:pPr>
            <w:r w:rsidRPr="008B55FC">
              <w:rPr>
                <w:rFonts w:cstheme="minorHAnsi"/>
                <w:sz w:val="18"/>
                <w:szCs w:val="18"/>
              </w:rPr>
              <w:t>Γραφείο Πρακτικής Άσκησης</w:t>
            </w:r>
          </w:p>
          <w:p w14:paraId="4E16FB2E" w14:textId="77777777" w:rsidR="00C6763A" w:rsidRPr="008B55FC" w:rsidRDefault="00C6763A" w:rsidP="00F92D77">
            <w:pPr>
              <w:pStyle w:val="ListParagraph"/>
              <w:numPr>
                <w:ilvl w:val="0"/>
                <w:numId w:val="85"/>
              </w:numPr>
              <w:ind w:left="172" w:hanging="172"/>
              <w:rPr>
                <w:rFonts w:cstheme="minorHAnsi"/>
                <w:sz w:val="18"/>
                <w:szCs w:val="18"/>
              </w:rPr>
            </w:pPr>
            <w:r w:rsidRPr="008B55FC">
              <w:rPr>
                <w:rFonts w:cstheme="minorHAnsi"/>
                <w:sz w:val="18"/>
                <w:szCs w:val="18"/>
              </w:rPr>
              <w:t>Υπεύθυνος Πρακτικής Άσκησης Τμήματος</w:t>
            </w:r>
          </w:p>
          <w:p w14:paraId="62AEF68A" w14:textId="77777777" w:rsidR="00C6763A" w:rsidRPr="008B55FC" w:rsidRDefault="00C6763A" w:rsidP="00F92D77">
            <w:pPr>
              <w:pStyle w:val="ListParagraph"/>
              <w:numPr>
                <w:ilvl w:val="0"/>
                <w:numId w:val="85"/>
              </w:numPr>
              <w:ind w:left="172" w:hanging="172"/>
              <w:rPr>
                <w:rFonts w:cstheme="minorHAnsi"/>
                <w:sz w:val="18"/>
                <w:szCs w:val="18"/>
              </w:rPr>
            </w:pPr>
            <w:r w:rsidRPr="008B55FC">
              <w:rPr>
                <w:rFonts w:cstheme="minorHAnsi"/>
                <w:sz w:val="18"/>
                <w:szCs w:val="18"/>
              </w:rPr>
              <w:t>Μέλη ΔΕΠ Τμήματος</w:t>
            </w:r>
          </w:p>
          <w:p w14:paraId="6D34FC5F" w14:textId="77777777" w:rsidR="00C6763A" w:rsidRPr="008B55FC" w:rsidRDefault="00C6763A" w:rsidP="00F92D77">
            <w:pPr>
              <w:ind w:left="172" w:hanging="172"/>
              <w:rPr>
                <w:rFonts w:cstheme="minorHAnsi"/>
                <w:sz w:val="18"/>
                <w:szCs w:val="18"/>
              </w:rPr>
            </w:pPr>
          </w:p>
        </w:tc>
        <w:tc>
          <w:tcPr>
            <w:tcW w:w="1417" w:type="dxa"/>
          </w:tcPr>
          <w:p w14:paraId="24C2CC76"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18AD7194" w14:textId="77777777" w:rsidTr="00F92D77">
        <w:trPr>
          <w:cantSplit/>
          <w:jc w:val="center"/>
        </w:trPr>
        <w:tc>
          <w:tcPr>
            <w:tcW w:w="1589" w:type="dxa"/>
            <w:vMerge w:val="restart"/>
          </w:tcPr>
          <w:p w14:paraId="5E3FCDF6" w14:textId="77777777" w:rsidR="00C6763A" w:rsidRPr="008B55FC" w:rsidRDefault="00C6763A" w:rsidP="00F92D77">
            <w:pPr>
              <w:ind w:hanging="108"/>
              <w:contextualSpacing/>
              <w:rPr>
                <w:b/>
                <w:i/>
                <w:sz w:val="20"/>
                <w:szCs w:val="20"/>
              </w:rPr>
            </w:pPr>
            <w:r w:rsidRPr="008B55FC">
              <w:rPr>
                <w:b/>
                <w:i/>
                <w:sz w:val="20"/>
                <w:szCs w:val="20"/>
              </w:rPr>
              <w:lastRenderedPageBreak/>
              <w:t>Δ] ΥΛΙΚΟΤΕΧΝΙΚΗ ΥΠΟΔΟΜΗ</w:t>
            </w:r>
          </w:p>
        </w:tc>
        <w:tc>
          <w:tcPr>
            <w:tcW w:w="1984" w:type="dxa"/>
            <w:vMerge w:val="restart"/>
          </w:tcPr>
          <w:p w14:paraId="50CD3334" w14:textId="77777777" w:rsidR="00C6763A" w:rsidRPr="008B55FC" w:rsidRDefault="00C6763A" w:rsidP="00F92D77">
            <w:pPr>
              <w:contextualSpacing/>
              <w:rPr>
                <w:sz w:val="20"/>
                <w:szCs w:val="20"/>
              </w:rPr>
            </w:pPr>
            <w:r w:rsidRPr="008B55FC">
              <w:rPr>
                <w:sz w:val="20"/>
                <w:szCs w:val="20"/>
              </w:rPr>
              <w:t xml:space="preserve"> </w:t>
            </w:r>
            <w:r w:rsidRPr="008B55FC">
              <w:rPr>
                <w:rFonts w:ascii="Calibri" w:hAnsi="Calibri" w:cs="Calibri"/>
                <w:b/>
                <w:iCs/>
                <w:sz w:val="20"/>
                <w:szCs w:val="20"/>
              </w:rPr>
              <w:t>14. Διασφάλιση επάρκειας χώρων και υποδομών με σκοπό το υψηλό επίπεδο εκπαίδευσης</w:t>
            </w:r>
          </w:p>
        </w:tc>
        <w:tc>
          <w:tcPr>
            <w:tcW w:w="3119" w:type="dxa"/>
          </w:tcPr>
          <w:p w14:paraId="6B322DC0" w14:textId="77777777" w:rsidR="00C6763A" w:rsidRPr="001D2DB2" w:rsidRDefault="00C6763A" w:rsidP="00F92D77">
            <w:pPr>
              <w:tabs>
                <w:tab w:val="left" w:pos="567"/>
              </w:tabs>
              <w:rPr>
                <w:rFonts w:cstheme="minorHAnsi"/>
                <w:sz w:val="18"/>
                <w:szCs w:val="18"/>
              </w:rPr>
            </w:pPr>
            <w:r w:rsidRPr="008B55FC">
              <w:rPr>
                <w:rFonts w:cstheme="minorHAnsi"/>
                <w:sz w:val="18"/>
                <w:szCs w:val="18"/>
              </w:rPr>
              <w:t>Δ 14.1: Αριθμός ενεργών προπτυχιακών  φοιτητών/</w:t>
            </w:r>
            <w:r w:rsidRPr="008B55FC">
              <w:rPr>
                <w:rFonts w:cstheme="minorHAnsi"/>
                <w:sz w:val="18"/>
                <w:szCs w:val="18"/>
                <w:shd w:val="clear" w:color="auto" w:fill="FFFFFF" w:themeFill="background1"/>
              </w:rPr>
              <w:t>τριών (έως ν +2) που αντιστοιχούν σε κάθε αίθουσα διδασκαλίας, κατά το</w:t>
            </w:r>
            <w:r w:rsidRPr="008B55FC">
              <w:rPr>
                <w:rFonts w:cstheme="minorHAnsi"/>
                <w:sz w:val="18"/>
                <w:szCs w:val="18"/>
              </w:rPr>
              <w:t xml:space="preserve"> ακαδημαϊκό έτος.</w:t>
            </w:r>
          </w:p>
          <w:p w14:paraId="7F12131C" w14:textId="77777777" w:rsidR="00C6763A" w:rsidRPr="001D2DB2" w:rsidRDefault="00C6763A" w:rsidP="00F92D77">
            <w:pPr>
              <w:tabs>
                <w:tab w:val="left" w:pos="567"/>
              </w:tabs>
              <w:rPr>
                <w:rFonts w:cstheme="minorHAnsi"/>
                <w:sz w:val="18"/>
                <w:szCs w:val="18"/>
              </w:rPr>
            </w:pPr>
          </w:p>
        </w:tc>
        <w:tc>
          <w:tcPr>
            <w:tcW w:w="1134" w:type="dxa"/>
          </w:tcPr>
          <w:p w14:paraId="73741CD1" w14:textId="77777777" w:rsidR="00C6763A" w:rsidRPr="008B55FC" w:rsidRDefault="00C6763A" w:rsidP="00F92D77">
            <w:pPr>
              <w:tabs>
                <w:tab w:val="left" w:pos="567"/>
              </w:tabs>
              <w:rPr>
                <w:rFonts w:cstheme="minorHAnsi"/>
                <w:sz w:val="18"/>
                <w:szCs w:val="18"/>
                <w:lang w:val="en-US"/>
              </w:rPr>
            </w:pPr>
            <w:r>
              <w:rPr>
                <w:rFonts w:cstheme="minorHAnsi"/>
                <w:sz w:val="18"/>
                <w:szCs w:val="18"/>
              </w:rPr>
              <w:t>71,8</w:t>
            </w:r>
          </w:p>
        </w:tc>
        <w:tc>
          <w:tcPr>
            <w:tcW w:w="992" w:type="dxa"/>
          </w:tcPr>
          <w:p w14:paraId="488283AC" w14:textId="77777777" w:rsidR="00C6763A" w:rsidRPr="0096491B" w:rsidRDefault="00C6763A" w:rsidP="00F92D77">
            <w:pPr>
              <w:tabs>
                <w:tab w:val="left" w:pos="567"/>
              </w:tabs>
              <w:rPr>
                <w:rFonts w:cstheme="minorHAnsi"/>
                <w:sz w:val="18"/>
                <w:szCs w:val="18"/>
              </w:rPr>
            </w:pPr>
            <w:r w:rsidRPr="0096491B">
              <w:rPr>
                <w:rFonts w:cstheme="minorHAnsi"/>
                <w:sz w:val="18"/>
                <w:szCs w:val="18"/>
              </w:rPr>
              <w:t>≤</w:t>
            </w:r>
            <w:r w:rsidRPr="0096491B">
              <w:rPr>
                <w:rFonts w:cstheme="minorHAnsi"/>
                <w:sz w:val="18"/>
                <w:szCs w:val="18"/>
                <w:lang w:val="en-US"/>
              </w:rPr>
              <w:t>8</w:t>
            </w:r>
            <w:r w:rsidRPr="0096491B">
              <w:rPr>
                <w:rFonts w:cstheme="minorHAnsi"/>
                <w:sz w:val="18"/>
                <w:szCs w:val="18"/>
              </w:rPr>
              <w:t>5</w:t>
            </w:r>
          </w:p>
          <w:p w14:paraId="5202402A" w14:textId="77777777" w:rsidR="00C6763A" w:rsidRPr="0096491B" w:rsidRDefault="00C6763A" w:rsidP="00F92D77">
            <w:pPr>
              <w:tabs>
                <w:tab w:val="left" w:pos="567"/>
              </w:tabs>
              <w:rPr>
                <w:rFonts w:cstheme="minorHAnsi"/>
                <w:sz w:val="18"/>
                <w:szCs w:val="18"/>
              </w:rPr>
            </w:pPr>
          </w:p>
          <w:p w14:paraId="3B646D90" w14:textId="77777777" w:rsidR="00C6763A" w:rsidRPr="0096491B" w:rsidRDefault="00C6763A" w:rsidP="00F92D77">
            <w:pPr>
              <w:tabs>
                <w:tab w:val="left" w:pos="567"/>
              </w:tabs>
              <w:rPr>
                <w:rFonts w:cstheme="minorHAnsi"/>
                <w:sz w:val="18"/>
                <w:szCs w:val="18"/>
              </w:rPr>
            </w:pPr>
          </w:p>
        </w:tc>
        <w:tc>
          <w:tcPr>
            <w:tcW w:w="2268" w:type="dxa"/>
          </w:tcPr>
          <w:p w14:paraId="16CC1325" w14:textId="77777777" w:rsidR="00C6763A" w:rsidRPr="008B55FC" w:rsidRDefault="00C6763A" w:rsidP="00F92D77">
            <w:pPr>
              <w:tabs>
                <w:tab w:val="left" w:pos="567"/>
              </w:tabs>
              <w:rPr>
                <w:rFonts w:cstheme="minorHAnsi"/>
                <w:sz w:val="18"/>
                <w:szCs w:val="18"/>
              </w:rPr>
            </w:pPr>
            <w:r w:rsidRPr="008B55FC">
              <w:rPr>
                <w:rFonts w:cstheme="minorHAnsi"/>
                <w:sz w:val="18"/>
                <w:szCs w:val="18"/>
              </w:rPr>
              <w:t>1.1: Ανάπτυξη ωρολογίου προγράμματος μαθημάτων για την βέλτιστη αξιοποίηση των αιθουσών</w:t>
            </w:r>
          </w:p>
        </w:tc>
        <w:tc>
          <w:tcPr>
            <w:tcW w:w="1701" w:type="dxa"/>
          </w:tcPr>
          <w:p w14:paraId="2E072026" w14:textId="77777777" w:rsidR="00C6763A" w:rsidRPr="008B55FC" w:rsidRDefault="00C6763A" w:rsidP="00F92D77">
            <w:pPr>
              <w:pStyle w:val="ListParagraph"/>
              <w:numPr>
                <w:ilvl w:val="0"/>
                <w:numId w:val="86"/>
              </w:numPr>
              <w:ind w:left="172" w:hanging="172"/>
              <w:rPr>
                <w:rFonts w:cstheme="minorHAnsi"/>
                <w:sz w:val="18"/>
                <w:szCs w:val="18"/>
              </w:rPr>
            </w:pPr>
            <w:r w:rsidRPr="008B55FC">
              <w:rPr>
                <w:rFonts w:cstheme="minorHAnsi"/>
                <w:sz w:val="18"/>
                <w:szCs w:val="18"/>
              </w:rPr>
              <w:t>Διοίκηση Ιδρύματος</w:t>
            </w:r>
          </w:p>
          <w:p w14:paraId="62692400" w14:textId="77777777" w:rsidR="00C6763A" w:rsidRPr="008B55FC" w:rsidRDefault="00C6763A" w:rsidP="00F92D77">
            <w:pPr>
              <w:pStyle w:val="ListParagraph"/>
              <w:numPr>
                <w:ilvl w:val="0"/>
                <w:numId w:val="86"/>
              </w:numPr>
              <w:ind w:left="172" w:hanging="172"/>
              <w:rPr>
                <w:rFonts w:cstheme="minorHAnsi"/>
                <w:sz w:val="18"/>
                <w:szCs w:val="18"/>
              </w:rPr>
            </w:pPr>
            <w:r w:rsidRPr="008B55FC">
              <w:rPr>
                <w:rFonts w:cstheme="minorHAnsi"/>
                <w:sz w:val="18"/>
                <w:szCs w:val="18"/>
              </w:rPr>
              <w:t>Γραμματεία Τμήματος</w:t>
            </w:r>
          </w:p>
        </w:tc>
        <w:tc>
          <w:tcPr>
            <w:tcW w:w="1417" w:type="dxa"/>
            <w:shd w:val="clear" w:color="auto" w:fill="FFFFFF" w:themeFill="background1"/>
          </w:tcPr>
          <w:p w14:paraId="7696F7CD"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64EA5687" w14:textId="77777777" w:rsidTr="00F92D77">
        <w:trPr>
          <w:cantSplit/>
          <w:jc w:val="center"/>
        </w:trPr>
        <w:tc>
          <w:tcPr>
            <w:tcW w:w="1589" w:type="dxa"/>
            <w:vMerge/>
          </w:tcPr>
          <w:p w14:paraId="50EB0937" w14:textId="77777777" w:rsidR="00C6763A" w:rsidRPr="008B55FC" w:rsidRDefault="00C6763A" w:rsidP="00F92D77">
            <w:pPr>
              <w:contextualSpacing/>
            </w:pPr>
          </w:p>
        </w:tc>
        <w:tc>
          <w:tcPr>
            <w:tcW w:w="1984" w:type="dxa"/>
            <w:vMerge/>
          </w:tcPr>
          <w:p w14:paraId="63CD63A3" w14:textId="77777777" w:rsidR="00C6763A" w:rsidRPr="008B55FC" w:rsidRDefault="00C6763A" w:rsidP="00F92D77">
            <w:pPr>
              <w:contextualSpacing/>
            </w:pPr>
          </w:p>
        </w:tc>
        <w:tc>
          <w:tcPr>
            <w:tcW w:w="3119" w:type="dxa"/>
          </w:tcPr>
          <w:p w14:paraId="59744A31" w14:textId="77777777" w:rsidR="00C6763A" w:rsidRPr="008B55FC" w:rsidRDefault="00C6763A" w:rsidP="00F92D77">
            <w:pPr>
              <w:rPr>
                <w:rFonts w:cstheme="minorHAnsi"/>
                <w:iCs/>
                <w:sz w:val="18"/>
                <w:szCs w:val="18"/>
              </w:rPr>
            </w:pPr>
            <w:r w:rsidRPr="008B55FC">
              <w:rPr>
                <w:rFonts w:cstheme="minorHAnsi"/>
                <w:iCs/>
                <w:sz w:val="18"/>
                <w:szCs w:val="18"/>
              </w:rPr>
              <w:t>Δ 14.2: Δυναμικότητα θέσεων ανά αίθουσα διδασκαλίας.</w:t>
            </w:r>
            <w:r w:rsidRPr="008B55FC">
              <w:rPr>
                <w:rFonts w:eastAsiaTheme="minorEastAsia" w:cstheme="minorHAnsi"/>
                <w:sz w:val="18"/>
                <w:szCs w:val="18"/>
                <w:u w:val="single"/>
              </w:rPr>
              <w:t xml:space="preserve"> </w:t>
            </w:r>
          </w:p>
        </w:tc>
        <w:tc>
          <w:tcPr>
            <w:tcW w:w="1134" w:type="dxa"/>
          </w:tcPr>
          <w:p w14:paraId="5D4F1BCE"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lang w:val="en-US"/>
              </w:rPr>
              <w:t>45</w:t>
            </w:r>
          </w:p>
        </w:tc>
        <w:tc>
          <w:tcPr>
            <w:tcW w:w="992" w:type="dxa"/>
          </w:tcPr>
          <w:p w14:paraId="3EEA9E27" w14:textId="77777777" w:rsidR="00C6763A" w:rsidRPr="0096491B" w:rsidRDefault="00C6763A" w:rsidP="00F92D77">
            <w:pPr>
              <w:tabs>
                <w:tab w:val="left" w:pos="567"/>
              </w:tabs>
              <w:rPr>
                <w:rFonts w:cstheme="minorHAnsi"/>
                <w:sz w:val="18"/>
                <w:szCs w:val="18"/>
              </w:rPr>
            </w:pPr>
            <w:r w:rsidRPr="0096491B">
              <w:rPr>
                <w:rFonts w:cstheme="minorHAnsi"/>
                <w:sz w:val="18"/>
                <w:szCs w:val="18"/>
              </w:rPr>
              <w:t>≥40</w:t>
            </w:r>
          </w:p>
          <w:p w14:paraId="49C222B9" w14:textId="77777777" w:rsidR="00C6763A" w:rsidRPr="0096491B" w:rsidRDefault="00C6763A" w:rsidP="00F92D77">
            <w:pPr>
              <w:tabs>
                <w:tab w:val="left" w:pos="567"/>
              </w:tabs>
              <w:rPr>
                <w:rFonts w:cstheme="minorHAnsi"/>
                <w:sz w:val="18"/>
                <w:szCs w:val="18"/>
              </w:rPr>
            </w:pPr>
          </w:p>
          <w:p w14:paraId="37BAE3E8" w14:textId="77777777" w:rsidR="00C6763A" w:rsidRPr="0096491B" w:rsidRDefault="00C6763A" w:rsidP="00F92D77">
            <w:pPr>
              <w:tabs>
                <w:tab w:val="left" w:pos="567"/>
              </w:tabs>
              <w:rPr>
                <w:rFonts w:cstheme="minorHAnsi"/>
                <w:sz w:val="18"/>
                <w:szCs w:val="18"/>
              </w:rPr>
            </w:pPr>
          </w:p>
        </w:tc>
        <w:tc>
          <w:tcPr>
            <w:tcW w:w="2268" w:type="dxa"/>
          </w:tcPr>
          <w:p w14:paraId="17C606D0" w14:textId="77777777" w:rsidR="00C6763A" w:rsidRPr="008B55FC" w:rsidRDefault="00C6763A" w:rsidP="00F92D77">
            <w:pPr>
              <w:rPr>
                <w:rFonts w:cstheme="minorHAnsi"/>
                <w:iCs/>
                <w:sz w:val="18"/>
                <w:szCs w:val="18"/>
              </w:rPr>
            </w:pPr>
            <w:r w:rsidRPr="008B55FC">
              <w:rPr>
                <w:rFonts w:cstheme="minorHAnsi"/>
                <w:iCs/>
                <w:sz w:val="18"/>
                <w:szCs w:val="18"/>
              </w:rPr>
              <w:t xml:space="preserve">2.1: Τοποθέτηση μόνιμων </w:t>
            </w:r>
          </w:p>
          <w:p w14:paraId="230010A3" w14:textId="77777777" w:rsidR="00C6763A" w:rsidRPr="008B55FC" w:rsidRDefault="00C6763A" w:rsidP="00F92D77">
            <w:pPr>
              <w:rPr>
                <w:rFonts w:cstheme="minorHAnsi"/>
                <w:iCs/>
                <w:sz w:val="18"/>
                <w:szCs w:val="18"/>
              </w:rPr>
            </w:pPr>
            <w:r w:rsidRPr="008B55FC">
              <w:rPr>
                <w:rFonts w:cstheme="minorHAnsi"/>
                <w:iCs/>
                <w:sz w:val="18"/>
                <w:szCs w:val="18"/>
              </w:rPr>
              <w:t>εδράνων σε κάθε αίθουσα</w:t>
            </w:r>
          </w:p>
        </w:tc>
        <w:tc>
          <w:tcPr>
            <w:tcW w:w="1701" w:type="dxa"/>
          </w:tcPr>
          <w:p w14:paraId="548B0419" w14:textId="77777777" w:rsidR="00C6763A" w:rsidRPr="008B55FC" w:rsidRDefault="00C6763A" w:rsidP="00F92D77">
            <w:pPr>
              <w:pStyle w:val="ListParagraph"/>
              <w:numPr>
                <w:ilvl w:val="0"/>
                <w:numId w:val="87"/>
              </w:numPr>
              <w:ind w:left="172" w:hanging="172"/>
              <w:rPr>
                <w:rFonts w:cstheme="minorHAnsi"/>
                <w:sz w:val="18"/>
                <w:szCs w:val="18"/>
              </w:rPr>
            </w:pPr>
            <w:r w:rsidRPr="008B55FC">
              <w:rPr>
                <w:rFonts w:cstheme="minorHAnsi"/>
                <w:sz w:val="18"/>
                <w:szCs w:val="18"/>
              </w:rPr>
              <w:t>Διοίκηση Ιδρύματος</w:t>
            </w:r>
          </w:p>
        </w:tc>
        <w:tc>
          <w:tcPr>
            <w:tcW w:w="1417" w:type="dxa"/>
          </w:tcPr>
          <w:p w14:paraId="74290679" w14:textId="77777777" w:rsidR="00C6763A" w:rsidRPr="004374A2" w:rsidRDefault="00C6763A" w:rsidP="00F92D77">
            <w:pPr>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r w:rsidR="00C6763A" w:rsidRPr="008B55FC" w14:paraId="067D133D" w14:textId="77777777" w:rsidTr="00F92D77">
        <w:trPr>
          <w:cantSplit/>
          <w:jc w:val="center"/>
        </w:trPr>
        <w:tc>
          <w:tcPr>
            <w:tcW w:w="1589" w:type="dxa"/>
            <w:vMerge/>
          </w:tcPr>
          <w:p w14:paraId="0D065B94" w14:textId="77777777" w:rsidR="00C6763A" w:rsidRPr="008B55FC" w:rsidRDefault="00C6763A" w:rsidP="00F92D77">
            <w:pPr>
              <w:contextualSpacing/>
            </w:pPr>
          </w:p>
        </w:tc>
        <w:tc>
          <w:tcPr>
            <w:tcW w:w="1984" w:type="dxa"/>
            <w:vMerge/>
          </w:tcPr>
          <w:p w14:paraId="47F3EAC5" w14:textId="77777777" w:rsidR="00C6763A" w:rsidRPr="008B55FC" w:rsidRDefault="00C6763A" w:rsidP="00F92D77">
            <w:pPr>
              <w:contextualSpacing/>
            </w:pPr>
          </w:p>
        </w:tc>
        <w:tc>
          <w:tcPr>
            <w:tcW w:w="3119" w:type="dxa"/>
          </w:tcPr>
          <w:p w14:paraId="738275A2" w14:textId="77777777" w:rsidR="00C6763A" w:rsidRPr="008B55FC" w:rsidRDefault="00C6763A" w:rsidP="00F92D77">
            <w:pPr>
              <w:tabs>
                <w:tab w:val="left" w:pos="567"/>
              </w:tabs>
              <w:rPr>
                <w:rFonts w:cstheme="minorHAnsi"/>
                <w:sz w:val="18"/>
                <w:szCs w:val="18"/>
              </w:rPr>
            </w:pPr>
            <w:r w:rsidRPr="008B55FC">
              <w:rPr>
                <w:rFonts w:cstheme="minorHAnsi"/>
                <w:sz w:val="18"/>
                <w:szCs w:val="18"/>
              </w:rPr>
              <w:t>Δ 14.3: Μέσος αριθμός θέσεων ανά αίθουσα εργαστηρίου, κατά το ακαδημαϊκό έτος.</w:t>
            </w:r>
          </w:p>
        </w:tc>
        <w:tc>
          <w:tcPr>
            <w:tcW w:w="1134" w:type="dxa"/>
          </w:tcPr>
          <w:p w14:paraId="6EE7C188" w14:textId="77777777" w:rsidR="00C6763A" w:rsidRPr="008B55FC" w:rsidRDefault="00C6763A" w:rsidP="00F92D77">
            <w:pPr>
              <w:tabs>
                <w:tab w:val="left" w:pos="567"/>
              </w:tabs>
              <w:rPr>
                <w:rFonts w:cstheme="minorHAnsi"/>
                <w:sz w:val="18"/>
                <w:szCs w:val="18"/>
                <w:lang w:val="en-US"/>
              </w:rPr>
            </w:pPr>
            <w:r w:rsidRPr="008B55FC">
              <w:rPr>
                <w:rFonts w:cstheme="minorHAnsi"/>
                <w:sz w:val="18"/>
                <w:szCs w:val="18"/>
                <w:lang w:val="en-US"/>
              </w:rPr>
              <w:t>20</w:t>
            </w:r>
          </w:p>
        </w:tc>
        <w:tc>
          <w:tcPr>
            <w:tcW w:w="992" w:type="dxa"/>
          </w:tcPr>
          <w:p w14:paraId="4BF87E02" w14:textId="77777777" w:rsidR="00C6763A" w:rsidRPr="0096491B" w:rsidRDefault="00C6763A" w:rsidP="00F92D77">
            <w:pPr>
              <w:tabs>
                <w:tab w:val="left" w:pos="567"/>
              </w:tabs>
              <w:rPr>
                <w:rFonts w:cstheme="minorHAnsi"/>
                <w:sz w:val="18"/>
                <w:szCs w:val="18"/>
              </w:rPr>
            </w:pPr>
            <w:r w:rsidRPr="0096491B">
              <w:rPr>
                <w:rFonts w:cstheme="minorHAnsi"/>
                <w:sz w:val="18"/>
                <w:szCs w:val="18"/>
              </w:rPr>
              <w:t>≥15</w:t>
            </w:r>
          </w:p>
        </w:tc>
        <w:tc>
          <w:tcPr>
            <w:tcW w:w="2268" w:type="dxa"/>
          </w:tcPr>
          <w:p w14:paraId="1706F975" w14:textId="77777777" w:rsidR="00C6763A" w:rsidRPr="008B55FC" w:rsidRDefault="00C6763A" w:rsidP="00F92D77">
            <w:pPr>
              <w:rPr>
                <w:rFonts w:cstheme="minorHAnsi"/>
                <w:iCs/>
                <w:sz w:val="18"/>
                <w:szCs w:val="18"/>
              </w:rPr>
            </w:pPr>
            <w:r w:rsidRPr="008B55FC">
              <w:rPr>
                <w:rFonts w:cstheme="minorHAnsi"/>
                <w:iCs/>
                <w:sz w:val="18"/>
                <w:szCs w:val="18"/>
              </w:rPr>
              <w:t>3.1 Ανανέωση και αποτελεσματική συντήρηση εξοπλισμού</w:t>
            </w:r>
          </w:p>
        </w:tc>
        <w:tc>
          <w:tcPr>
            <w:tcW w:w="1701" w:type="dxa"/>
          </w:tcPr>
          <w:p w14:paraId="019CB21C" w14:textId="77777777" w:rsidR="00C6763A" w:rsidRPr="008B55FC" w:rsidRDefault="00C6763A" w:rsidP="00F92D77">
            <w:pPr>
              <w:pStyle w:val="ListParagraph"/>
              <w:numPr>
                <w:ilvl w:val="0"/>
                <w:numId w:val="87"/>
              </w:numPr>
              <w:ind w:left="172" w:hanging="172"/>
              <w:rPr>
                <w:rFonts w:cstheme="minorHAnsi"/>
                <w:sz w:val="18"/>
                <w:szCs w:val="18"/>
              </w:rPr>
            </w:pPr>
            <w:r w:rsidRPr="008B55FC">
              <w:rPr>
                <w:rFonts w:cstheme="minorHAnsi"/>
                <w:sz w:val="18"/>
                <w:szCs w:val="18"/>
              </w:rPr>
              <w:t>Διοίκηση Ιδρύματος</w:t>
            </w:r>
          </w:p>
          <w:p w14:paraId="73697CEA" w14:textId="77777777" w:rsidR="00C6763A" w:rsidRPr="008B55FC" w:rsidRDefault="00C6763A" w:rsidP="00F92D77">
            <w:pPr>
              <w:pStyle w:val="ListParagraph"/>
              <w:numPr>
                <w:ilvl w:val="0"/>
                <w:numId w:val="87"/>
              </w:numPr>
              <w:ind w:left="172" w:hanging="172"/>
              <w:rPr>
                <w:rFonts w:cstheme="minorHAnsi"/>
                <w:sz w:val="18"/>
                <w:szCs w:val="18"/>
              </w:rPr>
            </w:pPr>
            <w:r w:rsidRPr="008B55FC">
              <w:rPr>
                <w:rFonts w:cstheme="minorHAnsi"/>
                <w:sz w:val="18"/>
                <w:szCs w:val="18"/>
              </w:rPr>
              <w:t>Συνέλευση Τμήματος</w:t>
            </w:r>
          </w:p>
          <w:p w14:paraId="30EA054F" w14:textId="77777777" w:rsidR="00C6763A" w:rsidRPr="008B55FC" w:rsidRDefault="00C6763A" w:rsidP="00F92D77">
            <w:pPr>
              <w:ind w:left="172" w:hanging="172"/>
              <w:rPr>
                <w:rFonts w:cstheme="minorHAnsi"/>
                <w:sz w:val="18"/>
                <w:szCs w:val="18"/>
              </w:rPr>
            </w:pPr>
          </w:p>
        </w:tc>
        <w:tc>
          <w:tcPr>
            <w:tcW w:w="1417" w:type="dxa"/>
          </w:tcPr>
          <w:p w14:paraId="1CDA8716" w14:textId="77777777" w:rsidR="00C6763A" w:rsidRPr="004374A2" w:rsidRDefault="00C6763A" w:rsidP="00F92D77">
            <w:pPr>
              <w:tabs>
                <w:tab w:val="left" w:pos="567"/>
              </w:tabs>
              <w:rPr>
                <w:rFonts w:cstheme="minorHAnsi"/>
                <w:sz w:val="18"/>
                <w:szCs w:val="18"/>
              </w:rPr>
            </w:pPr>
            <w:r w:rsidRPr="004374A2">
              <w:rPr>
                <w:rFonts w:ascii="Calibri" w:hAnsi="Calibri" w:cs="Calibri"/>
              </w:rPr>
              <w:t>1/9/20</w:t>
            </w:r>
            <w:r w:rsidRPr="004374A2">
              <w:rPr>
                <w:rFonts w:ascii="Calibri" w:hAnsi="Calibri" w:cs="Calibri"/>
                <w:lang w:val="en-US"/>
              </w:rPr>
              <w:t>20</w:t>
            </w:r>
            <w:r w:rsidRPr="004374A2">
              <w:rPr>
                <w:rFonts w:ascii="Calibri" w:hAnsi="Calibri" w:cs="Calibri"/>
              </w:rPr>
              <w:t>-31/8/202</w:t>
            </w:r>
            <w:r w:rsidRPr="004374A2">
              <w:rPr>
                <w:rFonts w:ascii="Calibri" w:hAnsi="Calibri" w:cs="Calibri"/>
                <w:lang w:val="en-US"/>
              </w:rPr>
              <w:t>1</w:t>
            </w:r>
          </w:p>
        </w:tc>
      </w:tr>
    </w:tbl>
    <w:p w14:paraId="0757C023" w14:textId="77777777" w:rsidR="00C6763A" w:rsidRPr="008B55FC" w:rsidRDefault="00C6763A" w:rsidP="00C6763A">
      <w:pPr>
        <w:contextualSpacing/>
      </w:pPr>
    </w:p>
    <w:p w14:paraId="3FFAB73F" w14:textId="7BD2EEA4" w:rsidR="0053311C" w:rsidRDefault="0053311C" w:rsidP="003B50C3">
      <w:pPr>
        <w:pStyle w:val="1d"/>
        <w:spacing w:after="120" w:line="276" w:lineRule="auto"/>
        <w:jc w:val="both"/>
        <w:rPr>
          <w:rFonts w:ascii="Trebuchet MS" w:eastAsia="Calibri" w:hAnsi="Trebuchet MS" w:cs="Calibri"/>
          <w:bCs/>
          <w:sz w:val="22"/>
          <w:szCs w:val="22"/>
        </w:rPr>
      </w:pPr>
    </w:p>
    <w:p w14:paraId="6619F433" w14:textId="0B844B1B" w:rsidR="00C6763A" w:rsidRDefault="00C6763A" w:rsidP="003B50C3">
      <w:pPr>
        <w:pStyle w:val="1d"/>
        <w:spacing w:after="120" w:line="276" w:lineRule="auto"/>
        <w:jc w:val="both"/>
        <w:rPr>
          <w:rFonts w:ascii="Trebuchet MS" w:eastAsia="Calibri" w:hAnsi="Trebuchet MS" w:cs="Calibri"/>
          <w:bCs/>
          <w:sz w:val="22"/>
          <w:szCs w:val="22"/>
        </w:rPr>
      </w:pPr>
    </w:p>
    <w:p w14:paraId="6B8B7AE9" w14:textId="77777777" w:rsidR="00F92D77" w:rsidRDefault="00F92D77" w:rsidP="003B50C3">
      <w:pPr>
        <w:pStyle w:val="1d"/>
        <w:spacing w:after="120" w:line="276" w:lineRule="auto"/>
        <w:jc w:val="both"/>
        <w:rPr>
          <w:rFonts w:ascii="Trebuchet MS" w:eastAsia="Calibri" w:hAnsi="Trebuchet MS" w:cs="Calibri"/>
          <w:bCs/>
          <w:sz w:val="22"/>
          <w:szCs w:val="22"/>
        </w:rPr>
        <w:sectPr w:rsidR="00F92D77" w:rsidSect="00AF003D">
          <w:footerReference w:type="first" r:id="rId30"/>
          <w:pgSz w:w="16838" w:h="11906" w:orient="landscape"/>
          <w:pgMar w:top="1021" w:right="1440" w:bottom="1021" w:left="1440" w:header="720" w:footer="709" w:gutter="0"/>
          <w:cols w:space="720"/>
          <w:titlePg/>
          <w:docGrid w:linePitch="299"/>
        </w:sectPr>
      </w:pPr>
    </w:p>
    <w:p w14:paraId="6FD5631A" w14:textId="77777777" w:rsidR="00BE23C3" w:rsidRDefault="00BE23C3" w:rsidP="00226A9A">
      <w:pPr>
        <w:spacing w:line="276" w:lineRule="auto"/>
        <w:contextualSpacing/>
        <w:jc w:val="both"/>
        <w:rPr>
          <w:rFonts w:asciiTheme="minorHAnsi" w:hAnsiTheme="minorHAnsi"/>
          <w:kern w:val="0"/>
        </w:rPr>
      </w:pPr>
      <w:bookmarkStart w:id="313" w:name="_Toc55161526"/>
      <w:r>
        <w:lastRenderedPageBreak/>
        <w:t xml:space="preserve">Από τον παραπάνω πίνακα φαίνεται ότι σχεδόν όλοι οι δείκτες έχουν υπερκεράσει τους στόχους που έχουν τεθεί. Μερικοί δείκτες όπως οι εκπαιδευτικές επισκέψεις και η κινητικότητα φοιτητών και μελών ΔΕΠ μέσω του προγράμματος </w:t>
      </w:r>
      <w:r>
        <w:rPr>
          <w:lang w:val="en-US"/>
        </w:rPr>
        <w:t>ERASMUS</w:t>
      </w:r>
      <w:r w:rsidRPr="00BE23C3">
        <w:t xml:space="preserve">  </w:t>
      </w:r>
      <w:r>
        <w:t xml:space="preserve">υστερούν έναντι των στόχων -εν πολλοίς- εξαιτίας της πανδημίας </w:t>
      </w:r>
      <w:r>
        <w:rPr>
          <w:lang w:val="en-US"/>
        </w:rPr>
        <w:t>COVID</w:t>
      </w:r>
      <w:r>
        <w:t>-19.Εκφράζεται η ελπίδα ότι σταδιακά θα επανακάμψουν και θα φτάσουν το επίπεδο που προσδιορίζεται  από τους στόχους. Τα ποσοστά των φοιτητών ανά μέλος ΔΕΠ και στελεχών της γραμματείς είναι επίσης κάτω των στόχων.  Τα μέλη ΔΕΠ του τμήματος έχουν αυξηθεί και, κατά συνέπεια, αναμένεται βελτιστοποίηση του λόγου φοιτητών ανά μέλος ΔΕΠ.  Δυστυχώς, όμως οι προσλήψεις διοικητικού προσωπικού  καθορίζονται από το ΥΠΕΠΘ και δεν μπορεί να γίνουν πολλές αποτελεσματικές ενέργειες από το Τμήμα ακόμη και από το Ίδρυμα. Επιπλέον, στα χαμηλότερα των στόχων ποσοστά συνέβαλε και ο διαρκώς αυξανόμενος αριθμός εισακτέων φοιτητών τα τελευταία χρόνια, ο οποίος ελπίζουμε ότι θα σταθεροποιηθεί. Ένας επιπλέον προβληματισμός που πρέπει να ξεκινήσει σε επίπεδο ΟΜΕΑ και Γενικής Συνέλευσης Τμήματος αφορά στην επί τα ανωτέρω αναθεώρηση των στόχων σε μια σειρά από δείκτες κατά τα επόμενα ακαδημαϊκά έτη.</w:t>
      </w:r>
    </w:p>
    <w:p w14:paraId="47A6EA33" w14:textId="77777777" w:rsidR="00D979E6" w:rsidRPr="006C295F" w:rsidRDefault="00D979E6" w:rsidP="00226A9A">
      <w:pPr>
        <w:spacing w:line="276" w:lineRule="auto"/>
        <w:jc w:val="both"/>
        <w:rPr>
          <w:rFonts w:eastAsia="Calibri" w:cs="Georgia"/>
          <w:b/>
          <w:color w:val="FF0000"/>
          <w:szCs w:val="22"/>
        </w:rPr>
      </w:pPr>
    </w:p>
    <w:p w14:paraId="599E5D9A" w14:textId="77777777" w:rsidR="007D65A9" w:rsidRDefault="007D65A9" w:rsidP="00D747A9">
      <w:pPr>
        <w:pStyle w:val="Heading1"/>
        <w:spacing w:before="0" w:after="120" w:line="276" w:lineRule="auto"/>
        <w:ind w:left="0" w:firstLine="0"/>
        <w:jc w:val="center"/>
        <w:rPr>
          <w:rFonts w:ascii="Trebuchet MS" w:eastAsia="Calibri" w:hAnsi="Trebuchet MS"/>
          <w:sz w:val="24"/>
          <w:szCs w:val="24"/>
        </w:rPr>
      </w:pPr>
    </w:p>
    <w:p w14:paraId="7A4E8D31" w14:textId="77777777" w:rsidR="007D65A9" w:rsidRDefault="007D65A9" w:rsidP="00D747A9">
      <w:pPr>
        <w:pStyle w:val="Heading1"/>
        <w:spacing w:before="0" w:after="120" w:line="276" w:lineRule="auto"/>
        <w:ind w:left="0" w:firstLine="0"/>
        <w:jc w:val="center"/>
        <w:rPr>
          <w:rFonts w:ascii="Trebuchet MS" w:eastAsia="Calibri" w:hAnsi="Trebuchet MS"/>
          <w:sz w:val="24"/>
          <w:szCs w:val="24"/>
        </w:rPr>
      </w:pPr>
    </w:p>
    <w:bookmarkEnd w:id="254"/>
    <w:bookmarkEnd w:id="313"/>
    <w:p w14:paraId="48151DA0" w14:textId="77777777" w:rsidR="00AA1DB9" w:rsidRPr="00B47811" w:rsidRDefault="00AA1DB9" w:rsidP="00AA1DB9">
      <w:pPr>
        <w:pStyle w:val="Heading1"/>
        <w:jc w:val="center"/>
        <w:rPr>
          <w:rFonts w:ascii="Trebuchet MS" w:eastAsia="Calibri" w:hAnsi="Trebuchet MS"/>
          <w:color w:val="FF0000"/>
          <w:sz w:val="22"/>
          <w:szCs w:val="22"/>
        </w:rPr>
      </w:pPr>
    </w:p>
    <w:p w14:paraId="6D1E5F96" w14:textId="77777777" w:rsidR="00AA1DB9" w:rsidRPr="00B47811" w:rsidRDefault="00AA1DB9" w:rsidP="00AA1DB9">
      <w:pPr>
        <w:pStyle w:val="Heading1"/>
        <w:jc w:val="center"/>
        <w:rPr>
          <w:rFonts w:ascii="Trebuchet MS" w:eastAsia="Calibri" w:hAnsi="Trebuchet MS"/>
          <w:color w:val="FF0000"/>
          <w:sz w:val="22"/>
          <w:szCs w:val="22"/>
        </w:rPr>
      </w:pPr>
    </w:p>
    <w:p w14:paraId="4145DCE0" w14:textId="77777777" w:rsidR="00AA1DB9" w:rsidRPr="00B47811" w:rsidRDefault="00AA1DB9" w:rsidP="00AA1DB9">
      <w:pPr>
        <w:pStyle w:val="Heading1"/>
        <w:jc w:val="center"/>
        <w:rPr>
          <w:rFonts w:ascii="Trebuchet MS" w:eastAsia="Calibri" w:hAnsi="Trebuchet MS"/>
          <w:color w:val="FF0000"/>
          <w:sz w:val="22"/>
          <w:szCs w:val="22"/>
        </w:rPr>
      </w:pPr>
    </w:p>
    <w:p w14:paraId="3037600F" w14:textId="77777777" w:rsidR="00302FCB" w:rsidRPr="00B47811" w:rsidRDefault="00302FCB" w:rsidP="00AA1DB9">
      <w:pPr>
        <w:pStyle w:val="Heading1"/>
        <w:jc w:val="center"/>
        <w:rPr>
          <w:rFonts w:ascii="Trebuchet MS" w:eastAsia="Calibri" w:hAnsi="Trebuchet MS"/>
          <w:color w:val="FF0000"/>
          <w:sz w:val="22"/>
          <w:szCs w:val="22"/>
        </w:rPr>
      </w:pPr>
    </w:p>
    <w:p w14:paraId="576CDB64" w14:textId="77777777" w:rsidR="00AA1DB9" w:rsidRDefault="00AA1DB9" w:rsidP="00AA1DB9">
      <w:pPr>
        <w:pStyle w:val="Heading1"/>
        <w:jc w:val="center"/>
        <w:rPr>
          <w:rFonts w:ascii="Trebuchet MS" w:eastAsia="Calibri" w:hAnsi="Trebuchet MS"/>
          <w:sz w:val="22"/>
          <w:szCs w:val="22"/>
        </w:rPr>
      </w:pPr>
    </w:p>
    <w:p w14:paraId="06297129" w14:textId="3CCE7AB8" w:rsidR="00F92D77" w:rsidRDefault="00F92D77">
      <w:pPr>
        <w:rPr>
          <w:rFonts w:eastAsia="Calibri" w:cs="Georgia"/>
          <w:b/>
          <w:bCs/>
          <w:szCs w:val="22"/>
        </w:rPr>
      </w:pPr>
      <w:r>
        <w:rPr>
          <w:rFonts w:eastAsia="Calibri"/>
          <w:szCs w:val="22"/>
        </w:rPr>
        <w:br w:type="page"/>
      </w:r>
    </w:p>
    <w:p w14:paraId="4228EDF5" w14:textId="0273DC7D" w:rsidR="00AA1DB9" w:rsidRPr="00D747A9" w:rsidRDefault="00F41290" w:rsidP="00D747A9">
      <w:pPr>
        <w:pStyle w:val="Heading1"/>
        <w:spacing w:before="0" w:after="120" w:line="276" w:lineRule="auto"/>
        <w:ind w:left="0" w:firstLine="0"/>
        <w:jc w:val="center"/>
        <w:rPr>
          <w:rFonts w:ascii="Trebuchet MS" w:eastAsia="Calibri" w:hAnsi="Trebuchet MS"/>
          <w:sz w:val="24"/>
          <w:szCs w:val="24"/>
        </w:rPr>
      </w:pPr>
      <w:bookmarkStart w:id="314" w:name="_Toc55161527"/>
      <w:bookmarkStart w:id="315" w:name="_Toc110512864"/>
      <w:r>
        <w:rPr>
          <w:rFonts w:ascii="Trebuchet MS" w:eastAsia="Calibri" w:hAnsi="Trebuchet MS"/>
          <w:sz w:val="24"/>
          <w:szCs w:val="24"/>
        </w:rPr>
        <w:lastRenderedPageBreak/>
        <w:t xml:space="preserve">ΜΕΡΟΣ ΕΚΤΟ: </w:t>
      </w:r>
      <w:r w:rsidR="00AA1DB9" w:rsidRPr="00D747A9">
        <w:rPr>
          <w:rFonts w:ascii="Trebuchet MS" w:eastAsia="Calibri" w:hAnsi="Trebuchet MS"/>
          <w:sz w:val="24"/>
          <w:szCs w:val="24"/>
        </w:rPr>
        <w:t>ΠΑΡΑΡΤΗΜΑΤΑ ΕΚΘΕΣΗΣ ΕΣΩΤΕΡΙΚΗΣ ΑΞΙΟΛΟΓΗΣΗΣ</w:t>
      </w:r>
      <w:bookmarkStart w:id="316" w:name="_heading=h.4du1wux" w:colFirst="0" w:colLast="0"/>
      <w:bookmarkEnd w:id="314"/>
      <w:bookmarkEnd w:id="316"/>
      <w:r w:rsidR="0073151F">
        <w:rPr>
          <w:rFonts w:ascii="Trebuchet MS" w:eastAsia="Calibri" w:hAnsi="Trebuchet MS"/>
          <w:sz w:val="24"/>
          <w:szCs w:val="24"/>
        </w:rPr>
        <w:t xml:space="preserve"> </w:t>
      </w:r>
      <w:r w:rsidR="00CA449A" w:rsidRPr="00D747A9">
        <w:rPr>
          <w:rFonts w:ascii="Trebuchet MS" w:eastAsia="Calibri" w:hAnsi="Trebuchet MS"/>
          <w:sz w:val="24"/>
          <w:szCs w:val="24"/>
        </w:rPr>
        <w:t>20</w:t>
      </w:r>
      <w:r w:rsidR="00B47811">
        <w:rPr>
          <w:rFonts w:ascii="Trebuchet MS" w:eastAsia="Calibri" w:hAnsi="Trebuchet MS"/>
          <w:sz w:val="24"/>
          <w:szCs w:val="24"/>
        </w:rPr>
        <w:t>20</w:t>
      </w:r>
      <w:r w:rsidR="00CA449A" w:rsidRPr="00D747A9">
        <w:rPr>
          <w:rFonts w:ascii="Trebuchet MS" w:eastAsia="Calibri" w:hAnsi="Trebuchet MS"/>
          <w:sz w:val="24"/>
          <w:szCs w:val="24"/>
        </w:rPr>
        <w:t>-</w:t>
      </w:r>
      <w:r w:rsidR="00AA1DB9" w:rsidRPr="00D747A9">
        <w:rPr>
          <w:rFonts w:ascii="Trebuchet MS" w:eastAsia="Calibri" w:hAnsi="Trebuchet MS"/>
          <w:sz w:val="24"/>
          <w:szCs w:val="24"/>
        </w:rPr>
        <w:t>20</w:t>
      </w:r>
      <w:r w:rsidR="00437E25" w:rsidRPr="00D747A9">
        <w:rPr>
          <w:rFonts w:ascii="Trebuchet MS" w:eastAsia="Calibri" w:hAnsi="Trebuchet MS"/>
          <w:sz w:val="24"/>
          <w:szCs w:val="24"/>
        </w:rPr>
        <w:t>2</w:t>
      </w:r>
      <w:r w:rsidR="00B47811">
        <w:rPr>
          <w:rFonts w:ascii="Trebuchet MS" w:eastAsia="Calibri" w:hAnsi="Trebuchet MS"/>
          <w:sz w:val="24"/>
          <w:szCs w:val="24"/>
        </w:rPr>
        <w:t>1</w:t>
      </w:r>
      <w:bookmarkEnd w:id="315"/>
    </w:p>
    <w:p w14:paraId="3F9EB2F0" w14:textId="7A4F9E0E" w:rsidR="001630E1" w:rsidRPr="0073151F" w:rsidRDefault="001630E1" w:rsidP="0073151F">
      <w:pPr>
        <w:pStyle w:val="Heading2"/>
        <w:spacing w:before="0" w:line="360" w:lineRule="auto"/>
        <w:ind w:left="0" w:firstLine="0"/>
        <w:jc w:val="center"/>
        <w:rPr>
          <w:rFonts w:eastAsia="Calibri" w:cstheme="minorHAnsi"/>
          <w:u w:val="single"/>
        </w:rPr>
      </w:pPr>
      <w:bookmarkStart w:id="317" w:name="_Toc110512865"/>
      <w:r w:rsidRPr="0073151F">
        <w:rPr>
          <w:rFonts w:eastAsia="Calibri" w:cstheme="minorHAnsi"/>
          <w:u w:val="single"/>
        </w:rPr>
        <w:t>ΠΑΡΑΡΤΗΜΑ Α΄</w:t>
      </w:r>
      <w:bookmarkEnd w:id="317"/>
    </w:p>
    <w:p w14:paraId="46437EB3" w14:textId="77777777" w:rsidR="001630E1" w:rsidRPr="00721CE1" w:rsidRDefault="001630E1" w:rsidP="001630E1">
      <w:pPr>
        <w:spacing w:line="276" w:lineRule="auto"/>
        <w:jc w:val="center"/>
        <w:rPr>
          <w:rFonts w:asciiTheme="minorHAnsi" w:eastAsia="Calibri" w:hAnsiTheme="minorHAnsi" w:cstheme="minorHAnsi"/>
          <w:b/>
          <w:smallCaps/>
          <w:szCs w:val="22"/>
        </w:rPr>
      </w:pPr>
      <w:r w:rsidRPr="00721CE1">
        <w:rPr>
          <w:rFonts w:asciiTheme="minorHAnsi" w:eastAsia="Calibri" w:hAnsiTheme="minorHAnsi" w:cstheme="minorHAnsi"/>
          <w:b/>
          <w:smallCaps/>
          <w:szCs w:val="22"/>
        </w:rPr>
        <w:t xml:space="preserve">ΕΡΩΤΗΜΑΤΟΛΟΓΙΟ ΑΞΙΟΛΟΓΗΣΗΣ </w:t>
      </w:r>
    </w:p>
    <w:p w14:paraId="266066E1" w14:textId="77777777" w:rsidR="001630E1" w:rsidRPr="00721CE1" w:rsidRDefault="001630E1" w:rsidP="001630E1">
      <w:pPr>
        <w:spacing w:line="276" w:lineRule="auto"/>
        <w:jc w:val="center"/>
        <w:rPr>
          <w:rFonts w:asciiTheme="minorHAnsi" w:eastAsia="Calibri" w:hAnsiTheme="minorHAnsi" w:cstheme="minorHAnsi"/>
          <w:b/>
          <w:smallCaps/>
          <w:szCs w:val="22"/>
        </w:rPr>
      </w:pPr>
      <w:r w:rsidRPr="00721CE1">
        <w:rPr>
          <w:rFonts w:asciiTheme="minorHAnsi" w:eastAsia="Calibri" w:hAnsiTheme="minorHAnsi" w:cstheme="minorHAnsi"/>
          <w:b/>
          <w:smallCaps/>
          <w:szCs w:val="22"/>
        </w:rPr>
        <w:t>ΠΡΟΠΤΥΧΙΑΚΩΝ ΚΑΙ ΜΕΤΑΠΤΥΧΙΑΚΩΝ ΜΑΘ</w:t>
      </w:r>
      <w:r w:rsidR="00CA449A" w:rsidRPr="00721CE1">
        <w:rPr>
          <w:rFonts w:asciiTheme="minorHAnsi" w:eastAsia="Calibri" w:hAnsiTheme="minorHAnsi" w:cstheme="minorHAnsi"/>
          <w:b/>
          <w:smallCaps/>
          <w:szCs w:val="22"/>
        </w:rPr>
        <w:t>Η</w:t>
      </w:r>
      <w:r w:rsidRPr="00721CE1">
        <w:rPr>
          <w:rFonts w:asciiTheme="minorHAnsi" w:eastAsia="Calibri" w:hAnsiTheme="minorHAnsi" w:cstheme="minorHAnsi"/>
          <w:b/>
          <w:smallCaps/>
          <w:szCs w:val="22"/>
        </w:rPr>
        <w:t xml:space="preserve">ΜΑΤΩΝ </w:t>
      </w:r>
      <w:bookmarkStart w:id="318" w:name="_Hlk83049005"/>
      <w:r w:rsidRPr="00721CE1">
        <w:rPr>
          <w:rFonts w:asciiTheme="minorHAnsi" w:eastAsia="Calibri" w:hAnsiTheme="minorHAnsi" w:cstheme="minorHAnsi"/>
          <w:b/>
          <w:smallCaps/>
          <w:szCs w:val="22"/>
        </w:rPr>
        <w:t xml:space="preserve">ΑΚΑΔΗΜΑΪΚΟΥ ΕΤΟΥΣ </w:t>
      </w:r>
      <w:bookmarkEnd w:id="318"/>
      <w:r w:rsidRPr="00721CE1">
        <w:rPr>
          <w:rFonts w:asciiTheme="minorHAnsi" w:eastAsia="Calibri" w:hAnsiTheme="minorHAnsi" w:cstheme="minorHAnsi"/>
          <w:b/>
          <w:smallCaps/>
          <w:szCs w:val="22"/>
        </w:rPr>
        <w:t>20</w:t>
      </w:r>
      <w:r w:rsidR="00B47811" w:rsidRPr="00721CE1">
        <w:rPr>
          <w:rFonts w:asciiTheme="minorHAnsi" w:eastAsia="Calibri" w:hAnsiTheme="minorHAnsi" w:cstheme="minorHAnsi"/>
          <w:b/>
          <w:smallCaps/>
          <w:szCs w:val="22"/>
        </w:rPr>
        <w:t>20</w:t>
      </w:r>
      <w:r w:rsidRPr="00721CE1">
        <w:rPr>
          <w:rFonts w:asciiTheme="minorHAnsi" w:eastAsia="Calibri" w:hAnsiTheme="minorHAnsi" w:cstheme="minorHAnsi"/>
          <w:b/>
          <w:smallCaps/>
          <w:szCs w:val="22"/>
        </w:rPr>
        <w:t>-202</w:t>
      </w:r>
      <w:r w:rsidR="00B47811" w:rsidRPr="00721CE1">
        <w:rPr>
          <w:rFonts w:asciiTheme="minorHAnsi" w:eastAsia="Calibri" w:hAnsiTheme="minorHAnsi" w:cstheme="minorHAnsi"/>
          <w:b/>
          <w:smallCaps/>
          <w:szCs w:val="22"/>
        </w:rPr>
        <w:t>1</w:t>
      </w:r>
    </w:p>
    <w:p w14:paraId="5B579503" w14:textId="77777777" w:rsidR="001630E1" w:rsidRPr="00721CE1" w:rsidRDefault="001630E1" w:rsidP="001630E1">
      <w:pPr>
        <w:spacing w:line="276" w:lineRule="auto"/>
        <w:jc w:val="center"/>
        <w:rPr>
          <w:rFonts w:asciiTheme="minorHAnsi" w:eastAsia="Calibri" w:hAnsiTheme="minorHAnsi" w:cstheme="minorHAnsi"/>
          <w:b/>
          <w:szCs w:val="22"/>
        </w:rPr>
      </w:pPr>
    </w:p>
    <w:p w14:paraId="49FC74AC" w14:textId="77777777" w:rsidR="001630E1" w:rsidRPr="001752DB" w:rsidRDefault="001630E1" w:rsidP="001630E1">
      <w:pPr>
        <w:keepNext/>
        <w:rPr>
          <w:rFonts w:asciiTheme="minorHAnsi" w:eastAsia="Calibri" w:hAnsiTheme="minorHAnsi" w:cstheme="minorHAnsi"/>
          <w:szCs w:val="22"/>
        </w:rPr>
      </w:pPr>
      <w:bookmarkStart w:id="319" w:name="_Hlk82700712"/>
    </w:p>
    <w:bookmarkEnd w:id="319"/>
    <w:p w14:paraId="50B8263F" w14:textId="77777777" w:rsidR="00B47811" w:rsidRPr="00721CE1" w:rsidRDefault="00B47811" w:rsidP="00B47811">
      <w:pPr>
        <w:rPr>
          <w:rFonts w:asciiTheme="minorHAnsi" w:hAnsiTheme="minorHAnsi" w:cstheme="minorHAnsi"/>
          <w:b/>
          <w:bCs/>
          <w:color w:val="000000" w:themeColor="text1"/>
          <w:sz w:val="20"/>
          <w:szCs w:val="20"/>
        </w:rPr>
      </w:pPr>
      <w:r w:rsidRPr="00721CE1">
        <w:rPr>
          <w:rFonts w:asciiTheme="minorHAnsi" w:hAnsiTheme="minorHAnsi" w:cstheme="minorHAnsi"/>
          <w:b/>
          <w:bCs/>
          <w:color w:val="000000" w:themeColor="text1"/>
          <w:sz w:val="20"/>
          <w:szCs w:val="20"/>
        </w:rPr>
        <w:t>Γενικά</w:t>
      </w:r>
    </w:p>
    <w:p w14:paraId="43A02DB5" w14:textId="77777777" w:rsidR="00B47811" w:rsidRPr="00721CE1" w:rsidRDefault="00B47811" w:rsidP="00946E79">
      <w:pPr>
        <w:pStyle w:val="ListParagraph"/>
        <w:numPr>
          <w:ilvl w:val="0"/>
          <w:numId w:val="28"/>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Παρακολουθείτε τις διαλέξεις του μαθήματος;</w:t>
      </w:r>
    </w:p>
    <w:p w14:paraId="73064507" w14:textId="77777777" w:rsidR="00B47811" w:rsidRPr="00721CE1" w:rsidRDefault="00B47811" w:rsidP="00946E79">
      <w:pPr>
        <w:pStyle w:val="ListParagraph"/>
        <w:numPr>
          <w:ilvl w:val="0"/>
          <w:numId w:val="27"/>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52931A4C" w14:textId="77777777" w:rsidR="00B47811" w:rsidRPr="00721CE1" w:rsidRDefault="00B47811" w:rsidP="00946E79">
      <w:pPr>
        <w:pStyle w:val="ListParagraph"/>
        <w:numPr>
          <w:ilvl w:val="0"/>
          <w:numId w:val="27"/>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7064C014"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6429C3BD" w14:textId="77777777" w:rsidR="00B47811" w:rsidRPr="00721CE1" w:rsidRDefault="00B47811" w:rsidP="00946E79">
      <w:pPr>
        <w:pStyle w:val="ListParagraph"/>
        <w:numPr>
          <w:ilvl w:val="0"/>
          <w:numId w:val="28"/>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Το μάθημα είναι μάθημα επιλογής; </w:t>
      </w:r>
    </w:p>
    <w:p w14:paraId="314708E5" w14:textId="77777777" w:rsidR="00B47811" w:rsidRPr="00721CE1" w:rsidRDefault="00B47811" w:rsidP="00B47811">
      <w:pPr>
        <w:pStyle w:val="ListParagraph"/>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ναι, προς ερώτηση 3</w:t>
      </w:r>
    </w:p>
    <w:p w14:paraId="0D2D0DDD" w14:textId="77777777" w:rsidR="00B47811" w:rsidRPr="00721CE1" w:rsidRDefault="00B47811" w:rsidP="00B47811">
      <w:pPr>
        <w:pStyle w:val="ListParagraph"/>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όχι, προς ερώτηση 4</w:t>
      </w:r>
    </w:p>
    <w:p w14:paraId="14799481" w14:textId="77777777" w:rsidR="00B47811" w:rsidRPr="00721CE1" w:rsidRDefault="00B47811" w:rsidP="00946E79">
      <w:pPr>
        <w:pStyle w:val="ListParagraph"/>
        <w:numPr>
          <w:ilvl w:val="0"/>
          <w:numId w:val="32"/>
        </w:numPr>
        <w:spacing w:after="200" w:line="276" w:lineRule="auto"/>
        <w:ind w:left="1134"/>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1742DBB4" w14:textId="77777777" w:rsidR="00B47811" w:rsidRPr="00721CE1" w:rsidRDefault="00B47811" w:rsidP="00946E79">
      <w:pPr>
        <w:pStyle w:val="ListParagraph"/>
        <w:numPr>
          <w:ilvl w:val="0"/>
          <w:numId w:val="32"/>
        </w:numPr>
        <w:spacing w:after="200" w:line="276" w:lineRule="auto"/>
        <w:ind w:left="1134"/>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7AF33CC3" w14:textId="77777777" w:rsidR="00B47811" w:rsidRPr="00721CE1" w:rsidRDefault="00B47811" w:rsidP="00B47811">
      <w:pPr>
        <w:pStyle w:val="ListParagraph"/>
        <w:ind w:left="1134"/>
        <w:rPr>
          <w:rFonts w:asciiTheme="minorHAnsi" w:hAnsiTheme="minorHAnsi" w:cstheme="minorHAnsi"/>
          <w:color w:val="000000" w:themeColor="text1"/>
          <w:sz w:val="20"/>
          <w:szCs w:val="20"/>
        </w:rPr>
      </w:pPr>
    </w:p>
    <w:p w14:paraId="606F03C4" w14:textId="77777777" w:rsidR="00B47811" w:rsidRPr="00721CE1" w:rsidRDefault="00B47811" w:rsidP="00946E79">
      <w:pPr>
        <w:pStyle w:val="ListParagraph"/>
        <w:numPr>
          <w:ilvl w:val="0"/>
          <w:numId w:val="28"/>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Για ποιους λόγους επιλέξατε το μάθημα;</w:t>
      </w:r>
    </w:p>
    <w:p w14:paraId="1DF06B05"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Περιεχόμενο</w:t>
      </w:r>
    </w:p>
    <w:p w14:paraId="2B46591D"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Διδάσκων/</w:t>
      </w:r>
      <w:proofErr w:type="spellStart"/>
      <w:r w:rsidRPr="00721CE1">
        <w:rPr>
          <w:rFonts w:asciiTheme="minorHAnsi" w:hAnsiTheme="minorHAnsi" w:cstheme="minorHAnsi"/>
          <w:color w:val="000000" w:themeColor="text1"/>
          <w:sz w:val="20"/>
          <w:szCs w:val="20"/>
        </w:rPr>
        <w:t>ουσα</w:t>
      </w:r>
      <w:proofErr w:type="spellEnd"/>
    </w:p>
    <w:p w14:paraId="44D56D26"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Επιστημονικό ενδιαφέρον</w:t>
      </w:r>
    </w:p>
    <w:p w14:paraId="4AC92CD0"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Άλλο</w:t>
      </w:r>
    </w:p>
    <w:p w14:paraId="22C8F185"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11E63983" w14:textId="77777777" w:rsidR="00B47811" w:rsidRPr="00721CE1" w:rsidRDefault="00B47811" w:rsidP="00946E79">
      <w:pPr>
        <w:pStyle w:val="ListParagraph"/>
        <w:numPr>
          <w:ilvl w:val="0"/>
          <w:numId w:val="28"/>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Το μάθημα συμβάλλει αποτελεσματικά στην ουσιαστική κατανόηση του αντικειμένου και την ανάπτυξη του προβληματισμού σας;  </w:t>
      </w:r>
    </w:p>
    <w:p w14:paraId="483900ED"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4DE54FA0"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712C8A8F"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4CC7D32"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43EBBAB6"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45669FE6" w14:textId="77777777" w:rsidR="00F9431E" w:rsidRDefault="00F9431E" w:rsidP="00B47811">
      <w:pPr>
        <w:pStyle w:val="ListParagraph"/>
        <w:ind w:left="0"/>
        <w:rPr>
          <w:rFonts w:asciiTheme="minorHAnsi" w:hAnsiTheme="minorHAnsi" w:cstheme="minorHAnsi"/>
          <w:b/>
          <w:color w:val="000000" w:themeColor="text1"/>
          <w:sz w:val="20"/>
          <w:szCs w:val="20"/>
        </w:rPr>
      </w:pPr>
    </w:p>
    <w:p w14:paraId="0D1114D9" w14:textId="77777777" w:rsidR="00F9431E" w:rsidRDefault="00F9431E" w:rsidP="00B47811">
      <w:pPr>
        <w:pStyle w:val="ListParagraph"/>
        <w:ind w:left="0"/>
        <w:rPr>
          <w:rFonts w:asciiTheme="minorHAnsi" w:hAnsiTheme="minorHAnsi" w:cstheme="minorHAnsi"/>
          <w:b/>
          <w:color w:val="000000" w:themeColor="text1"/>
          <w:sz w:val="20"/>
          <w:szCs w:val="20"/>
        </w:rPr>
      </w:pPr>
    </w:p>
    <w:p w14:paraId="63597796" w14:textId="77777777" w:rsidR="00B47811" w:rsidRPr="00721CE1" w:rsidRDefault="00B47811" w:rsidP="00B47811">
      <w:pPr>
        <w:pStyle w:val="ListParagraph"/>
        <w:ind w:left="0"/>
        <w:rPr>
          <w:rFonts w:asciiTheme="minorHAnsi" w:hAnsiTheme="minorHAnsi" w:cstheme="minorHAnsi"/>
          <w:b/>
          <w:color w:val="000000" w:themeColor="text1"/>
          <w:sz w:val="20"/>
          <w:szCs w:val="20"/>
        </w:rPr>
      </w:pPr>
      <w:r w:rsidRPr="00721CE1">
        <w:rPr>
          <w:rFonts w:asciiTheme="minorHAnsi" w:hAnsiTheme="minorHAnsi" w:cstheme="minorHAnsi"/>
          <w:b/>
          <w:color w:val="000000" w:themeColor="text1"/>
          <w:sz w:val="20"/>
          <w:szCs w:val="20"/>
        </w:rPr>
        <w:t>Ανά διδάσκοντα/</w:t>
      </w:r>
      <w:proofErr w:type="spellStart"/>
      <w:r w:rsidRPr="00721CE1">
        <w:rPr>
          <w:rFonts w:asciiTheme="minorHAnsi" w:hAnsiTheme="minorHAnsi" w:cstheme="minorHAnsi"/>
          <w:b/>
          <w:color w:val="000000" w:themeColor="text1"/>
          <w:sz w:val="20"/>
          <w:szCs w:val="20"/>
        </w:rPr>
        <w:t>ουσα</w:t>
      </w:r>
      <w:proofErr w:type="spellEnd"/>
    </w:p>
    <w:p w14:paraId="7A4D9C84" w14:textId="77777777" w:rsidR="00B47811" w:rsidRPr="00721CE1" w:rsidRDefault="00B47811" w:rsidP="00B47811">
      <w:pPr>
        <w:pStyle w:val="ListParagraph"/>
        <w:rPr>
          <w:rFonts w:asciiTheme="minorHAnsi" w:hAnsiTheme="minorHAnsi" w:cstheme="minorHAnsi"/>
          <w:color w:val="000000" w:themeColor="text1"/>
          <w:sz w:val="20"/>
          <w:szCs w:val="20"/>
        </w:rPr>
      </w:pPr>
    </w:p>
    <w:p w14:paraId="0E7A6ACB" w14:textId="77777777" w:rsidR="003C64A4" w:rsidRPr="00721CE1" w:rsidRDefault="00B47811" w:rsidP="00946E79">
      <w:pPr>
        <w:pStyle w:val="ListParagraph"/>
        <w:numPr>
          <w:ilvl w:val="0"/>
          <w:numId w:val="28"/>
        </w:numPr>
        <w:spacing w:after="200" w:line="360"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Ο/η διδάσκων/</w:t>
      </w:r>
      <w:proofErr w:type="spellStart"/>
      <w:r w:rsidRPr="00721CE1">
        <w:rPr>
          <w:rFonts w:asciiTheme="minorHAnsi" w:hAnsiTheme="minorHAnsi" w:cstheme="minorHAnsi"/>
          <w:color w:val="000000" w:themeColor="text1"/>
          <w:sz w:val="20"/>
          <w:szCs w:val="20"/>
        </w:rPr>
        <w:t>ουσα</w:t>
      </w:r>
      <w:proofErr w:type="spellEnd"/>
      <w:r w:rsidRPr="00721CE1">
        <w:rPr>
          <w:rFonts w:asciiTheme="minorHAnsi" w:hAnsiTheme="minorHAnsi" w:cstheme="minorHAnsi"/>
          <w:color w:val="000000" w:themeColor="text1"/>
          <w:sz w:val="20"/>
          <w:szCs w:val="20"/>
        </w:rPr>
        <w:t xml:space="preserve"> σας γνωστοποιεί με σαφήνεια, από την αρχή του εξαμήνου, τους στόχους και το περιεχόμενο του μαθήματος; </w:t>
      </w:r>
    </w:p>
    <w:p w14:paraId="095FA486"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353753B1"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26926AD2"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A18B2A2"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0089E179"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449B92A8" w14:textId="77777777" w:rsidR="00B47811" w:rsidRPr="00721CE1" w:rsidRDefault="00B47811" w:rsidP="00B47811">
      <w:pPr>
        <w:pStyle w:val="ListParagraph"/>
        <w:ind w:left="1440"/>
        <w:rPr>
          <w:rFonts w:asciiTheme="minorHAnsi" w:hAnsiTheme="minorHAnsi" w:cstheme="minorHAnsi"/>
          <w:color w:val="000000" w:themeColor="text1"/>
          <w:sz w:val="20"/>
          <w:szCs w:val="20"/>
        </w:rPr>
      </w:pPr>
    </w:p>
    <w:p w14:paraId="1F561D9D" w14:textId="77777777" w:rsidR="003C64A4"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Ο/η διδάσκων/</w:t>
      </w:r>
      <w:proofErr w:type="spellStart"/>
      <w:r w:rsidRPr="00721CE1">
        <w:rPr>
          <w:rFonts w:asciiTheme="minorHAnsi" w:hAnsiTheme="minorHAnsi" w:cstheme="minorHAnsi"/>
          <w:color w:val="000000" w:themeColor="text1"/>
          <w:sz w:val="20"/>
          <w:szCs w:val="20"/>
        </w:rPr>
        <w:t>ουσα</w:t>
      </w:r>
      <w:proofErr w:type="spellEnd"/>
      <w:r w:rsidRPr="00721CE1">
        <w:rPr>
          <w:rFonts w:asciiTheme="minorHAnsi" w:hAnsiTheme="minorHAnsi" w:cstheme="minorHAnsi"/>
          <w:color w:val="000000" w:themeColor="text1"/>
          <w:sz w:val="20"/>
          <w:szCs w:val="20"/>
        </w:rPr>
        <w:t xml:space="preserve"> σας γνωστοποιεί, από την αρχή του εξαμήνου, τον τρόπο και τα κριτήρια αξιολόγησής σας; </w:t>
      </w:r>
    </w:p>
    <w:p w14:paraId="45BAC22A" w14:textId="77777777" w:rsidR="003C64A4" w:rsidRPr="00721CE1" w:rsidRDefault="003C64A4" w:rsidP="003C64A4">
      <w:pPr>
        <w:pStyle w:val="ListParagraph"/>
        <w:rPr>
          <w:rFonts w:asciiTheme="minorHAnsi" w:hAnsiTheme="minorHAnsi" w:cstheme="minorHAnsi"/>
          <w:color w:val="000000" w:themeColor="text1"/>
          <w:sz w:val="20"/>
          <w:szCs w:val="20"/>
        </w:rPr>
      </w:pPr>
    </w:p>
    <w:p w14:paraId="28B78C97"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249953B3"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lastRenderedPageBreak/>
        <w:t>Λίγο/μη ικανοποιητικά</w:t>
      </w:r>
    </w:p>
    <w:p w14:paraId="292CC183"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35087D02"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21B074F8"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09840D43" w14:textId="77777777" w:rsidR="00B47811" w:rsidRPr="00721CE1" w:rsidRDefault="00B47811" w:rsidP="00B47811">
      <w:pPr>
        <w:pStyle w:val="ListParagraph"/>
        <w:ind w:left="1440"/>
        <w:rPr>
          <w:rFonts w:asciiTheme="minorHAnsi" w:hAnsiTheme="minorHAnsi" w:cstheme="minorHAnsi"/>
          <w:color w:val="000000" w:themeColor="text1"/>
          <w:sz w:val="20"/>
          <w:szCs w:val="20"/>
        </w:rPr>
      </w:pPr>
    </w:p>
    <w:p w14:paraId="29FD7B8A"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Ο/η διδάσκων/</w:t>
      </w:r>
      <w:proofErr w:type="spellStart"/>
      <w:r w:rsidRPr="00721CE1">
        <w:rPr>
          <w:rFonts w:asciiTheme="minorHAnsi" w:hAnsiTheme="minorHAnsi" w:cstheme="minorHAnsi"/>
          <w:color w:val="000000" w:themeColor="text1"/>
          <w:sz w:val="20"/>
          <w:szCs w:val="20"/>
        </w:rPr>
        <w:t>ουσα</w:t>
      </w:r>
      <w:proofErr w:type="spellEnd"/>
      <w:r w:rsidRPr="00721CE1">
        <w:rPr>
          <w:rFonts w:asciiTheme="minorHAnsi" w:hAnsiTheme="minorHAnsi" w:cstheme="minorHAnsi"/>
          <w:color w:val="000000" w:themeColor="text1"/>
          <w:sz w:val="20"/>
          <w:szCs w:val="20"/>
        </w:rPr>
        <w:t xml:space="preserve"> παρουσιάζει οργανωμένα το μάθημα; </w:t>
      </w:r>
    </w:p>
    <w:p w14:paraId="7C791972"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4CD23315"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36FE9275"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F456692"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047CE79A"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46CDBC63" w14:textId="77777777" w:rsidR="00B47811" w:rsidRPr="00721CE1" w:rsidRDefault="00B47811" w:rsidP="00B47811">
      <w:pPr>
        <w:pStyle w:val="ListParagraph"/>
        <w:ind w:left="1440"/>
        <w:rPr>
          <w:rFonts w:asciiTheme="minorHAnsi" w:hAnsiTheme="minorHAnsi" w:cstheme="minorHAnsi"/>
          <w:color w:val="000000" w:themeColor="text1"/>
          <w:sz w:val="20"/>
          <w:szCs w:val="20"/>
        </w:rPr>
      </w:pPr>
    </w:p>
    <w:p w14:paraId="5DC0F9B4"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Ο/η διδάσκων/</w:t>
      </w:r>
      <w:proofErr w:type="spellStart"/>
      <w:r w:rsidRPr="00721CE1">
        <w:rPr>
          <w:rFonts w:asciiTheme="minorHAnsi" w:hAnsiTheme="minorHAnsi" w:cstheme="minorHAnsi"/>
          <w:color w:val="000000" w:themeColor="text1"/>
          <w:sz w:val="20"/>
          <w:szCs w:val="20"/>
        </w:rPr>
        <w:t>ουσα</w:t>
      </w:r>
      <w:proofErr w:type="spellEnd"/>
      <w:r w:rsidRPr="00721CE1">
        <w:rPr>
          <w:rFonts w:asciiTheme="minorHAnsi" w:hAnsiTheme="minorHAnsi" w:cstheme="minorHAnsi"/>
          <w:color w:val="000000" w:themeColor="text1"/>
          <w:sz w:val="20"/>
          <w:szCs w:val="20"/>
        </w:rPr>
        <w:t xml:space="preserve"> επιτυγχάνει να διεγείρει το ενδιαφέρον σας για το αντικείμενο του μαθήματος; </w:t>
      </w:r>
    </w:p>
    <w:p w14:paraId="4F386321"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413FC2AD"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461C50F2"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475A358C"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6AC50955"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2403FB0A" w14:textId="77777777" w:rsidR="00B47811" w:rsidRPr="00721CE1" w:rsidRDefault="00B47811" w:rsidP="00B47811">
      <w:pPr>
        <w:pStyle w:val="ListParagraph"/>
        <w:rPr>
          <w:rFonts w:asciiTheme="minorHAnsi" w:hAnsiTheme="minorHAnsi" w:cstheme="minorHAnsi"/>
          <w:color w:val="000000" w:themeColor="text1"/>
          <w:sz w:val="20"/>
          <w:szCs w:val="20"/>
        </w:rPr>
      </w:pPr>
    </w:p>
    <w:p w14:paraId="47C27D88"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Ο/η διδάσκων/</w:t>
      </w:r>
      <w:proofErr w:type="spellStart"/>
      <w:r w:rsidRPr="00721CE1">
        <w:rPr>
          <w:rFonts w:asciiTheme="minorHAnsi" w:hAnsiTheme="minorHAnsi" w:cstheme="minorHAnsi"/>
          <w:color w:val="000000" w:themeColor="text1"/>
          <w:sz w:val="20"/>
          <w:szCs w:val="20"/>
        </w:rPr>
        <w:t>ουσα</w:t>
      </w:r>
      <w:proofErr w:type="spellEnd"/>
      <w:r w:rsidRPr="00721CE1">
        <w:rPr>
          <w:rFonts w:asciiTheme="minorHAnsi" w:hAnsiTheme="minorHAnsi" w:cstheme="minorHAnsi"/>
          <w:color w:val="000000" w:themeColor="text1"/>
          <w:sz w:val="20"/>
          <w:szCs w:val="20"/>
        </w:rPr>
        <w:t xml:space="preserve"> σας ενθαρρύνει να διατυπώνετε απορίες και ερωτήσεις κατά τη διάρκεια  του μαθήματος; </w:t>
      </w:r>
    </w:p>
    <w:p w14:paraId="0B56AE84"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1771A4D8"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7DCDB05B"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6F3949C"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599900C2"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5DBEF561" w14:textId="77777777" w:rsidR="00B47811" w:rsidRPr="00721CE1" w:rsidRDefault="00B47811" w:rsidP="00B47811">
      <w:pPr>
        <w:pStyle w:val="ListParagraph"/>
        <w:ind w:left="1440"/>
        <w:rPr>
          <w:rFonts w:asciiTheme="minorHAnsi" w:hAnsiTheme="minorHAnsi" w:cstheme="minorHAnsi"/>
          <w:color w:val="000000" w:themeColor="text1"/>
          <w:sz w:val="20"/>
          <w:szCs w:val="20"/>
        </w:rPr>
      </w:pPr>
    </w:p>
    <w:p w14:paraId="01D88174"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Ο/η διδάσκων/</w:t>
      </w:r>
      <w:proofErr w:type="spellStart"/>
      <w:r w:rsidRPr="00721CE1">
        <w:rPr>
          <w:rFonts w:asciiTheme="minorHAnsi" w:hAnsiTheme="minorHAnsi" w:cstheme="minorHAnsi"/>
          <w:color w:val="000000" w:themeColor="text1"/>
          <w:sz w:val="20"/>
          <w:szCs w:val="20"/>
        </w:rPr>
        <w:t>ουσα</w:t>
      </w:r>
      <w:proofErr w:type="spellEnd"/>
      <w:r w:rsidRPr="00721CE1">
        <w:rPr>
          <w:rFonts w:asciiTheme="minorHAnsi" w:hAnsiTheme="minorHAnsi" w:cstheme="minorHAnsi"/>
          <w:color w:val="000000" w:themeColor="text1"/>
          <w:sz w:val="20"/>
          <w:szCs w:val="20"/>
        </w:rPr>
        <w:t xml:space="preserve"> είναι συνεπής στις υποχρεώσεις του (παρουσία στα μαθήματα, έγκαιρη διόρθωση εργασιών/ασκήσεων, ώρες συνεργασίας με τους φοιτητές); </w:t>
      </w:r>
    </w:p>
    <w:p w14:paraId="69EAF23D"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755C09B7"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66EDB67A"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487E500B"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30D19B27"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7439E2E2" w14:textId="77777777" w:rsidR="00B47811" w:rsidRPr="00721CE1" w:rsidRDefault="00B47811" w:rsidP="00B47811">
      <w:pPr>
        <w:pStyle w:val="ListParagraph"/>
        <w:ind w:left="1440"/>
        <w:rPr>
          <w:rFonts w:asciiTheme="minorHAnsi" w:hAnsiTheme="minorHAnsi" w:cstheme="minorHAnsi"/>
          <w:color w:val="000000" w:themeColor="text1"/>
          <w:sz w:val="20"/>
          <w:szCs w:val="20"/>
        </w:rPr>
      </w:pPr>
    </w:p>
    <w:p w14:paraId="6BC1EF63"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Το εκπαιδευτικό υλικό που χρησιμοποιείται (σύγγραμμα, σημειώσεις, πρόσθετη βιβλιογραφία) συμβάλλει στην καλύτερη κατανόηση του μαθήματος; </w:t>
      </w:r>
    </w:p>
    <w:p w14:paraId="0A098967"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2AE8DF34"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42C79CDD"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7ED9B55B"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010F538E"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44052CDA" w14:textId="77777777" w:rsidR="00B47811" w:rsidRPr="00721CE1" w:rsidRDefault="00B47811" w:rsidP="00B47811">
      <w:pPr>
        <w:pStyle w:val="ListParagraph"/>
        <w:ind w:left="1440"/>
        <w:rPr>
          <w:rFonts w:asciiTheme="minorHAnsi" w:hAnsiTheme="minorHAnsi" w:cstheme="minorHAnsi"/>
          <w:color w:val="000000" w:themeColor="text1"/>
          <w:sz w:val="20"/>
          <w:szCs w:val="20"/>
        </w:rPr>
      </w:pPr>
    </w:p>
    <w:p w14:paraId="15967EDE"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Το υλικό που διαθέτει ο/η διδάσκων/</w:t>
      </w:r>
      <w:proofErr w:type="spellStart"/>
      <w:r w:rsidRPr="00721CE1">
        <w:rPr>
          <w:rFonts w:asciiTheme="minorHAnsi" w:hAnsiTheme="minorHAnsi" w:cstheme="minorHAnsi"/>
          <w:color w:val="000000" w:themeColor="text1"/>
          <w:sz w:val="20"/>
          <w:szCs w:val="20"/>
        </w:rPr>
        <w:t>ουσα</w:t>
      </w:r>
      <w:proofErr w:type="spellEnd"/>
      <w:r w:rsidRPr="00721CE1">
        <w:rPr>
          <w:rFonts w:asciiTheme="minorHAnsi" w:hAnsiTheme="minorHAnsi" w:cstheme="minorHAnsi"/>
          <w:color w:val="000000" w:themeColor="text1"/>
          <w:sz w:val="20"/>
          <w:szCs w:val="20"/>
        </w:rPr>
        <w:t xml:space="preserve"> στο </w:t>
      </w:r>
      <w:r w:rsidRPr="00721CE1">
        <w:rPr>
          <w:rFonts w:asciiTheme="minorHAnsi" w:hAnsiTheme="minorHAnsi" w:cstheme="minorHAnsi"/>
          <w:color w:val="000000" w:themeColor="text1"/>
          <w:sz w:val="20"/>
          <w:szCs w:val="20"/>
          <w:lang w:val="en-US"/>
        </w:rPr>
        <w:t>e</w:t>
      </w:r>
      <w:r w:rsidRPr="00721CE1">
        <w:rPr>
          <w:rFonts w:asciiTheme="minorHAnsi" w:hAnsiTheme="minorHAnsi" w:cstheme="minorHAnsi"/>
          <w:color w:val="000000" w:themeColor="text1"/>
          <w:sz w:val="20"/>
          <w:szCs w:val="20"/>
        </w:rPr>
        <w:t>-</w:t>
      </w:r>
      <w:r w:rsidRPr="00721CE1">
        <w:rPr>
          <w:rFonts w:asciiTheme="minorHAnsi" w:hAnsiTheme="minorHAnsi" w:cstheme="minorHAnsi"/>
          <w:color w:val="000000" w:themeColor="text1"/>
          <w:sz w:val="20"/>
          <w:szCs w:val="20"/>
          <w:lang w:val="en-US"/>
        </w:rPr>
        <w:t>class</w:t>
      </w:r>
      <w:r w:rsidRPr="00721CE1">
        <w:rPr>
          <w:rFonts w:asciiTheme="minorHAnsi" w:hAnsiTheme="minorHAnsi" w:cstheme="minorHAnsi"/>
          <w:color w:val="000000" w:themeColor="text1"/>
          <w:sz w:val="20"/>
          <w:szCs w:val="20"/>
        </w:rPr>
        <w:t xml:space="preserve"> είναι ικανοποιητικό; </w:t>
      </w:r>
    </w:p>
    <w:p w14:paraId="498DB728"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5CB84F53"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25C7FC2B"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0421CF5F"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201D2982" w14:textId="77777777" w:rsidR="00B47811" w:rsidRPr="00721CE1" w:rsidRDefault="00B47811" w:rsidP="00946E79">
      <w:pPr>
        <w:pStyle w:val="ListParagraph"/>
        <w:numPr>
          <w:ilvl w:val="0"/>
          <w:numId w:val="33"/>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19CE2A55" w14:textId="77777777" w:rsidR="00B47811" w:rsidRPr="00721CE1" w:rsidRDefault="00B47811" w:rsidP="00B47811">
      <w:pPr>
        <w:rPr>
          <w:rFonts w:asciiTheme="minorHAnsi" w:hAnsiTheme="minorHAnsi" w:cstheme="minorHAnsi"/>
          <w:color w:val="000000" w:themeColor="text1"/>
          <w:sz w:val="20"/>
          <w:szCs w:val="20"/>
        </w:rPr>
      </w:pPr>
    </w:p>
    <w:p w14:paraId="153ACB02" w14:textId="77777777" w:rsidR="00B47811" w:rsidRPr="00721CE1" w:rsidRDefault="00B47811" w:rsidP="00B47811">
      <w:pPr>
        <w:rPr>
          <w:rFonts w:asciiTheme="minorHAnsi" w:hAnsiTheme="minorHAnsi" w:cstheme="minorHAnsi"/>
          <w:b/>
          <w:color w:val="000000" w:themeColor="text1"/>
          <w:sz w:val="20"/>
          <w:szCs w:val="20"/>
        </w:rPr>
      </w:pPr>
      <w:r w:rsidRPr="00721CE1">
        <w:rPr>
          <w:rFonts w:asciiTheme="minorHAnsi" w:hAnsiTheme="minorHAnsi" w:cstheme="minorHAnsi"/>
          <w:b/>
          <w:color w:val="000000" w:themeColor="text1"/>
          <w:sz w:val="20"/>
          <w:szCs w:val="20"/>
        </w:rPr>
        <w:t>Πρόσθετες πληροφορίες</w:t>
      </w:r>
    </w:p>
    <w:p w14:paraId="0B8AD430"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μάθημα έχει εργαστήριο;</w:t>
      </w:r>
    </w:p>
    <w:p w14:paraId="67FADB59" w14:textId="77777777" w:rsidR="00B47811" w:rsidRPr="00721CE1" w:rsidRDefault="00B47811" w:rsidP="00B47811">
      <w:pPr>
        <w:pStyle w:val="ListParagraph"/>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ναι, προς ερώτηση 14</w:t>
      </w:r>
    </w:p>
    <w:p w14:paraId="1DBDE217" w14:textId="77777777" w:rsidR="00B47811" w:rsidRPr="00721CE1" w:rsidRDefault="00B47811" w:rsidP="00B47811">
      <w:pPr>
        <w:pStyle w:val="ListParagraph"/>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όχι, προς ερώτηση 16</w:t>
      </w:r>
    </w:p>
    <w:p w14:paraId="18975065" w14:textId="77777777" w:rsidR="00B47811" w:rsidRPr="00721CE1" w:rsidRDefault="00B47811" w:rsidP="00946E79">
      <w:pPr>
        <w:pStyle w:val="ListParagraph"/>
        <w:numPr>
          <w:ilvl w:val="0"/>
          <w:numId w:val="29"/>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7FF3E377" w14:textId="77777777" w:rsidR="00B47811" w:rsidRPr="00721CE1" w:rsidRDefault="00B47811" w:rsidP="00946E79">
      <w:pPr>
        <w:pStyle w:val="ListParagraph"/>
        <w:numPr>
          <w:ilvl w:val="0"/>
          <w:numId w:val="29"/>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4A6A55F3"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6C701FB8"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Παρακολουθείτε τα εργαστήρια του μαθήματος;</w:t>
      </w:r>
    </w:p>
    <w:p w14:paraId="247DCAE2" w14:textId="77777777" w:rsidR="00B47811" w:rsidRPr="00721CE1" w:rsidRDefault="00B47811" w:rsidP="00B47811">
      <w:pPr>
        <w:pStyle w:val="ListParagraph"/>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ναι, προς ερώτηση 15</w:t>
      </w:r>
    </w:p>
    <w:p w14:paraId="08DD0F74" w14:textId="77777777" w:rsidR="00B47811" w:rsidRPr="00721CE1" w:rsidRDefault="00B47811" w:rsidP="00B47811">
      <w:pPr>
        <w:pStyle w:val="ListParagraph"/>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όχι, προς ερώτηση 16</w:t>
      </w:r>
    </w:p>
    <w:p w14:paraId="23A69655" w14:textId="77777777" w:rsidR="00B47811" w:rsidRPr="00721CE1" w:rsidRDefault="00B47811" w:rsidP="00946E79">
      <w:pPr>
        <w:pStyle w:val="ListParagraph"/>
        <w:numPr>
          <w:ilvl w:val="0"/>
          <w:numId w:val="30"/>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48E1EF67" w14:textId="77777777" w:rsidR="00B47811" w:rsidRPr="00721CE1" w:rsidRDefault="00B47811" w:rsidP="00946E79">
      <w:pPr>
        <w:pStyle w:val="ListParagraph"/>
        <w:numPr>
          <w:ilvl w:val="0"/>
          <w:numId w:val="30"/>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1EAA28EC"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00F0ABCC"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εργαστήριο συμβάλει αποτελεσματικά στην ουσιαστική κατανόηση του αντικειμένου του μαθήματος;</w:t>
      </w:r>
    </w:p>
    <w:p w14:paraId="2BFB5E38" w14:textId="77777777" w:rsidR="00B47811" w:rsidRPr="00721CE1" w:rsidRDefault="00B47811" w:rsidP="00946E79">
      <w:pPr>
        <w:pStyle w:val="ListParagraph"/>
        <w:numPr>
          <w:ilvl w:val="0"/>
          <w:numId w:val="30"/>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655A4B28" w14:textId="77777777" w:rsidR="00B47811" w:rsidRPr="00721CE1" w:rsidRDefault="00B47811" w:rsidP="00946E79">
      <w:pPr>
        <w:pStyle w:val="ListParagraph"/>
        <w:numPr>
          <w:ilvl w:val="0"/>
          <w:numId w:val="30"/>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54022771"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71AFFD67"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μάθημα έχει επικουρικό διδακτικό προσωπικό;</w:t>
      </w:r>
    </w:p>
    <w:p w14:paraId="07995314" w14:textId="77777777" w:rsidR="00B47811" w:rsidRPr="00721CE1" w:rsidRDefault="00B47811" w:rsidP="00B47811">
      <w:pPr>
        <w:pStyle w:val="ListParagraph"/>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ναι, προς ερώτηση 17</w:t>
      </w:r>
    </w:p>
    <w:p w14:paraId="2014E715" w14:textId="77777777" w:rsidR="00B47811" w:rsidRPr="00721CE1" w:rsidRDefault="00B47811" w:rsidP="00B47811">
      <w:pPr>
        <w:pStyle w:val="ListParagraph"/>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 όχι, προς ερώτηση 18</w:t>
      </w:r>
    </w:p>
    <w:p w14:paraId="5CF1C8AD" w14:textId="77777777" w:rsidR="00B47811" w:rsidRPr="00721CE1" w:rsidRDefault="00B47811" w:rsidP="00946E79">
      <w:pPr>
        <w:pStyle w:val="ListParagraph"/>
        <w:numPr>
          <w:ilvl w:val="0"/>
          <w:numId w:val="29"/>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Ναι</w:t>
      </w:r>
    </w:p>
    <w:p w14:paraId="42AC6997" w14:textId="77777777" w:rsidR="00B47811" w:rsidRPr="00721CE1" w:rsidRDefault="00B47811" w:rsidP="00946E79">
      <w:pPr>
        <w:pStyle w:val="ListParagraph"/>
        <w:numPr>
          <w:ilvl w:val="0"/>
          <w:numId w:val="29"/>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6B5BB067"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378B447F"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επικουρικό διδακτικό προσωπικό συμβάλλει στην καλύτερη κατανόηση της ύλης;</w:t>
      </w:r>
    </w:p>
    <w:p w14:paraId="74CF9752"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5AED272A"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57045232"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5BD21D22"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 /ικανοποιητικά</w:t>
      </w:r>
    </w:p>
    <w:p w14:paraId="26B47A71"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74CA19C3"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084B5072"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4C59C99B"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Ενδεχόμενες παρατηρήσεις και σχόλια:</w:t>
      </w:r>
    </w:p>
    <w:p w14:paraId="2B980EE2" w14:textId="77777777" w:rsidR="00B47811" w:rsidRPr="00721CE1" w:rsidRDefault="00B47811" w:rsidP="00B47811">
      <w:pPr>
        <w:pStyle w:val="ListParagraph"/>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Ανοιχτή ερώτηση</w:t>
      </w:r>
    </w:p>
    <w:p w14:paraId="037FCA33" w14:textId="77777777" w:rsidR="00B47811" w:rsidRPr="00721CE1" w:rsidRDefault="00B47811" w:rsidP="00B47811">
      <w:pPr>
        <w:pStyle w:val="ListParagraph"/>
        <w:rPr>
          <w:rFonts w:asciiTheme="minorHAnsi" w:hAnsiTheme="minorHAnsi" w:cstheme="minorHAnsi"/>
          <w:color w:val="000000" w:themeColor="text1"/>
          <w:sz w:val="20"/>
          <w:szCs w:val="20"/>
        </w:rPr>
      </w:pPr>
    </w:p>
    <w:p w14:paraId="587CAEB0" w14:textId="77777777" w:rsidR="00B47811" w:rsidRDefault="00B47811" w:rsidP="00B47811">
      <w:pPr>
        <w:jc w:val="both"/>
        <w:rPr>
          <w:rFonts w:asciiTheme="minorHAnsi" w:hAnsiTheme="minorHAnsi" w:cstheme="minorHAnsi"/>
          <w:b/>
          <w:color w:val="000000" w:themeColor="text1"/>
          <w:sz w:val="20"/>
          <w:szCs w:val="20"/>
        </w:rPr>
      </w:pPr>
      <w:r w:rsidRPr="00721CE1">
        <w:rPr>
          <w:rFonts w:asciiTheme="minorHAnsi" w:hAnsiTheme="minorHAnsi" w:cstheme="minorHAnsi"/>
          <w:b/>
          <w:color w:val="000000" w:themeColor="text1"/>
          <w:sz w:val="20"/>
          <w:szCs w:val="20"/>
        </w:rPr>
        <w:t xml:space="preserve">Πρόσθετες Ερωτήσεις σχετικά με την εφαρμογή της εξ΄ αποστάσεως εκπαίδευσης στο τρέχον εξάμηνο για την αντιμετώπιση της διασποράς του </w:t>
      </w:r>
      <w:proofErr w:type="spellStart"/>
      <w:r w:rsidRPr="00721CE1">
        <w:rPr>
          <w:rFonts w:asciiTheme="minorHAnsi" w:hAnsiTheme="minorHAnsi" w:cstheme="minorHAnsi"/>
          <w:b/>
          <w:color w:val="000000" w:themeColor="text1"/>
          <w:sz w:val="20"/>
          <w:szCs w:val="20"/>
        </w:rPr>
        <w:t>κορωνοϊού</w:t>
      </w:r>
      <w:proofErr w:type="spellEnd"/>
      <w:r w:rsidRPr="00721CE1">
        <w:rPr>
          <w:rFonts w:asciiTheme="minorHAnsi" w:hAnsiTheme="minorHAnsi" w:cstheme="minorHAnsi"/>
          <w:b/>
          <w:color w:val="000000" w:themeColor="text1"/>
          <w:sz w:val="20"/>
          <w:szCs w:val="20"/>
          <w:lang w:val="en-US"/>
        </w:rPr>
        <w:t>COVID</w:t>
      </w:r>
      <w:r w:rsidRPr="00721CE1">
        <w:rPr>
          <w:rFonts w:asciiTheme="minorHAnsi" w:hAnsiTheme="minorHAnsi" w:cstheme="minorHAnsi"/>
          <w:b/>
          <w:color w:val="000000" w:themeColor="text1"/>
          <w:sz w:val="20"/>
          <w:szCs w:val="20"/>
        </w:rPr>
        <w:t xml:space="preserve">-19. </w:t>
      </w:r>
    </w:p>
    <w:p w14:paraId="42467D90" w14:textId="77777777" w:rsidR="00721CE1" w:rsidRPr="00721CE1" w:rsidRDefault="00721CE1" w:rsidP="00B47811">
      <w:pPr>
        <w:jc w:val="both"/>
        <w:rPr>
          <w:rFonts w:asciiTheme="minorHAnsi" w:hAnsiTheme="minorHAnsi" w:cstheme="minorHAnsi"/>
          <w:b/>
          <w:color w:val="000000" w:themeColor="text1"/>
          <w:sz w:val="20"/>
          <w:szCs w:val="20"/>
        </w:rPr>
      </w:pPr>
    </w:p>
    <w:p w14:paraId="254BDF2C"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Το μάθημα παρέχεται με μεθόδους ασύγχρονης ή/και σύγχρονης εκπαίδευσης (ανάρτηση εκπαιδευτικού υλικού σε ηλεκτρονική πλατφόρμα, διαδικτυακή διεξαγωγή μαθήματος, βιντεοσκοπημένες διαλέξεις);</w:t>
      </w:r>
    </w:p>
    <w:p w14:paraId="6ABD5700"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παρέχεται με μεθόδους σύγχρονης και ασύγχρονης εκπαίδευσης</w:t>
      </w:r>
    </w:p>
    <w:p w14:paraId="7CBF87CB"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παρέχεται με μεθόδους μόνο ασύγχρονης εκπαίδευσης</w:t>
      </w:r>
    </w:p>
    <w:p w14:paraId="5AC96D0E"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7C69AB17"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Η εξ’ αποστάσεως διενέργεια των μαθημάτων σας δημιουργεί προβλήματα λόγω:</w:t>
      </w:r>
    </w:p>
    <w:p w14:paraId="7CD59EF7"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Έλλειψης υπολογιστή / μικρόφωνου ή κάμερας</w:t>
      </w:r>
    </w:p>
    <w:p w14:paraId="2A4075A0"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Κακής ποιότητας σύνδεσης</w:t>
      </w:r>
    </w:p>
    <w:p w14:paraId="05ED3366"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Μειωμένου ενδιαφέροντος</w:t>
      </w:r>
    </w:p>
    <w:p w14:paraId="77D99356"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Δεν σας δημιουργεί πρόβλημα</w:t>
      </w:r>
    </w:p>
    <w:p w14:paraId="70F64ECA"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343981A9"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lastRenderedPageBreak/>
        <w:t xml:space="preserve">  Η εξ’ αποστάσεως εκπαίδευση συμβάλλει αποτελεσματικά στην κατανόηση της διδακτέας ύλης του μαθήματος στο τρέχον ακαδημαϊκό εξάμηνο; </w:t>
      </w:r>
    </w:p>
    <w:p w14:paraId="1D3007FD"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56AF3559"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1A9E7944"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4C9EE8B0"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0751909E"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5F25A75B"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42924379"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Οι διδάσκοντες/</w:t>
      </w:r>
      <w:proofErr w:type="spellStart"/>
      <w:r w:rsidRPr="00721CE1">
        <w:rPr>
          <w:rFonts w:asciiTheme="minorHAnsi" w:hAnsiTheme="minorHAnsi" w:cstheme="minorHAnsi"/>
          <w:color w:val="000000" w:themeColor="text1"/>
          <w:sz w:val="20"/>
          <w:szCs w:val="20"/>
        </w:rPr>
        <w:t>ουσες</w:t>
      </w:r>
      <w:proofErr w:type="spellEnd"/>
      <w:r w:rsidRPr="00721CE1">
        <w:rPr>
          <w:rFonts w:asciiTheme="minorHAnsi" w:hAnsiTheme="minorHAnsi" w:cstheme="minorHAnsi"/>
          <w:color w:val="000000" w:themeColor="text1"/>
          <w:sz w:val="20"/>
          <w:szCs w:val="20"/>
        </w:rPr>
        <w:t xml:space="preserve"> έχουν προσαρμόσει ικανοποιητικά τις διαλέξεις τους στις νέες απαιτήσεις της εξ’ αποστάσεως εκπαίδευσης; </w:t>
      </w:r>
    </w:p>
    <w:p w14:paraId="003344A4"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Καθόλου /απαράδεκτα</w:t>
      </w:r>
    </w:p>
    <w:p w14:paraId="49DCE639"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Λίγο/μη ικανοποιητικά</w:t>
      </w:r>
    </w:p>
    <w:p w14:paraId="3A78FDB6"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Μέτρια</w:t>
      </w:r>
    </w:p>
    <w:p w14:paraId="4EAA11A6"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Πολύ/ικανοποιητικά</w:t>
      </w:r>
    </w:p>
    <w:p w14:paraId="6D73E1AC"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Πάρα πολύ/ πολύ καλά</w:t>
      </w:r>
    </w:p>
    <w:p w14:paraId="11A5718F"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130227FC"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Οι  διαλέξεις καταγράφονται και έχετε πρόσβαση σε αυτές;</w:t>
      </w:r>
    </w:p>
    <w:p w14:paraId="54C4A864"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Αν ναι, </w:t>
      </w:r>
      <w:r w:rsidRPr="00721CE1">
        <w:rPr>
          <w:rFonts w:asciiTheme="minorHAnsi" w:eastAsia="Palatino Linotype" w:hAnsiTheme="minorHAnsi" w:cstheme="minorHAnsi"/>
          <w:color w:val="000000" w:themeColor="text1"/>
          <w:sz w:val="20"/>
          <w:szCs w:val="20"/>
        </w:rPr>
        <w:t xml:space="preserve">καταγράφονται και διατίθενται μετά, </w:t>
      </w:r>
      <w:r w:rsidRPr="00721CE1">
        <w:rPr>
          <w:rFonts w:asciiTheme="minorHAnsi" w:hAnsiTheme="minorHAnsi" w:cstheme="minorHAnsi"/>
          <w:color w:val="000000" w:themeColor="text1"/>
          <w:sz w:val="20"/>
          <w:szCs w:val="20"/>
        </w:rPr>
        <w:t>προς ερώτηση 24</w:t>
      </w:r>
    </w:p>
    <w:p w14:paraId="177CE6DD"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Ναι, </w:t>
      </w:r>
      <w:r w:rsidRPr="00721CE1">
        <w:rPr>
          <w:rFonts w:asciiTheme="minorHAnsi" w:eastAsia="Palatino Linotype" w:hAnsiTheme="minorHAnsi" w:cstheme="minorHAnsi"/>
          <w:color w:val="000000" w:themeColor="text1"/>
          <w:sz w:val="20"/>
          <w:szCs w:val="20"/>
        </w:rPr>
        <w:t>καταγράφονται και διατίθενται μετά</w:t>
      </w:r>
    </w:p>
    <w:p w14:paraId="2DB15A4B"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eastAsia="Palatino Linotype" w:hAnsiTheme="minorHAnsi" w:cstheme="minorHAnsi"/>
          <w:color w:val="000000" w:themeColor="text1"/>
          <w:sz w:val="20"/>
          <w:szCs w:val="20"/>
        </w:rPr>
        <w:t>Ναι, αλλά δεν έχω πρόσβαση σε αυτές</w:t>
      </w:r>
    </w:p>
    <w:p w14:paraId="07E1B6F5"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Όχι</w:t>
      </w:r>
    </w:p>
    <w:p w14:paraId="793481F5"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Δεν</w:t>
      </w:r>
      <w:r w:rsidRPr="00721CE1">
        <w:rPr>
          <w:rFonts w:asciiTheme="minorHAnsi" w:eastAsia="Palatino Linotype" w:hAnsiTheme="minorHAnsi" w:cstheme="minorHAnsi"/>
          <w:color w:val="000000" w:themeColor="text1"/>
          <w:sz w:val="20"/>
          <w:szCs w:val="20"/>
        </w:rPr>
        <w:t xml:space="preserve"> γνωρίζω</w:t>
      </w:r>
    </w:p>
    <w:p w14:paraId="6E6A939B" w14:textId="77777777" w:rsidR="00B47811" w:rsidRPr="00721CE1" w:rsidRDefault="00B47811" w:rsidP="00B47811">
      <w:pPr>
        <w:pStyle w:val="ListParagraph"/>
        <w:ind w:left="1080"/>
        <w:rPr>
          <w:rFonts w:asciiTheme="minorHAnsi" w:hAnsiTheme="minorHAnsi" w:cstheme="minorHAnsi"/>
          <w:color w:val="000000" w:themeColor="text1"/>
          <w:sz w:val="20"/>
          <w:szCs w:val="20"/>
        </w:rPr>
      </w:pPr>
    </w:p>
    <w:p w14:paraId="09AD880A" w14:textId="77777777" w:rsidR="00B47811" w:rsidRPr="00721CE1" w:rsidRDefault="00B47811" w:rsidP="00946E79">
      <w:pPr>
        <w:pStyle w:val="ListParagraph"/>
        <w:numPr>
          <w:ilvl w:val="0"/>
          <w:numId w:val="34"/>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  Σε ποιο βαθμό παρακολουθείτε τις </w:t>
      </w:r>
      <w:r w:rsidRPr="00721CE1">
        <w:rPr>
          <w:rFonts w:asciiTheme="minorHAnsi" w:hAnsiTheme="minorHAnsi" w:cstheme="minorHAnsi"/>
          <w:color w:val="000000" w:themeColor="text1"/>
          <w:sz w:val="20"/>
          <w:szCs w:val="20"/>
          <w:lang w:val="en-US"/>
        </w:rPr>
        <w:t>online</w:t>
      </w:r>
      <w:r w:rsidRPr="00721CE1">
        <w:rPr>
          <w:rFonts w:asciiTheme="minorHAnsi" w:hAnsiTheme="minorHAnsi" w:cstheme="minorHAnsi"/>
          <w:color w:val="000000" w:themeColor="text1"/>
          <w:sz w:val="20"/>
          <w:szCs w:val="20"/>
        </w:rPr>
        <w:t>/βιντεοσκοπημένες διαλέξεις;</w:t>
      </w:r>
    </w:p>
    <w:p w14:paraId="61489C4E"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t>Δεν τις παρακολουθώ καθόλου (0%)</w:t>
      </w:r>
    </w:p>
    <w:p w14:paraId="39A150C6" w14:textId="77777777" w:rsidR="00B47811" w:rsidRPr="00721CE1" w:rsidRDefault="00B47811" w:rsidP="00946E79">
      <w:pPr>
        <w:pStyle w:val="ListParagraph"/>
        <w:numPr>
          <w:ilvl w:val="0"/>
          <w:numId w:val="31"/>
        </w:numPr>
        <w:spacing w:after="200" w:line="276" w:lineRule="auto"/>
        <w:rPr>
          <w:rFonts w:asciiTheme="minorHAnsi" w:hAnsiTheme="minorHAnsi" w:cstheme="minorHAnsi"/>
          <w:color w:val="000000" w:themeColor="text1"/>
          <w:sz w:val="20"/>
          <w:szCs w:val="20"/>
        </w:rPr>
      </w:pPr>
      <w:r w:rsidRPr="00721CE1">
        <w:rPr>
          <w:rFonts w:asciiTheme="minorHAnsi" w:eastAsia="Palatino Linotype" w:hAnsiTheme="minorHAnsi" w:cstheme="minorHAnsi"/>
          <w:color w:val="000000" w:themeColor="text1"/>
          <w:sz w:val="20"/>
          <w:szCs w:val="20"/>
        </w:rPr>
        <w:t>Παρακολουθώ το πολύ μία φορά κάποιες διαλέξεις (&lt;100%)</w:t>
      </w:r>
    </w:p>
    <w:p w14:paraId="7CA4A01B" w14:textId="77777777" w:rsidR="00B47811" w:rsidRPr="00721CE1" w:rsidRDefault="00B47811" w:rsidP="00946E79">
      <w:pPr>
        <w:pStyle w:val="ListParagraph"/>
        <w:numPr>
          <w:ilvl w:val="0"/>
          <w:numId w:val="31"/>
        </w:numPr>
        <w:jc w:val="both"/>
        <w:rPr>
          <w:rFonts w:asciiTheme="minorHAnsi" w:eastAsia="Palatino Linotype" w:hAnsiTheme="minorHAnsi" w:cstheme="minorHAnsi"/>
          <w:color w:val="000000" w:themeColor="text1"/>
          <w:sz w:val="20"/>
          <w:szCs w:val="20"/>
        </w:rPr>
      </w:pPr>
      <w:r w:rsidRPr="00721CE1">
        <w:rPr>
          <w:rFonts w:asciiTheme="minorHAnsi" w:hAnsiTheme="minorHAnsi" w:cstheme="minorHAnsi"/>
          <w:color w:val="000000" w:themeColor="text1"/>
          <w:sz w:val="20"/>
          <w:szCs w:val="20"/>
        </w:rPr>
        <w:t xml:space="preserve">Τις </w:t>
      </w:r>
      <w:r w:rsidRPr="00721CE1">
        <w:rPr>
          <w:rFonts w:asciiTheme="minorHAnsi" w:eastAsia="Palatino Linotype" w:hAnsiTheme="minorHAnsi" w:cstheme="minorHAnsi"/>
          <w:color w:val="000000" w:themeColor="text1"/>
          <w:sz w:val="20"/>
          <w:szCs w:val="20"/>
        </w:rPr>
        <w:t>παρακολουθώ μόνο μια φορά όλες, είτε την ώρα που γίνονται, είτε μετά (100%)</w:t>
      </w:r>
    </w:p>
    <w:p w14:paraId="529F2664" w14:textId="77777777" w:rsidR="00B47811" w:rsidRPr="00721CE1" w:rsidRDefault="00B47811" w:rsidP="00946E79">
      <w:pPr>
        <w:pStyle w:val="ListParagraph"/>
        <w:numPr>
          <w:ilvl w:val="0"/>
          <w:numId w:val="31"/>
        </w:numPr>
        <w:jc w:val="both"/>
        <w:rPr>
          <w:rFonts w:asciiTheme="minorHAnsi" w:eastAsia="Palatino Linotype" w:hAnsiTheme="minorHAnsi" w:cstheme="minorHAnsi"/>
          <w:color w:val="000000" w:themeColor="text1"/>
          <w:sz w:val="20"/>
          <w:szCs w:val="20"/>
        </w:rPr>
      </w:pPr>
      <w:r w:rsidRPr="00721CE1">
        <w:rPr>
          <w:rFonts w:asciiTheme="minorHAnsi" w:eastAsia="Palatino Linotype" w:hAnsiTheme="minorHAnsi" w:cstheme="minorHAnsi"/>
          <w:color w:val="000000" w:themeColor="text1"/>
          <w:sz w:val="20"/>
          <w:szCs w:val="20"/>
        </w:rPr>
        <w:t>Τις παρακολουθώ αρκετές φορές, για τις εργασίες, για τις εξετάσεις (&gt;100%)</w:t>
      </w:r>
    </w:p>
    <w:p w14:paraId="3E90AA76" w14:textId="77777777" w:rsidR="00B47811" w:rsidRPr="00721CE1" w:rsidRDefault="00B47811" w:rsidP="00B47811">
      <w:pPr>
        <w:rPr>
          <w:rFonts w:asciiTheme="minorHAnsi" w:hAnsiTheme="minorHAnsi" w:cstheme="minorHAnsi"/>
          <w:color w:val="000000" w:themeColor="text1"/>
          <w:sz w:val="20"/>
          <w:szCs w:val="20"/>
        </w:rPr>
      </w:pPr>
    </w:p>
    <w:p w14:paraId="4EE84C6E" w14:textId="77777777" w:rsidR="00B47811" w:rsidRPr="00721CE1" w:rsidRDefault="00B47811" w:rsidP="001630E1">
      <w:pPr>
        <w:keepNext/>
        <w:spacing w:line="276" w:lineRule="auto"/>
        <w:jc w:val="both"/>
        <w:rPr>
          <w:rFonts w:asciiTheme="minorHAnsi" w:eastAsia="Calibri" w:hAnsiTheme="minorHAnsi" w:cstheme="minorHAnsi"/>
          <w:color w:val="000000" w:themeColor="text1"/>
          <w:sz w:val="20"/>
          <w:szCs w:val="20"/>
        </w:rPr>
      </w:pPr>
    </w:p>
    <w:p w14:paraId="40C8F074" w14:textId="77777777" w:rsidR="001630E1" w:rsidRPr="00721CE1" w:rsidRDefault="001630E1" w:rsidP="001630E1">
      <w:pPr>
        <w:rPr>
          <w:rFonts w:asciiTheme="minorHAnsi" w:eastAsia="Calibri" w:hAnsiTheme="minorHAnsi" w:cstheme="minorHAnsi"/>
          <w:color w:val="000000" w:themeColor="text1"/>
          <w:sz w:val="20"/>
          <w:szCs w:val="20"/>
        </w:rPr>
      </w:pPr>
    </w:p>
    <w:p w14:paraId="77BD5978" w14:textId="77777777" w:rsidR="001630E1" w:rsidRPr="00721CE1" w:rsidRDefault="001630E1" w:rsidP="001630E1">
      <w:pPr>
        <w:rPr>
          <w:rFonts w:asciiTheme="minorHAnsi" w:hAnsiTheme="minorHAnsi" w:cstheme="minorHAnsi"/>
          <w:color w:val="000000" w:themeColor="text1"/>
          <w:sz w:val="20"/>
          <w:szCs w:val="20"/>
        </w:rPr>
      </w:pPr>
      <w:r w:rsidRPr="00721CE1">
        <w:rPr>
          <w:rFonts w:asciiTheme="minorHAnsi" w:hAnsiTheme="minorHAnsi" w:cstheme="minorHAnsi"/>
          <w:color w:val="000000" w:themeColor="text1"/>
          <w:sz w:val="20"/>
          <w:szCs w:val="20"/>
        </w:rPr>
        <w:br w:type="page"/>
      </w:r>
    </w:p>
    <w:p w14:paraId="361E4DCD" w14:textId="77777777" w:rsidR="001630E1" w:rsidRPr="0073151F" w:rsidRDefault="001630E1" w:rsidP="0073151F">
      <w:pPr>
        <w:pStyle w:val="Heading2"/>
        <w:spacing w:before="0" w:line="360" w:lineRule="auto"/>
        <w:ind w:left="0" w:firstLine="0"/>
        <w:jc w:val="center"/>
        <w:rPr>
          <w:rFonts w:eastAsia="Calibri" w:cstheme="minorHAnsi"/>
          <w:u w:val="single"/>
        </w:rPr>
      </w:pPr>
      <w:bookmarkStart w:id="320" w:name="_Toc110512866"/>
      <w:r w:rsidRPr="0073151F">
        <w:rPr>
          <w:rFonts w:eastAsia="Calibri" w:cstheme="minorHAnsi"/>
          <w:u w:val="single"/>
        </w:rPr>
        <w:lastRenderedPageBreak/>
        <w:t>ΠΑΡΑΡΤΗΜΑ Β΄</w:t>
      </w:r>
      <w:bookmarkEnd w:id="320"/>
    </w:p>
    <w:p w14:paraId="439B7907" w14:textId="77777777" w:rsidR="001630E1" w:rsidRPr="006E3E37" w:rsidRDefault="001630E1" w:rsidP="001A0CCB">
      <w:pPr>
        <w:keepNext/>
        <w:widowControl w:val="0"/>
        <w:pBdr>
          <w:top w:val="nil"/>
          <w:left w:val="nil"/>
          <w:bottom w:val="nil"/>
          <w:right w:val="nil"/>
          <w:between w:val="nil"/>
        </w:pBdr>
        <w:spacing w:after="120"/>
        <w:ind w:left="357" w:hanging="357"/>
        <w:jc w:val="center"/>
        <w:rPr>
          <w:rFonts w:eastAsia="Calibri" w:cstheme="minorHAnsi"/>
          <w:b/>
          <w:color w:val="000000" w:themeColor="text1"/>
          <w:szCs w:val="22"/>
        </w:rPr>
      </w:pPr>
      <w:r w:rsidRPr="006E3E37">
        <w:rPr>
          <w:rFonts w:eastAsia="Calibri" w:cstheme="minorHAnsi"/>
          <w:b/>
          <w:color w:val="000000" w:themeColor="text1"/>
          <w:sz w:val="20"/>
          <w:szCs w:val="20"/>
        </w:rPr>
        <w:t>ΑΝΑΘΕΣΕΙΣ ΔΙΔΑΣΚΑΛΙΑΣ ΑΞΙΟΛΟΓΗΘΕΝΤΩΝ ΠΡΟΠΤΥΧΙΑΚΩΝ ΜΑΘΗΜΑΤΩΝ</w:t>
      </w:r>
      <w:r w:rsidRPr="006E3E37">
        <w:rPr>
          <w:rFonts w:eastAsia="Calibri" w:cstheme="minorHAnsi"/>
          <w:b/>
          <w:color w:val="000000" w:themeColor="text1"/>
          <w:szCs w:val="22"/>
        </w:rPr>
        <w:t xml:space="preserve"> 20</w:t>
      </w:r>
      <w:r w:rsidR="007B05A4" w:rsidRPr="006E3E37">
        <w:rPr>
          <w:rFonts w:eastAsia="Calibri" w:cstheme="minorHAnsi"/>
          <w:b/>
          <w:color w:val="000000" w:themeColor="text1"/>
          <w:szCs w:val="22"/>
        </w:rPr>
        <w:t>20</w:t>
      </w:r>
      <w:r w:rsidRPr="006E3E37">
        <w:rPr>
          <w:rFonts w:eastAsia="Calibri" w:cstheme="minorHAnsi"/>
          <w:b/>
          <w:color w:val="000000" w:themeColor="text1"/>
          <w:szCs w:val="22"/>
        </w:rPr>
        <w:t>-202</w:t>
      </w:r>
      <w:r w:rsidR="007B05A4" w:rsidRPr="006E3E37">
        <w:rPr>
          <w:rFonts w:eastAsia="Calibri" w:cstheme="minorHAnsi"/>
          <w:b/>
          <w:color w:val="000000" w:themeColor="text1"/>
          <w:szCs w:val="22"/>
        </w:rPr>
        <w:t>1</w:t>
      </w:r>
    </w:p>
    <w:tbl>
      <w:tblPr>
        <w:tblStyle w:val="TableGrid1"/>
        <w:tblW w:w="0" w:type="auto"/>
        <w:tblLayout w:type="fixed"/>
        <w:tblLook w:val="04A0" w:firstRow="1" w:lastRow="0" w:firstColumn="1" w:lastColumn="0" w:noHBand="0" w:noVBand="1"/>
      </w:tblPr>
      <w:tblGrid>
        <w:gridCol w:w="817"/>
        <w:gridCol w:w="992"/>
        <w:gridCol w:w="1560"/>
        <w:gridCol w:w="4110"/>
        <w:gridCol w:w="2155"/>
      </w:tblGrid>
      <w:tr w:rsidR="00AE0BFA" w:rsidRPr="00AE7A52" w14:paraId="1B4102B1" w14:textId="77777777" w:rsidTr="009E6650">
        <w:tc>
          <w:tcPr>
            <w:tcW w:w="9634" w:type="dxa"/>
            <w:gridSpan w:val="5"/>
            <w:vAlign w:val="center"/>
          </w:tcPr>
          <w:p w14:paraId="3E7EED4A" w14:textId="77777777" w:rsidR="001630E1" w:rsidRPr="00AE7A52" w:rsidRDefault="001630E1" w:rsidP="00AE7A52">
            <w:pPr>
              <w:jc w:val="center"/>
              <w:rPr>
                <w:rFonts w:cstheme="minorHAnsi"/>
                <w:b/>
                <w:caps/>
                <w:color w:val="000000" w:themeColor="text1"/>
                <w:kern w:val="0"/>
                <w:sz w:val="16"/>
                <w:szCs w:val="16"/>
                <w:lang w:val="el-GR"/>
              </w:rPr>
            </w:pPr>
            <w:r w:rsidRPr="00AE7A52">
              <w:rPr>
                <w:rFonts w:cstheme="minorHAnsi"/>
                <w:b/>
                <w:caps/>
                <w:color w:val="000000" w:themeColor="text1"/>
                <w:kern w:val="0"/>
                <w:sz w:val="16"/>
                <w:szCs w:val="16"/>
                <w:lang w:val="el-GR"/>
              </w:rPr>
              <w:t xml:space="preserve">ΑΝΑΘΕΣΕΙΣ ΔΙΔΑΣΚΑΛΙΑΣ ΜΑΘΗΜΑΤΩΝ ΠΡΟΠΤΥΧΙΑΚΟΥ ΠΡΟΓΡΑΜΜΑΤΟΣ ΣΠΟΥΔΩΝ  </w:t>
            </w:r>
          </w:p>
          <w:p w14:paraId="2662115E" w14:textId="77777777" w:rsidR="001630E1" w:rsidRPr="00AE7A52" w:rsidRDefault="001630E1" w:rsidP="00AE7A52">
            <w:pPr>
              <w:jc w:val="center"/>
              <w:rPr>
                <w:rFonts w:cstheme="minorHAnsi"/>
                <w:bCs/>
                <w:caps/>
                <w:color w:val="000000" w:themeColor="text1"/>
                <w:kern w:val="0"/>
                <w:sz w:val="16"/>
                <w:szCs w:val="16"/>
                <w:lang w:val="el-GR"/>
              </w:rPr>
            </w:pPr>
            <w:r w:rsidRPr="00AE7A52">
              <w:rPr>
                <w:rFonts w:cstheme="minorHAnsi"/>
                <w:b/>
                <w:caps/>
                <w:color w:val="000000" w:themeColor="text1"/>
                <w:kern w:val="0"/>
                <w:sz w:val="16"/>
                <w:szCs w:val="16"/>
              </w:rPr>
              <w:t>ΧΕΙΜΕΡΙΝΟ ΕΞΑΜΗΝΟ ΑΚΑΔΗΜΑΪΚΟΥ ΕΤΟΥΣ 20</w:t>
            </w:r>
            <w:r w:rsidR="007B05A4" w:rsidRPr="00AE7A52">
              <w:rPr>
                <w:rFonts w:cstheme="minorHAnsi"/>
                <w:b/>
                <w:caps/>
                <w:color w:val="000000" w:themeColor="text1"/>
                <w:kern w:val="0"/>
                <w:sz w:val="16"/>
                <w:szCs w:val="16"/>
                <w:lang w:val="el-GR"/>
              </w:rPr>
              <w:t>20</w:t>
            </w:r>
            <w:r w:rsidRPr="00AE7A52">
              <w:rPr>
                <w:rFonts w:cstheme="minorHAnsi"/>
                <w:b/>
                <w:caps/>
                <w:color w:val="000000" w:themeColor="text1"/>
                <w:kern w:val="0"/>
                <w:sz w:val="16"/>
                <w:szCs w:val="16"/>
              </w:rPr>
              <w:t>-202</w:t>
            </w:r>
            <w:r w:rsidR="007B05A4" w:rsidRPr="00AE7A52">
              <w:rPr>
                <w:rFonts w:cstheme="minorHAnsi"/>
                <w:b/>
                <w:caps/>
                <w:color w:val="000000" w:themeColor="text1"/>
                <w:kern w:val="0"/>
                <w:sz w:val="16"/>
                <w:szCs w:val="16"/>
                <w:lang w:val="el-GR"/>
              </w:rPr>
              <w:t>1</w:t>
            </w:r>
          </w:p>
        </w:tc>
      </w:tr>
      <w:tr w:rsidR="00641DEC" w:rsidRPr="00AE7A52" w14:paraId="473B8926" w14:textId="77777777" w:rsidTr="009E6650">
        <w:tc>
          <w:tcPr>
            <w:tcW w:w="817" w:type="dxa"/>
            <w:vAlign w:val="center"/>
          </w:tcPr>
          <w:p w14:paraId="2810F4FA"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Α/Α</w:t>
            </w:r>
          </w:p>
        </w:tc>
        <w:tc>
          <w:tcPr>
            <w:tcW w:w="992" w:type="dxa"/>
            <w:vAlign w:val="center"/>
          </w:tcPr>
          <w:p w14:paraId="2D92E8E6"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ΕΞΑΜΗΝΟ ΣΠΟΥΔΩΝ</w:t>
            </w:r>
          </w:p>
        </w:tc>
        <w:tc>
          <w:tcPr>
            <w:tcW w:w="1560" w:type="dxa"/>
            <w:vAlign w:val="center"/>
          </w:tcPr>
          <w:p w14:paraId="77FD7D5E"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Υποχρεωτικό (Υ)</w:t>
            </w:r>
          </w:p>
          <w:p w14:paraId="52BF79BB"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Επιλογής (Ε)</w:t>
            </w:r>
          </w:p>
        </w:tc>
        <w:tc>
          <w:tcPr>
            <w:tcW w:w="4110" w:type="dxa"/>
            <w:vAlign w:val="center"/>
          </w:tcPr>
          <w:p w14:paraId="16ADDB12" w14:textId="77777777" w:rsidR="001630E1" w:rsidRPr="00AE7A52" w:rsidRDefault="001630E1" w:rsidP="00546A87">
            <w:pPr>
              <w:jc w:val="center"/>
              <w:rPr>
                <w:rFonts w:cstheme="minorHAnsi"/>
                <w:b/>
                <w:bCs/>
                <w:caps/>
                <w:color w:val="000000" w:themeColor="text1"/>
                <w:kern w:val="0"/>
                <w:sz w:val="16"/>
                <w:szCs w:val="16"/>
              </w:rPr>
            </w:pPr>
            <w:r w:rsidRPr="00AE7A52">
              <w:rPr>
                <w:rFonts w:cstheme="minorHAnsi"/>
                <w:b/>
                <w:bCs/>
                <w:caps/>
                <w:color w:val="000000" w:themeColor="text1"/>
                <w:kern w:val="0"/>
                <w:sz w:val="16"/>
                <w:szCs w:val="16"/>
              </w:rPr>
              <w:t>ΜΑΘΗΜΑΤΑ</w:t>
            </w:r>
          </w:p>
        </w:tc>
        <w:tc>
          <w:tcPr>
            <w:tcW w:w="2155" w:type="dxa"/>
            <w:vAlign w:val="center"/>
          </w:tcPr>
          <w:p w14:paraId="26B9F6BD" w14:textId="77777777" w:rsidR="001630E1" w:rsidRPr="00AE7A52" w:rsidRDefault="001630E1" w:rsidP="00546A87">
            <w:pPr>
              <w:jc w:val="center"/>
              <w:rPr>
                <w:rFonts w:cstheme="minorHAnsi"/>
                <w:b/>
                <w:color w:val="000000" w:themeColor="text1"/>
                <w:kern w:val="0"/>
                <w:sz w:val="16"/>
                <w:szCs w:val="16"/>
              </w:rPr>
            </w:pPr>
            <w:r w:rsidRPr="00AE7A52">
              <w:rPr>
                <w:rFonts w:cstheme="minorHAnsi"/>
                <w:b/>
                <w:color w:val="000000" w:themeColor="text1"/>
                <w:kern w:val="0"/>
                <w:sz w:val="16"/>
                <w:szCs w:val="16"/>
              </w:rPr>
              <w:t>ΔΙΔΑΣΚΟΝΤΕΣ</w:t>
            </w:r>
          </w:p>
        </w:tc>
      </w:tr>
      <w:tr w:rsidR="00641DEC" w:rsidRPr="00AE7A52" w14:paraId="0A75E14B" w14:textId="77777777" w:rsidTr="009E6650">
        <w:tc>
          <w:tcPr>
            <w:tcW w:w="817" w:type="dxa"/>
            <w:vAlign w:val="center"/>
          </w:tcPr>
          <w:p w14:paraId="52096480"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D615957"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2AAD4C74"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555ABC8E"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Ιστορία και Σύγχρονες Τάσεις της Οικιακής Οικονομίας</w:t>
            </w:r>
          </w:p>
        </w:tc>
        <w:tc>
          <w:tcPr>
            <w:tcW w:w="2155" w:type="dxa"/>
            <w:shd w:val="clear" w:color="auto" w:fill="auto"/>
            <w:vAlign w:val="center"/>
          </w:tcPr>
          <w:p w14:paraId="15007931"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rPr>
              <w:t>ΣΔΡΑΛΗ Δ.</w:t>
            </w:r>
          </w:p>
          <w:p w14:paraId="4E360BF7" w14:textId="77777777" w:rsidR="001630E1" w:rsidRPr="00AE7A52" w:rsidRDefault="001630E1" w:rsidP="00AE7A52">
            <w:pPr>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ΓΚΟΥΣΙΑ Μ.</w:t>
            </w:r>
          </w:p>
        </w:tc>
      </w:tr>
      <w:tr w:rsidR="00641DEC" w:rsidRPr="00AE7A52" w14:paraId="2E817C3C" w14:textId="77777777" w:rsidTr="009E6650">
        <w:tc>
          <w:tcPr>
            <w:tcW w:w="817" w:type="dxa"/>
            <w:vAlign w:val="center"/>
          </w:tcPr>
          <w:p w14:paraId="6750B690"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E78949F"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12EA573B"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43212024" w14:textId="77777777" w:rsidR="001630E1" w:rsidRPr="00AE7A52" w:rsidRDefault="0043340C"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rPr>
              <w:t>Ιστορ</w:t>
            </w:r>
            <w:r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 του Πολιτισμο</w:t>
            </w:r>
            <w:r w:rsidRPr="00AE7A52">
              <w:rPr>
                <w:rFonts w:cstheme="minorHAnsi"/>
                <w:bCs/>
                <w:caps/>
                <w:color w:val="000000" w:themeColor="text1"/>
                <w:sz w:val="16"/>
                <w:szCs w:val="16"/>
                <w:lang w:val="el-GR"/>
              </w:rPr>
              <w:t>Υ</w:t>
            </w:r>
          </w:p>
        </w:tc>
        <w:tc>
          <w:tcPr>
            <w:tcW w:w="2155" w:type="dxa"/>
            <w:shd w:val="clear" w:color="auto" w:fill="auto"/>
            <w:vAlign w:val="center"/>
          </w:tcPr>
          <w:p w14:paraId="68DAD746"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ΓΕΩΡΓΙΤΣΟΓΙΑΝΝΗ Ε.</w:t>
            </w:r>
          </w:p>
        </w:tc>
      </w:tr>
      <w:tr w:rsidR="00641DEC" w:rsidRPr="00AE7A52" w14:paraId="2EF02107" w14:textId="77777777" w:rsidTr="009E6650">
        <w:tc>
          <w:tcPr>
            <w:tcW w:w="817" w:type="dxa"/>
            <w:vAlign w:val="center"/>
          </w:tcPr>
          <w:p w14:paraId="3887E18A"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FE43982"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017F09EB"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01AC401C" w14:textId="77777777" w:rsidR="001630E1" w:rsidRPr="00AE7A52" w:rsidRDefault="0043340C"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Οικιακ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Τεχνολογ</w:t>
            </w:r>
            <w:r w:rsidRPr="00AE7A52">
              <w:rPr>
                <w:rFonts w:cstheme="minorHAnsi"/>
                <w:bCs/>
                <w:caps/>
                <w:color w:val="000000" w:themeColor="text1"/>
                <w:sz w:val="16"/>
                <w:szCs w:val="16"/>
                <w:lang w:val="el-GR"/>
              </w:rPr>
              <w:t>Ι</w:t>
            </w:r>
            <w:r w:rsidR="001630E1" w:rsidRPr="00AE7A52">
              <w:rPr>
                <w:rFonts w:cstheme="minorHAnsi"/>
                <w:bCs/>
                <w:caps/>
                <w:color w:val="000000" w:themeColor="text1"/>
                <w:sz w:val="16"/>
                <w:szCs w:val="16"/>
              </w:rPr>
              <w:t>α</w:t>
            </w:r>
          </w:p>
        </w:tc>
        <w:tc>
          <w:tcPr>
            <w:tcW w:w="2155" w:type="dxa"/>
            <w:shd w:val="clear" w:color="auto" w:fill="auto"/>
            <w:vAlign w:val="center"/>
          </w:tcPr>
          <w:p w14:paraId="48242D71"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ΑΜΠΕΛΙΩΤΗΣ Κ.</w:t>
            </w:r>
          </w:p>
        </w:tc>
      </w:tr>
      <w:tr w:rsidR="00641DEC" w:rsidRPr="00AE7A52" w14:paraId="7265DAE8" w14:textId="77777777" w:rsidTr="009E6650">
        <w:tc>
          <w:tcPr>
            <w:tcW w:w="817" w:type="dxa"/>
            <w:vAlign w:val="center"/>
          </w:tcPr>
          <w:p w14:paraId="4D2FD405"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3EE5B2C9"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0D08A33D"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1F6B02F3" w14:textId="77777777" w:rsidR="001630E1" w:rsidRPr="00AE7A52" w:rsidRDefault="0043340C"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Οικονομικ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Θεωρ</w:t>
            </w:r>
            <w:r w:rsidRPr="00AE7A52">
              <w:rPr>
                <w:rFonts w:cstheme="minorHAnsi"/>
                <w:bCs/>
                <w:caps/>
                <w:color w:val="000000" w:themeColor="text1"/>
                <w:sz w:val="16"/>
                <w:szCs w:val="16"/>
                <w:lang w:val="el-GR"/>
              </w:rPr>
              <w:t>Ι</w:t>
            </w:r>
            <w:r w:rsidR="001630E1" w:rsidRPr="00AE7A52">
              <w:rPr>
                <w:rFonts w:cstheme="minorHAnsi"/>
                <w:bCs/>
                <w:caps/>
                <w:color w:val="000000" w:themeColor="text1"/>
                <w:sz w:val="16"/>
                <w:szCs w:val="16"/>
              </w:rPr>
              <w:t>α Ι</w:t>
            </w:r>
          </w:p>
        </w:tc>
        <w:tc>
          <w:tcPr>
            <w:tcW w:w="2155" w:type="dxa"/>
            <w:shd w:val="clear" w:color="auto" w:fill="auto"/>
            <w:vAlign w:val="center"/>
          </w:tcPr>
          <w:p w14:paraId="675CE90F"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ΠΑΣΤΡΑΠΑ Ε</w:t>
            </w:r>
          </w:p>
        </w:tc>
      </w:tr>
      <w:tr w:rsidR="00641DEC" w:rsidRPr="00AE7A52" w14:paraId="2265A81B" w14:textId="77777777" w:rsidTr="009E6650">
        <w:tc>
          <w:tcPr>
            <w:tcW w:w="817" w:type="dxa"/>
            <w:vAlign w:val="center"/>
          </w:tcPr>
          <w:p w14:paraId="488BFD27"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3D7B9936"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49B17081"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3735CE12" w14:textId="77777777" w:rsidR="001630E1" w:rsidRPr="00AE7A52" w:rsidRDefault="0043340C"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Περιβαλλοντικ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Βιολογ</w:t>
            </w:r>
            <w:r w:rsidRPr="00AE7A52">
              <w:rPr>
                <w:rFonts w:cstheme="minorHAnsi"/>
                <w:bCs/>
                <w:caps/>
                <w:color w:val="000000" w:themeColor="text1"/>
                <w:sz w:val="16"/>
                <w:szCs w:val="16"/>
                <w:lang w:val="el-GR"/>
              </w:rPr>
              <w:t>Ι</w:t>
            </w:r>
            <w:r w:rsidR="001630E1" w:rsidRPr="00AE7A52">
              <w:rPr>
                <w:rFonts w:cstheme="minorHAnsi"/>
                <w:bCs/>
                <w:caps/>
                <w:color w:val="000000" w:themeColor="text1"/>
                <w:sz w:val="16"/>
                <w:szCs w:val="16"/>
              </w:rPr>
              <w:t>α</w:t>
            </w:r>
          </w:p>
        </w:tc>
        <w:tc>
          <w:tcPr>
            <w:tcW w:w="2155" w:type="dxa"/>
            <w:shd w:val="clear" w:color="auto" w:fill="auto"/>
            <w:vAlign w:val="center"/>
          </w:tcPr>
          <w:p w14:paraId="262F4DC6"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rPr>
              <w:t>ΔΕΤΣΗΣ Β.</w:t>
            </w:r>
          </w:p>
          <w:p w14:paraId="7FC77879"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rPr>
              <w:t>ΚΟΥΤΣΟΒΟΥΛΟΥ ΑΙΚ.</w:t>
            </w:r>
          </w:p>
        </w:tc>
      </w:tr>
      <w:tr w:rsidR="00641DEC" w:rsidRPr="00AE7A52" w14:paraId="449426D7" w14:textId="77777777" w:rsidTr="009E6650">
        <w:tc>
          <w:tcPr>
            <w:tcW w:w="817" w:type="dxa"/>
            <w:vAlign w:val="center"/>
          </w:tcPr>
          <w:p w14:paraId="30EEC7E3"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53770C28"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Α</w:t>
            </w:r>
          </w:p>
        </w:tc>
        <w:tc>
          <w:tcPr>
            <w:tcW w:w="1560" w:type="dxa"/>
            <w:vAlign w:val="center"/>
          </w:tcPr>
          <w:p w14:paraId="191A3951"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1E15A9A7" w14:textId="77777777" w:rsidR="001630E1" w:rsidRPr="00AE7A52" w:rsidRDefault="00072D25"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rPr>
              <w:t>Στατιστικ</w:t>
            </w:r>
            <w:r w:rsidRPr="00AE7A52">
              <w:rPr>
                <w:rFonts w:cstheme="minorHAnsi"/>
                <w:bCs/>
                <w:caps/>
                <w:color w:val="000000" w:themeColor="text1"/>
                <w:sz w:val="16"/>
                <w:szCs w:val="16"/>
                <w:lang w:val="el-GR"/>
              </w:rPr>
              <w:t>Η</w:t>
            </w:r>
          </w:p>
        </w:tc>
        <w:tc>
          <w:tcPr>
            <w:tcW w:w="2155" w:type="dxa"/>
            <w:shd w:val="clear" w:color="auto" w:fill="auto"/>
            <w:vAlign w:val="center"/>
          </w:tcPr>
          <w:p w14:paraId="401A1B3F" w14:textId="77777777" w:rsidR="001630E1" w:rsidRPr="00AE7A52" w:rsidRDefault="00CA3BC7"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Σ</w:t>
            </w:r>
            <w:r w:rsidRPr="00AE7A52">
              <w:rPr>
                <w:rFonts w:cstheme="minorHAnsi"/>
                <w:bCs/>
                <w:caps/>
                <w:color w:val="000000" w:themeColor="text1"/>
                <w:kern w:val="0"/>
                <w:sz w:val="16"/>
                <w:szCs w:val="16"/>
                <w:lang w:val="el-GR"/>
              </w:rPr>
              <w:t>ΑΡΔΙΑΝΟΥ</w:t>
            </w:r>
            <w:r w:rsidRPr="00AE7A52">
              <w:rPr>
                <w:rFonts w:cstheme="minorHAnsi"/>
                <w:bCs/>
                <w:caps/>
                <w:color w:val="000000" w:themeColor="text1"/>
                <w:kern w:val="0"/>
                <w:sz w:val="16"/>
                <w:szCs w:val="16"/>
              </w:rPr>
              <w:t xml:space="preserve"> Ε.</w:t>
            </w:r>
          </w:p>
        </w:tc>
      </w:tr>
      <w:tr w:rsidR="00641DEC" w:rsidRPr="00AE7A52" w14:paraId="2A7302E0" w14:textId="77777777" w:rsidTr="009E6650">
        <w:tc>
          <w:tcPr>
            <w:tcW w:w="817" w:type="dxa"/>
            <w:vAlign w:val="center"/>
          </w:tcPr>
          <w:p w14:paraId="02A2CF9D"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3B0374C8"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0EA3DFB9"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3FCA7620"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Βασικές Αρχές Διατροφής του Ανθρώπου</w:t>
            </w:r>
          </w:p>
        </w:tc>
        <w:tc>
          <w:tcPr>
            <w:tcW w:w="2155" w:type="dxa"/>
            <w:shd w:val="clear" w:color="auto" w:fill="auto"/>
            <w:vAlign w:val="center"/>
          </w:tcPr>
          <w:p w14:paraId="55229320"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ΚΩΣΤΑΡΕΛΛΗ Β.</w:t>
            </w:r>
          </w:p>
        </w:tc>
      </w:tr>
      <w:tr w:rsidR="00641DEC" w:rsidRPr="00AE7A52" w14:paraId="18E27603" w14:textId="77777777" w:rsidTr="009E6650">
        <w:tc>
          <w:tcPr>
            <w:tcW w:w="817" w:type="dxa"/>
            <w:vAlign w:val="center"/>
          </w:tcPr>
          <w:p w14:paraId="19421375"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6F13F4E"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401657F8"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3439AD9F"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Εισαγωγ</w:t>
            </w:r>
            <w:r w:rsidR="00072D25" w:rsidRPr="00AE7A52">
              <w:rPr>
                <w:rFonts w:cstheme="minorHAnsi"/>
                <w:bCs/>
                <w:caps/>
                <w:color w:val="000000" w:themeColor="text1"/>
                <w:sz w:val="16"/>
                <w:szCs w:val="16"/>
                <w:lang w:val="el-GR"/>
              </w:rPr>
              <w:t>Η</w:t>
            </w:r>
            <w:r w:rsidR="00072D25" w:rsidRPr="00AE7A52">
              <w:rPr>
                <w:rFonts w:cstheme="minorHAnsi"/>
                <w:bCs/>
                <w:caps/>
                <w:color w:val="000000" w:themeColor="text1"/>
                <w:sz w:val="16"/>
                <w:szCs w:val="16"/>
              </w:rPr>
              <w:t xml:space="preserve"> στην Παιδαγωγικ</w:t>
            </w:r>
            <w:r w:rsidR="00072D25"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Επιστ</w:t>
            </w:r>
            <w:r w:rsidR="00072D25" w:rsidRPr="00AE7A52">
              <w:rPr>
                <w:rFonts w:cstheme="minorHAnsi"/>
                <w:bCs/>
                <w:caps/>
                <w:color w:val="000000" w:themeColor="text1"/>
                <w:sz w:val="16"/>
                <w:szCs w:val="16"/>
                <w:lang w:val="el-GR"/>
              </w:rPr>
              <w:t>Η</w:t>
            </w:r>
            <w:r w:rsidRPr="00AE7A52">
              <w:rPr>
                <w:rFonts w:cstheme="minorHAnsi"/>
                <w:bCs/>
                <w:caps/>
                <w:color w:val="000000" w:themeColor="text1"/>
                <w:sz w:val="16"/>
                <w:szCs w:val="16"/>
              </w:rPr>
              <w:t>μη</w:t>
            </w:r>
          </w:p>
        </w:tc>
        <w:tc>
          <w:tcPr>
            <w:tcW w:w="2155" w:type="dxa"/>
            <w:shd w:val="clear" w:color="auto" w:fill="auto"/>
            <w:vAlign w:val="center"/>
          </w:tcPr>
          <w:p w14:paraId="23C66F26" w14:textId="77777777" w:rsidR="007B05A4" w:rsidRPr="00AE7A52" w:rsidRDefault="007B05A4"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ΜΙΧΟΥ</w:t>
            </w:r>
            <w:r w:rsidR="00AE7A52">
              <w:rPr>
                <w:rFonts w:eastAsia="Calibri" w:cstheme="minorHAnsi"/>
                <w:bCs/>
                <w:color w:val="000000" w:themeColor="text1"/>
                <w:kern w:val="0"/>
                <w:sz w:val="16"/>
                <w:szCs w:val="16"/>
                <w:lang w:val="el-GR"/>
              </w:rPr>
              <w:t xml:space="preserve"> </w:t>
            </w:r>
            <w:r w:rsidR="00AE7A52">
              <w:rPr>
                <w:rFonts w:eastAsia="Calibri" w:cstheme="minorHAnsi"/>
                <w:bCs/>
                <w:color w:val="000000" w:themeColor="text1"/>
                <w:kern w:val="0"/>
                <w:sz w:val="16"/>
                <w:szCs w:val="16"/>
              </w:rPr>
              <w:t>ΑΙΚ</w:t>
            </w:r>
            <w:r w:rsidR="00AE7A52">
              <w:rPr>
                <w:rFonts w:eastAsia="Calibri" w:cstheme="minorHAnsi"/>
                <w:bCs/>
                <w:color w:val="000000" w:themeColor="text1"/>
                <w:kern w:val="0"/>
                <w:sz w:val="16"/>
                <w:szCs w:val="16"/>
                <w:lang w:val="el-GR"/>
              </w:rPr>
              <w:t>.</w:t>
            </w:r>
          </w:p>
          <w:p w14:paraId="0EA2DC19"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p>
        </w:tc>
      </w:tr>
      <w:tr w:rsidR="00641DEC" w:rsidRPr="00AE7A52" w14:paraId="176C648F" w14:textId="77777777" w:rsidTr="009E6650">
        <w:tc>
          <w:tcPr>
            <w:tcW w:w="817" w:type="dxa"/>
            <w:vAlign w:val="center"/>
          </w:tcPr>
          <w:p w14:paraId="42D61D24"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2B28D5EE"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58A3DBDC"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21365CF1" w14:textId="77777777" w:rsidR="001630E1" w:rsidRPr="00AE7A52" w:rsidRDefault="00072D25"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 xml:space="preserve">Ελληνική Τουριστική </w:t>
            </w:r>
            <w:r w:rsidR="001630E1" w:rsidRPr="00AE7A52">
              <w:rPr>
                <w:rFonts w:cstheme="minorHAnsi"/>
                <w:bCs/>
                <w:caps/>
                <w:color w:val="000000" w:themeColor="text1"/>
                <w:sz w:val="16"/>
                <w:szCs w:val="16"/>
                <w:lang w:val="el-GR"/>
              </w:rPr>
              <w:t>Ανάπτυξη και Οικονομία</w:t>
            </w:r>
          </w:p>
        </w:tc>
        <w:tc>
          <w:tcPr>
            <w:tcW w:w="2155" w:type="dxa"/>
            <w:shd w:val="clear" w:color="auto" w:fill="auto"/>
            <w:vAlign w:val="center"/>
          </w:tcPr>
          <w:p w14:paraId="3D98511C" w14:textId="77777777" w:rsidR="001630E1" w:rsidRPr="00AE7A52" w:rsidRDefault="007B05A4"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ΤΣΑΡΤΑΣ</w:t>
            </w:r>
            <w:r w:rsidR="002F4088" w:rsidRPr="00AE7A52">
              <w:rPr>
                <w:rFonts w:eastAsia="Calibri" w:cstheme="minorHAnsi"/>
                <w:bCs/>
                <w:color w:val="000000" w:themeColor="text1"/>
                <w:kern w:val="0"/>
                <w:sz w:val="16"/>
                <w:szCs w:val="16"/>
                <w:lang w:val="el-GR" w:eastAsia="el-GR" w:bidi="el-GR"/>
              </w:rPr>
              <w:t xml:space="preserve"> Π.</w:t>
            </w:r>
          </w:p>
        </w:tc>
      </w:tr>
      <w:tr w:rsidR="00641DEC" w:rsidRPr="00AE7A52" w14:paraId="192B5F60" w14:textId="77777777" w:rsidTr="009E6650">
        <w:tc>
          <w:tcPr>
            <w:tcW w:w="817" w:type="dxa"/>
            <w:vAlign w:val="center"/>
          </w:tcPr>
          <w:p w14:paraId="345A7D12"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0E7CDB15"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66ED694D"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3CEDA369"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Μικροοικονομικ</w:t>
            </w:r>
            <w:r w:rsidR="00072D25" w:rsidRPr="00AE7A52">
              <w:rPr>
                <w:rFonts w:cstheme="minorHAnsi"/>
                <w:bCs/>
                <w:caps/>
                <w:color w:val="000000" w:themeColor="text1"/>
                <w:sz w:val="16"/>
                <w:szCs w:val="16"/>
                <w:lang w:val="el-GR"/>
              </w:rPr>
              <w:t>Η</w:t>
            </w:r>
          </w:p>
        </w:tc>
        <w:tc>
          <w:tcPr>
            <w:tcW w:w="2155" w:type="dxa"/>
            <w:shd w:val="clear" w:color="auto" w:fill="auto"/>
            <w:vAlign w:val="center"/>
          </w:tcPr>
          <w:p w14:paraId="03A2D754"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ΧΟΝΔΡΟΓΙΑΝΝΗΣ Γ.</w:t>
            </w:r>
          </w:p>
        </w:tc>
      </w:tr>
      <w:tr w:rsidR="00641DEC" w:rsidRPr="00AE7A52" w14:paraId="33FFF978" w14:textId="77777777" w:rsidTr="009E6650">
        <w:tc>
          <w:tcPr>
            <w:tcW w:w="817" w:type="dxa"/>
            <w:vAlign w:val="center"/>
          </w:tcPr>
          <w:p w14:paraId="2FF69FA5"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23575881"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68EB255A"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2004DB65"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Οικια</w:t>
            </w:r>
            <w:r w:rsidR="0043340C" w:rsidRPr="00AE7A52">
              <w:rPr>
                <w:rFonts w:cstheme="minorHAnsi"/>
                <w:bCs/>
                <w:caps/>
                <w:color w:val="000000" w:themeColor="text1"/>
                <w:sz w:val="16"/>
                <w:szCs w:val="16"/>
                <w:lang w:val="el-GR"/>
              </w:rPr>
              <w:t>Κ</w:t>
            </w:r>
            <w:r w:rsidR="00072D25"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Οικονομ</w:t>
            </w:r>
            <w:r w:rsidR="00072D25" w:rsidRPr="00AE7A52">
              <w:rPr>
                <w:rFonts w:cstheme="minorHAnsi"/>
                <w:bCs/>
                <w:caps/>
                <w:color w:val="000000" w:themeColor="text1"/>
                <w:sz w:val="16"/>
                <w:szCs w:val="16"/>
                <w:lang w:val="el-GR"/>
              </w:rPr>
              <w:t>Ι</w:t>
            </w:r>
            <w:r w:rsidR="00072D25" w:rsidRPr="00AE7A52">
              <w:rPr>
                <w:rFonts w:cstheme="minorHAnsi"/>
                <w:bCs/>
                <w:caps/>
                <w:color w:val="000000" w:themeColor="text1"/>
                <w:sz w:val="16"/>
                <w:szCs w:val="16"/>
              </w:rPr>
              <w:t>α και Αν</w:t>
            </w:r>
            <w:r w:rsidR="00072D25" w:rsidRPr="00AE7A52">
              <w:rPr>
                <w:rFonts w:cstheme="minorHAnsi"/>
                <w:bCs/>
                <w:caps/>
                <w:color w:val="000000" w:themeColor="text1"/>
                <w:sz w:val="16"/>
                <w:szCs w:val="16"/>
                <w:lang w:val="el-GR"/>
              </w:rPr>
              <w:t>Α</w:t>
            </w:r>
            <w:r w:rsidRPr="00AE7A52">
              <w:rPr>
                <w:rFonts w:cstheme="minorHAnsi"/>
                <w:bCs/>
                <w:caps/>
                <w:color w:val="000000" w:themeColor="text1"/>
                <w:sz w:val="16"/>
                <w:szCs w:val="16"/>
              </w:rPr>
              <w:t>πτυξη</w:t>
            </w:r>
          </w:p>
        </w:tc>
        <w:tc>
          <w:tcPr>
            <w:tcW w:w="2155" w:type="dxa"/>
            <w:shd w:val="clear" w:color="auto" w:fill="auto"/>
            <w:vAlign w:val="center"/>
          </w:tcPr>
          <w:p w14:paraId="7561622B" w14:textId="77777777" w:rsidR="001630E1" w:rsidRPr="00AE7A52" w:rsidRDefault="002F4088"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lang w:val="el-GR"/>
              </w:rPr>
              <w:t>ΠΑΣΤΡΑΠΑ</w:t>
            </w:r>
            <w:r w:rsidR="001630E1" w:rsidRPr="00AE7A52">
              <w:rPr>
                <w:rFonts w:cstheme="minorHAnsi"/>
                <w:bCs/>
                <w:color w:val="000000" w:themeColor="text1"/>
                <w:sz w:val="16"/>
                <w:szCs w:val="16"/>
              </w:rPr>
              <w:t xml:space="preserve"> Ε.</w:t>
            </w:r>
          </w:p>
        </w:tc>
      </w:tr>
      <w:tr w:rsidR="00641DEC" w:rsidRPr="00AE7A52" w14:paraId="5E97E04D" w14:textId="77777777" w:rsidTr="009E6650">
        <w:tc>
          <w:tcPr>
            <w:tcW w:w="817" w:type="dxa"/>
            <w:vAlign w:val="center"/>
          </w:tcPr>
          <w:p w14:paraId="7E122F28"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AA80513"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Γ</w:t>
            </w:r>
          </w:p>
        </w:tc>
        <w:tc>
          <w:tcPr>
            <w:tcW w:w="1560" w:type="dxa"/>
            <w:vAlign w:val="center"/>
          </w:tcPr>
          <w:p w14:paraId="3AD760FA"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73B01DB3"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Παιδαγωγικ</w:t>
            </w:r>
            <w:r w:rsidR="00072D25" w:rsidRPr="00AE7A52">
              <w:rPr>
                <w:rFonts w:cstheme="minorHAnsi"/>
                <w:bCs/>
                <w:caps/>
                <w:color w:val="000000" w:themeColor="text1"/>
                <w:sz w:val="16"/>
                <w:szCs w:val="16"/>
                <w:lang w:val="el-GR"/>
              </w:rPr>
              <w:t>Η</w:t>
            </w:r>
            <w:r w:rsidR="00072D25" w:rsidRPr="00AE7A52">
              <w:rPr>
                <w:rFonts w:cstheme="minorHAnsi"/>
                <w:bCs/>
                <w:caps/>
                <w:color w:val="000000" w:themeColor="text1"/>
                <w:sz w:val="16"/>
                <w:szCs w:val="16"/>
              </w:rPr>
              <w:t xml:space="preserve"> Ψυχολογ</w:t>
            </w:r>
            <w:r w:rsidR="00072D25"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w:t>
            </w:r>
          </w:p>
        </w:tc>
        <w:tc>
          <w:tcPr>
            <w:tcW w:w="2155" w:type="dxa"/>
            <w:shd w:val="clear" w:color="auto" w:fill="auto"/>
            <w:vAlign w:val="center"/>
          </w:tcPr>
          <w:p w14:paraId="467055C9"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val="en-GB" w:eastAsia="el-GR" w:bidi="el-GR"/>
              </w:rPr>
            </w:pPr>
            <w:r w:rsidRPr="00AE7A52">
              <w:rPr>
                <w:rFonts w:cstheme="minorHAnsi"/>
                <w:bCs/>
                <w:color w:val="000000" w:themeColor="text1"/>
                <w:sz w:val="16"/>
                <w:szCs w:val="16"/>
              </w:rPr>
              <w:t>TΣΙΤΣΑΣ Γ</w:t>
            </w:r>
            <w:r w:rsidRPr="00AE7A52">
              <w:rPr>
                <w:rFonts w:cstheme="minorHAnsi"/>
                <w:bCs/>
                <w:color w:val="000000" w:themeColor="text1"/>
                <w:sz w:val="16"/>
                <w:szCs w:val="16"/>
                <w:lang w:val="en-GB"/>
              </w:rPr>
              <w:t>.</w:t>
            </w:r>
          </w:p>
        </w:tc>
      </w:tr>
      <w:tr w:rsidR="00641DEC" w:rsidRPr="00AE7A52" w14:paraId="21EE9C04" w14:textId="77777777" w:rsidTr="009E6650">
        <w:tc>
          <w:tcPr>
            <w:tcW w:w="817" w:type="dxa"/>
            <w:vAlign w:val="center"/>
          </w:tcPr>
          <w:p w14:paraId="0384D37A"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9B19935"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4D4F4E56"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767D090A"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Επικοινωνία και Μάθηση στη Σχολική Τάξη</w:t>
            </w:r>
          </w:p>
        </w:tc>
        <w:tc>
          <w:tcPr>
            <w:tcW w:w="2155" w:type="dxa"/>
            <w:shd w:val="clear" w:color="auto" w:fill="auto"/>
            <w:vAlign w:val="center"/>
          </w:tcPr>
          <w:p w14:paraId="35D0AFA2"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ΑΝΤΩΝΟΠΟΥΛΟΥ ΑΙΚ.</w:t>
            </w:r>
          </w:p>
        </w:tc>
      </w:tr>
      <w:tr w:rsidR="00641DEC" w:rsidRPr="00AE7A52" w14:paraId="561F1639" w14:textId="77777777" w:rsidTr="009E6650">
        <w:tc>
          <w:tcPr>
            <w:tcW w:w="817" w:type="dxa"/>
            <w:vAlign w:val="center"/>
          </w:tcPr>
          <w:p w14:paraId="59E407D7"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C0D9A66"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50E905FB"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1697609A"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Εφοδιαστική και εξυπηρέτηση πελατών στο νέο οικονομικό περιβάλλον</w:t>
            </w:r>
          </w:p>
        </w:tc>
        <w:tc>
          <w:tcPr>
            <w:tcW w:w="2155" w:type="dxa"/>
            <w:shd w:val="clear" w:color="auto" w:fill="auto"/>
            <w:vAlign w:val="center"/>
          </w:tcPr>
          <w:p w14:paraId="4861B56F"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rPr>
              <w:t>ΜΑΛΙΝΔΡΕΤΟΣ Γ.</w:t>
            </w:r>
          </w:p>
          <w:p w14:paraId="677A33B8" w14:textId="77777777" w:rsidR="001630E1" w:rsidRPr="00AE7A52" w:rsidRDefault="001630E1" w:rsidP="00AE7A52">
            <w:pPr>
              <w:widowControl w:val="0"/>
              <w:autoSpaceDE w:val="0"/>
              <w:autoSpaceDN w:val="0"/>
              <w:rPr>
                <w:rFonts w:eastAsia="Calibri" w:cstheme="minorHAnsi"/>
                <w:bCs/>
                <w:color w:val="000000" w:themeColor="text1"/>
                <w:kern w:val="0"/>
                <w:sz w:val="16"/>
                <w:szCs w:val="16"/>
                <w:lang w:eastAsia="el-GR" w:bidi="el-GR"/>
              </w:rPr>
            </w:pPr>
          </w:p>
        </w:tc>
      </w:tr>
      <w:tr w:rsidR="00641DEC" w:rsidRPr="00AE7A52" w14:paraId="0C5889C3" w14:textId="77777777" w:rsidTr="009E6650">
        <w:tc>
          <w:tcPr>
            <w:tcW w:w="817" w:type="dxa"/>
            <w:vAlign w:val="center"/>
          </w:tcPr>
          <w:p w14:paraId="01A476A2" w14:textId="77777777" w:rsidR="001630E1" w:rsidRPr="00AE7A52" w:rsidRDefault="001630E1"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D67C3E0"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30D2237F" w14:textId="77777777" w:rsidR="001630E1" w:rsidRPr="00AE7A52" w:rsidRDefault="001630E1"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Υ</w:t>
            </w:r>
          </w:p>
        </w:tc>
        <w:tc>
          <w:tcPr>
            <w:tcW w:w="4110" w:type="dxa"/>
            <w:shd w:val="clear" w:color="auto" w:fill="auto"/>
            <w:vAlign w:val="center"/>
          </w:tcPr>
          <w:p w14:paraId="08A88A2E" w14:textId="77777777" w:rsidR="001630E1" w:rsidRPr="00AE7A52" w:rsidRDefault="001630E1"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Λογιστικ</w:t>
            </w:r>
            <w:r w:rsidR="00072D25"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Ι</w:t>
            </w:r>
          </w:p>
        </w:tc>
        <w:tc>
          <w:tcPr>
            <w:tcW w:w="2155" w:type="dxa"/>
            <w:shd w:val="clear" w:color="auto" w:fill="auto"/>
            <w:vAlign w:val="center"/>
          </w:tcPr>
          <w:p w14:paraId="44C9CA09" w14:textId="77777777" w:rsidR="001630E1" w:rsidRPr="00AE7A52" w:rsidRDefault="001630E1" w:rsidP="00AE7A52">
            <w:pPr>
              <w:rPr>
                <w:rFonts w:cstheme="minorHAnsi"/>
                <w:bCs/>
                <w:color w:val="000000" w:themeColor="text1"/>
                <w:sz w:val="16"/>
                <w:szCs w:val="16"/>
              </w:rPr>
            </w:pPr>
            <w:r w:rsidRPr="00AE7A52">
              <w:rPr>
                <w:rFonts w:cstheme="minorHAnsi"/>
                <w:bCs/>
                <w:color w:val="000000" w:themeColor="text1"/>
                <w:sz w:val="16"/>
                <w:szCs w:val="16"/>
                <w:lang w:val="en-GB"/>
              </w:rPr>
              <w:t>ΚΩΣΤΑΚΗΣ Ι.</w:t>
            </w:r>
          </w:p>
        </w:tc>
      </w:tr>
      <w:tr w:rsidR="00203D55" w:rsidRPr="00AE7A52" w14:paraId="5A8536FF" w14:textId="77777777" w:rsidTr="009E6650">
        <w:tc>
          <w:tcPr>
            <w:tcW w:w="817" w:type="dxa"/>
            <w:vAlign w:val="center"/>
          </w:tcPr>
          <w:p w14:paraId="3BA9A866" w14:textId="77777777" w:rsidR="00203D55" w:rsidRPr="00AE7A52" w:rsidRDefault="00203D55"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6AE317C" w14:textId="77777777" w:rsidR="00203D55" w:rsidRPr="00AE7A52" w:rsidRDefault="00203D55"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13AD597C" w14:textId="77777777" w:rsidR="00203D55" w:rsidRPr="00AE7A52" w:rsidRDefault="00203D55"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7C4EB233" w14:textId="77777777" w:rsidR="00203D55" w:rsidRPr="00AE7A52" w:rsidRDefault="00203D55" w:rsidP="00AE7A52">
            <w:pPr>
              <w:widowControl w:val="0"/>
              <w:autoSpaceDE w:val="0"/>
              <w:autoSpaceDN w:val="0"/>
              <w:rPr>
                <w:rFonts w:cstheme="minorHAnsi"/>
                <w:bCs/>
                <w:caps/>
                <w:color w:val="000000" w:themeColor="text1"/>
                <w:sz w:val="16"/>
                <w:szCs w:val="16"/>
                <w:lang w:val="el-GR"/>
              </w:rPr>
            </w:pPr>
            <w:r w:rsidRPr="00AE7A52">
              <w:rPr>
                <w:rFonts w:cstheme="minorHAnsi"/>
                <w:bCs/>
                <w:caps/>
                <w:color w:val="000000" w:themeColor="text1"/>
                <w:sz w:val="16"/>
                <w:szCs w:val="16"/>
                <w:lang w:val="el-GR"/>
              </w:rPr>
              <w:t>ΑΓΡΟΤΙΚΗ ΟΙΚΟΝΟΜΙΚΗ</w:t>
            </w:r>
          </w:p>
        </w:tc>
        <w:tc>
          <w:tcPr>
            <w:tcW w:w="2155" w:type="dxa"/>
            <w:shd w:val="clear" w:color="auto" w:fill="auto"/>
            <w:vAlign w:val="center"/>
          </w:tcPr>
          <w:p w14:paraId="72174BA8" w14:textId="77777777" w:rsidR="00203D55" w:rsidRPr="00AE7A52" w:rsidRDefault="00AE7A52" w:rsidP="00AE7A52">
            <w:pPr>
              <w:rPr>
                <w:rFonts w:cstheme="minorHAnsi"/>
                <w:bCs/>
                <w:color w:val="000000" w:themeColor="text1"/>
                <w:sz w:val="16"/>
                <w:szCs w:val="16"/>
                <w:lang w:val="el-GR"/>
              </w:rPr>
            </w:pPr>
            <w:r>
              <w:rPr>
                <w:rFonts w:cstheme="minorHAnsi"/>
                <w:bCs/>
                <w:color w:val="000000" w:themeColor="text1"/>
                <w:sz w:val="16"/>
                <w:szCs w:val="16"/>
                <w:lang w:val="el-GR"/>
              </w:rPr>
              <w:t>ΠΑΣΤΡΑΠΑ</w:t>
            </w:r>
            <w:r w:rsidR="00203D55" w:rsidRPr="00AE7A52">
              <w:rPr>
                <w:rFonts w:cstheme="minorHAnsi"/>
                <w:bCs/>
                <w:color w:val="000000" w:themeColor="text1"/>
                <w:sz w:val="16"/>
                <w:szCs w:val="16"/>
                <w:lang w:val="el-GR"/>
              </w:rPr>
              <w:t xml:space="preserve"> Ε.</w:t>
            </w:r>
          </w:p>
          <w:p w14:paraId="02BE5310" w14:textId="77777777" w:rsidR="00203D55" w:rsidRPr="00AE7A52" w:rsidRDefault="00203D55" w:rsidP="00AE7A52">
            <w:pPr>
              <w:rPr>
                <w:rFonts w:cstheme="minorHAnsi"/>
                <w:bCs/>
                <w:color w:val="000000" w:themeColor="text1"/>
                <w:sz w:val="16"/>
                <w:szCs w:val="16"/>
                <w:lang w:val="el-GR"/>
              </w:rPr>
            </w:pPr>
            <w:r w:rsidRPr="00AE7A52">
              <w:rPr>
                <w:rFonts w:cstheme="minorHAnsi"/>
                <w:bCs/>
                <w:color w:val="000000" w:themeColor="text1"/>
                <w:sz w:val="16"/>
                <w:szCs w:val="16"/>
                <w:lang w:val="el-GR"/>
              </w:rPr>
              <w:t>ΣΔΡΑΛΗ Δ.</w:t>
            </w:r>
          </w:p>
        </w:tc>
      </w:tr>
      <w:tr w:rsidR="00DE7A6A" w:rsidRPr="00AE7A52" w14:paraId="7A59A299" w14:textId="77777777" w:rsidTr="009E6650">
        <w:tc>
          <w:tcPr>
            <w:tcW w:w="817" w:type="dxa"/>
            <w:vAlign w:val="center"/>
          </w:tcPr>
          <w:p w14:paraId="439BB898" w14:textId="77777777" w:rsidR="00DE7A6A" w:rsidRPr="00AE7A52" w:rsidRDefault="00DE7A6A"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8057589" w14:textId="77777777" w:rsidR="00DE7A6A" w:rsidRPr="00AE7A52" w:rsidRDefault="00DE7A6A"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147AEC34" w14:textId="77777777" w:rsidR="00DE7A6A" w:rsidRPr="00AE7A52" w:rsidRDefault="00DE7A6A"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4AC43BCA" w14:textId="77777777" w:rsidR="00DE7A6A" w:rsidRPr="00AE7A52" w:rsidRDefault="00DE7A6A" w:rsidP="00AE7A52">
            <w:pPr>
              <w:widowControl w:val="0"/>
              <w:autoSpaceDE w:val="0"/>
              <w:autoSpaceDN w:val="0"/>
              <w:rPr>
                <w:rFonts w:cstheme="minorHAnsi"/>
                <w:bCs/>
                <w:caps/>
                <w:color w:val="000000" w:themeColor="text1"/>
                <w:sz w:val="16"/>
                <w:szCs w:val="16"/>
                <w:lang w:val="el-GR"/>
              </w:rPr>
            </w:pPr>
            <w:r w:rsidRPr="00AE7A52">
              <w:rPr>
                <w:rFonts w:cstheme="minorHAnsi"/>
                <w:bCs/>
                <w:caps/>
                <w:color w:val="000000" w:themeColor="text1"/>
                <w:sz w:val="16"/>
                <w:szCs w:val="16"/>
                <w:lang w:val="el-GR"/>
              </w:rPr>
              <w:t>ΟΙΚΟΝΟΜΙΚΑ της ΟΙΚΟΓΕΝΕΙΑΣ</w:t>
            </w:r>
          </w:p>
        </w:tc>
        <w:tc>
          <w:tcPr>
            <w:tcW w:w="2155" w:type="dxa"/>
            <w:shd w:val="clear" w:color="auto" w:fill="auto"/>
            <w:vAlign w:val="center"/>
          </w:tcPr>
          <w:p w14:paraId="6536975C" w14:textId="77777777" w:rsidR="00DE7A6A" w:rsidRPr="00AE7A52" w:rsidRDefault="00DE7A6A" w:rsidP="00AE7A52">
            <w:pPr>
              <w:rPr>
                <w:rFonts w:cstheme="minorHAnsi"/>
                <w:bCs/>
                <w:color w:val="000000" w:themeColor="text1"/>
                <w:sz w:val="16"/>
                <w:szCs w:val="16"/>
                <w:lang w:val="el-GR"/>
              </w:rPr>
            </w:pPr>
            <w:r w:rsidRPr="00AE7A52">
              <w:rPr>
                <w:rFonts w:cstheme="minorHAnsi"/>
                <w:bCs/>
                <w:color w:val="000000" w:themeColor="text1"/>
                <w:sz w:val="16"/>
                <w:szCs w:val="16"/>
                <w:lang w:val="el-GR"/>
              </w:rPr>
              <w:t>ΧΟΝΔΡΟΓΙΑΝΝΗΣ Γ.</w:t>
            </w:r>
          </w:p>
        </w:tc>
      </w:tr>
      <w:tr w:rsidR="00641DEC" w:rsidRPr="00AE7A52" w14:paraId="06E6AF13" w14:textId="77777777" w:rsidTr="009E6650">
        <w:tc>
          <w:tcPr>
            <w:tcW w:w="817" w:type="dxa"/>
            <w:vAlign w:val="center"/>
          </w:tcPr>
          <w:p w14:paraId="5BBFC34A"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66B3C386"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1960DD20" w14:textId="77777777" w:rsidR="00CB009B" w:rsidRPr="00AE7A52" w:rsidRDefault="00CB009B" w:rsidP="00AE7A52">
            <w:pPr>
              <w:rPr>
                <w:rFonts w:cstheme="minorHAnsi"/>
                <w:bCs/>
                <w:caps/>
                <w:color w:val="000000" w:themeColor="text1"/>
                <w:kern w:val="0"/>
                <w:sz w:val="16"/>
                <w:szCs w:val="16"/>
                <w:lang w:val="en-GB"/>
              </w:rPr>
            </w:pPr>
            <w:r w:rsidRPr="00AE7A52">
              <w:rPr>
                <w:rFonts w:cstheme="minorHAnsi"/>
                <w:bCs/>
                <w:caps/>
                <w:color w:val="000000" w:themeColor="text1"/>
                <w:kern w:val="0"/>
                <w:sz w:val="16"/>
                <w:szCs w:val="16"/>
                <w:lang w:val="en-GB"/>
              </w:rPr>
              <w:t>E</w:t>
            </w:r>
          </w:p>
        </w:tc>
        <w:tc>
          <w:tcPr>
            <w:tcW w:w="4110" w:type="dxa"/>
            <w:tcBorders>
              <w:top w:val="nil"/>
              <w:left w:val="nil"/>
              <w:bottom w:val="single" w:sz="4" w:space="0" w:color="000000"/>
              <w:right w:val="single" w:sz="4" w:space="0" w:color="000000"/>
            </w:tcBorders>
            <w:shd w:val="clear" w:color="auto" w:fill="auto"/>
            <w:vAlign w:val="center"/>
          </w:tcPr>
          <w:p w14:paraId="340FC840"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olor w:val="000000" w:themeColor="text1"/>
                <w:sz w:val="16"/>
                <w:szCs w:val="16"/>
                <w:lang w:val="el-GR"/>
              </w:rPr>
              <w:t xml:space="preserve">ΕΝΣΩΜΑΤΩΣΗ ΜΑΘΗΤΩΝ ΜΕ ΜΑΘΗΣΙΑΚΕΣ ΚΑΙ ΑΝΑΠΤΥΞΙΑΚΕΣ ΔΙΑΤΑΡΑΧΕΣ </w:t>
            </w:r>
          </w:p>
        </w:tc>
        <w:tc>
          <w:tcPr>
            <w:tcW w:w="2155" w:type="dxa"/>
            <w:shd w:val="clear" w:color="auto" w:fill="auto"/>
            <w:vAlign w:val="center"/>
          </w:tcPr>
          <w:p w14:paraId="5C821EDB" w14:textId="77777777" w:rsidR="00CB009B" w:rsidRPr="00AE7A52" w:rsidRDefault="00046748"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ΑΝΤΩΝΟΠΟΥΛΟΥ ΑΙΚ.</w:t>
            </w:r>
          </w:p>
        </w:tc>
      </w:tr>
      <w:tr w:rsidR="00641DEC" w:rsidRPr="00AE7A52" w14:paraId="36F81253" w14:textId="77777777" w:rsidTr="009E6650">
        <w:tc>
          <w:tcPr>
            <w:tcW w:w="817" w:type="dxa"/>
            <w:vAlign w:val="center"/>
          </w:tcPr>
          <w:p w14:paraId="5AD71483"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083AD0AB"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5363D2E3" w14:textId="77777777" w:rsidR="00CB009B" w:rsidRPr="00AE7A52" w:rsidRDefault="00CB009B"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tcBorders>
              <w:top w:val="nil"/>
              <w:left w:val="nil"/>
              <w:bottom w:val="single" w:sz="4" w:space="0" w:color="000000"/>
              <w:right w:val="single" w:sz="4" w:space="0" w:color="000000"/>
            </w:tcBorders>
            <w:shd w:val="clear" w:color="auto" w:fill="auto"/>
            <w:vAlign w:val="center"/>
          </w:tcPr>
          <w:p w14:paraId="379E3318"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olor w:val="000000" w:themeColor="text1"/>
                <w:sz w:val="16"/>
                <w:szCs w:val="16"/>
                <w:lang w:val="el-GR"/>
              </w:rPr>
              <w:t xml:space="preserve">ΣΤΕΡΕΟΤΥΠΑ ΚΑΙ ΠΡΟΚΑΤΑΛΗΨΕΙΣ ΣΤΗΝ ΕΚΠΑΙΔΕΥΣΗ </w:t>
            </w:r>
          </w:p>
        </w:tc>
        <w:tc>
          <w:tcPr>
            <w:tcW w:w="2155" w:type="dxa"/>
            <w:shd w:val="clear" w:color="auto" w:fill="auto"/>
            <w:vAlign w:val="center"/>
          </w:tcPr>
          <w:p w14:paraId="4B1AF762" w14:textId="77777777" w:rsidR="00CB009B" w:rsidRPr="00AE7A52" w:rsidRDefault="00046748" w:rsidP="00AE7A52">
            <w:pPr>
              <w:widowControl w:val="0"/>
              <w:autoSpaceDE w:val="0"/>
              <w:autoSpaceDN w:val="0"/>
              <w:rPr>
                <w:rFonts w:cstheme="minorHAnsi"/>
                <w:sz w:val="16"/>
                <w:szCs w:val="16"/>
                <w:lang w:val="el-GR"/>
              </w:rPr>
            </w:pPr>
            <w:r w:rsidRPr="00AE7A52">
              <w:rPr>
                <w:rFonts w:cstheme="minorHAnsi"/>
                <w:sz w:val="16"/>
                <w:szCs w:val="16"/>
              </w:rPr>
              <w:t>ΖΜΠΑΪΝΟΣ Δ</w:t>
            </w:r>
            <w:r w:rsidRPr="00AE7A52">
              <w:rPr>
                <w:rFonts w:cstheme="minorHAnsi"/>
                <w:sz w:val="16"/>
                <w:szCs w:val="16"/>
                <w:lang w:val="el-GR"/>
              </w:rPr>
              <w:t>.</w:t>
            </w:r>
          </w:p>
          <w:p w14:paraId="6491585F" w14:textId="77777777" w:rsidR="00DE7A6A" w:rsidRPr="00AE7A52" w:rsidRDefault="00DE7A6A" w:rsidP="00AE7A52">
            <w:pPr>
              <w:widowControl w:val="0"/>
              <w:autoSpaceDE w:val="0"/>
              <w:autoSpaceDN w:val="0"/>
              <w:rPr>
                <w:rFonts w:eastAsia="Calibri" w:cstheme="minorHAnsi"/>
                <w:bCs/>
                <w:color w:val="000000" w:themeColor="text1"/>
                <w:kern w:val="0"/>
                <w:sz w:val="16"/>
                <w:szCs w:val="16"/>
                <w:lang w:val="el-GR" w:eastAsia="el-GR" w:bidi="el-GR"/>
              </w:rPr>
            </w:pPr>
          </w:p>
        </w:tc>
      </w:tr>
      <w:tr w:rsidR="00641DEC" w:rsidRPr="00AE7A52" w14:paraId="7B88A7CE" w14:textId="77777777" w:rsidTr="009E6650">
        <w:tc>
          <w:tcPr>
            <w:tcW w:w="817" w:type="dxa"/>
            <w:vAlign w:val="center"/>
          </w:tcPr>
          <w:p w14:paraId="65E3BD83"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6CEA2FBE"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6F366E1A" w14:textId="77777777" w:rsidR="00CB009B" w:rsidRPr="00AE7A52" w:rsidRDefault="00CB009B" w:rsidP="00AE7A52">
            <w:pPr>
              <w:rPr>
                <w:rFonts w:cstheme="minorHAnsi"/>
                <w:bCs/>
                <w:caps/>
                <w:color w:val="000000" w:themeColor="text1"/>
                <w:kern w:val="0"/>
                <w:sz w:val="16"/>
                <w:szCs w:val="16"/>
                <w:lang w:val="en-GB"/>
              </w:rPr>
            </w:pPr>
            <w:r w:rsidRPr="00AE7A52">
              <w:rPr>
                <w:rFonts w:cstheme="minorHAnsi"/>
                <w:bCs/>
                <w:caps/>
                <w:color w:val="000000" w:themeColor="text1"/>
                <w:kern w:val="0"/>
                <w:sz w:val="16"/>
                <w:szCs w:val="16"/>
                <w:lang w:val="en-GB"/>
              </w:rPr>
              <w:t>E</w:t>
            </w:r>
          </w:p>
        </w:tc>
        <w:tc>
          <w:tcPr>
            <w:tcW w:w="4110" w:type="dxa"/>
            <w:shd w:val="clear" w:color="auto" w:fill="auto"/>
            <w:vAlign w:val="center"/>
          </w:tcPr>
          <w:p w14:paraId="162AD2CF" w14:textId="77777777" w:rsidR="00CB009B" w:rsidRPr="00AE7A52" w:rsidRDefault="00CB009B" w:rsidP="00AE7A52">
            <w:pPr>
              <w:rPr>
                <w:rFonts w:cstheme="minorHAnsi"/>
                <w:bCs/>
                <w:caps/>
                <w:color w:val="000000" w:themeColor="text1"/>
                <w:sz w:val="16"/>
                <w:szCs w:val="16"/>
                <w:lang w:val="el-GR"/>
              </w:rPr>
            </w:pPr>
            <w:r w:rsidRPr="00AE7A52">
              <w:rPr>
                <w:rFonts w:cstheme="minorHAnsi"/>
                <w:bCs/>
                <w:caps/>
                <w:color w:val="000000" w:themeColor="text1"/>
                <w:sz w:val="16"/>
                <w:szCs w:val="16"/>
              </w:rPr>
              <w:t>Εισαγωγ</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στη Χρηματοοικονομικ</w:t>
            </w:r>
            <w:r w:rsidRPr="00AE7A52">
              <w:rPr>
                <w:rFonts w:cstheme="minorHAnsi"/>
                <w:bCs/>
                <w:caps/>
                <w:color w:val="000000" w:themeColor="text1"/>
                <w:sz w:val="16"/>
                <w:szCs w:val="16"/>
                <w:lang w:val="el-GR"/>
              </w:rPr>
              <w:t>Η</w:t>
            </w:r>
          </w:p>
          <w:p w14:paraId="03E61051"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Αν</w:t>
            </w:r>
            <w:r w:rsidRPr="00AE7A52">
              <w:rPr>
                <w:rFonts w:cstheme="minorHAnsi"/>
                <w:bCs/>
                <w:caps/>
                <w:color w:val="000000" w:themeColor="text1"/>
                <w:sz w:val="16"/>
                <w:szCs w:val="16"/>
                <w:lang w:val="el-GR"/>
              </w:rPr>
              <w:t>Α</w:t>
            </w:r>
            <w:r w:rsidRPr="00AE7A52">
              <w:rPr>
                <w:rFonts w:cstheme="minorHAnsi"/>
                <w:bCs/>
                <w:caps/>
                <w:color w:val="000000" w:themeColor="text1"/>
                <w:sz w:val="16"/>
                <w:szCs w:val="16"/>
              </w:rPr>
              <w:t>λυση</w:t>
            </w:r>
          </w:p>
        </w:tc>
        <w:tc>
          <w:tcPr>
            <w:tcW w:w="2155" w:type="dxa"/>
            <w:shd w:val="clear" w:color="auto" w:fill="auto"/>
            <w:vAlign w:val="center"/>
          </w:tcPr>
          <w:p w14:paraId="2C0CA0FC" w14:textId="77777777" w:rsidR="00CB009B" w:rsidRPr="00AE7A52" w:rsidRDefault="00AE7A52" w:rsidP="00AE7A52">
            <w:pPr>
              <w:widowControl w:val="0"/>
              <w:autoSpaceDE w:val="0"/>
              <w:autoSpaceDN w:val="0"/>
              <w:rPr>
                <w:rFonts w:eastAsia="Calibri" w:cstheme="minorHAnsi"/>
                <w:bCs/>
                <w:color w:val="000000" w:themeColor="text1"/>
                <w:kern w:val="0"/>
                <w:sz w:val="16"/>
                <w:szCs w:val="16"/>
                <w:lang w:val="el-GR" w:eastAsia="el-GR" w:bidi="el-GR"/>
              </w:rPr>
            </w:pPr>
            <w:r>
              <w:rPr>
                <w:rFonts w:cstheme="minorHAnsi"/>
                <w:bCs/>
                <w:color w:val="000000" w:themeColor="text1"/>
                <w:sz w:val="16"/>
                <w:szCs w:val="16"/>
                <w:lang w:val="el-GR"/>
              </w:rPr>
              <w:t xml:space="preserve">ΚΑΡΥΤΣΑΣ </w:t>
            </w:r>
            <w:r w:rsidR="00203D55" w:rsidRPr="00AE7A52">
              <w:rPr>
                <w:rFonts w:cstheme="minorHAnsi"/>
                <w:bCs/>
                <w:color w:val="000000" w:themeColor="text1"/>
                <w:sz w:val="16"/>
                <w:szCs w:val="16"/>
                <w:lang w:val="el-GR"/>
              </w:rPr>
              <w:t>ΣΠ.</w:t>
            </w:r>
          </w:p>
        </w:tc>
      </w:tr>
      <w:tr w:rsidR="00641DEC" w:rsidRPr="00AE7A52" w14:paraId="10F34CF4" w14:textId="77777777" w:rsidTr="009E6650">
        <w:tc>
          <w:tcPr>
            <w:tcW w:w="817" w:type="dxa"/>
            <w:vAlign w:val="center"/>
          </w:tcPr>
          <w:p w14:paraId="449A75E2"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4A9363E"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1A92CBE2"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0CA44B30"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Οικονομικ</w:t>
            </w:r>
            <w:r w:rsidRPr="00AE7A52">
              <w:rPr>
                <w:rFonts w:cstheme="minorHAnsi"/>
                <w:bCs/>
                <w:caps/>
                <w:color w:val="000000" w:themeColor="text1"/>
                <w:sz w:val="16"/>
                <w:szCs w:val="16"/>
                <w:lang w:val="el-GR"/>
              </w:rPr>
              <w:t>Α</w:t>
            </w:r>
            <w:r w:rsidRPr="00AE7A52">
              <w:rPr>
                <w:rFonts w:cstheme="minorHAnsi"/>
                <w:bCs/>
                <w:caps/>
                <w:color w:val="000000" w:themeColor="text1"/>
                <w:sz w:val="16"/>
                <w:szCs w:val="16"/>
              </w:rPr>
              <w:t xml:space="preserve"> της Εν</w:t>
            </w:r>
            <w:r w:rsidRPr="00AE7A52">
              <w:rPr>
                <w:rFonts w:cstheme="minorHAnsi"/>
                <w:bCs/>
                <w:caps/>
                <w:color w:val="000000" w:themeColor="text1"/>
                <w:sz w:val="16"/>
                <w:szCs w:val="16"/>
                <w:lang w:val="el-GR"/>
              </w:rPr>
              <w:t>Ε</w:t>
            </w:r>
            <w:r w:rsidRPr="00AE7A52">
              <w:rPr>
                <w:rFonts w:cstheme="minorHAnsi"/>
                <w:bCs/>
                <w:caps/>
                <w:color w:val="000000" w:themeColor="text1"/>
                <w:sz w:val="16"/>
                <w:szCs w:val="16"/>
              </w:rPr>
              <w:t>ργειας</w:t>
            </w:r>
          </w:p>
        </w:tc>
        <w:tc>
          <w:tcPr>
            <w:tcW w:w="2155" w:type="dxa"/>
            <w:shd w:val="clear" w:color="auto" w:fill="auto"/>
            <w:vAlign w:val="center"/>
          </w:tcPr>
          <w:p w14:paraId="15E518C0" w14:textId="77777777" w:rsidR="00CB009B" w:rsidRPr="00AE7A52" w:rsidRDefault="00CB009B"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ΣΑΡΔΙΑΝΟΥ Ε.</w:t>
            </w:r>
          </w:p>
        </w:tc>
      </w:tr>
      <w:tr w:rsidR="00641DEC" w:rsidRPr="00AE7A52" w14:paraId="773E83D6" w14:textId="77777777" w:rsidTr="009E6650">
        <w:tc>
          <w:tcPr>
            <w:tcW w:w="817" w:type="dxa"/>
            <w:vAlign w:val="center"/>
          </w:tcPr>
          <w:p w14:paraId="60DBDFE4"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6E2910F5"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387C6CC2"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18651BBB" w14:textId="77777777" w:rsidR="00CB009B" w:rsidRPr="00AE7A52" w:rsidRDefault="00CB009B" w:rsidP="00AE7A52">
            <w:pPr>
              <w:rPr>
                <w:rFonts w:cstheme="minorHAnsi"/>
                <w:bCs/>
                <w:caps/>
                <w:color w:val="000000" w:themeColor="text1"/>
                <w:sz w:val="16"/>
                <w:szCs w:val="16"/>
              </w:rPr>
            </w:pPr>
            <w:r w:rsidRPr="00AE7A52">
              <w:rPr>
                <w:rFonts w:cstheme="minorHAnsi"/>
                <w:bCs/>
                <w:caps/>
                <w:color w:val="000000" w:themeColor="text1"/>
                <w:sz w:val="16"/>
                <w:szCs w:val="16"/>
              </w:rPr>
              <w:t>Ειδικ</w:t>
            </w:r>
            <w:r w:rsidRPr="00AE7A52">
              <w:rPr>
                <w:rFonts w:cstheme="minorHAnsi"/>
                <w:bCs/>
                <w:caps/>
                <w:color w:val="000000" w:themeColor="text1"/>
                <w:sz w:val="16"/>
                <w:szCs w:val="16"/>
                <w:lang w:val="el-GR"/>
              </w:rPr>
              <w:t>Α</w:t>
            </w:r>
            <w:r w:rsidRPr="00AE7A52">
              <w:rPr>
                <w:rFonts w:cstheme="minorHAnsi"/>
                <w:bCs/>
                <w:caps/>
                <w:color w:val="000000" w:themeColor="text1"/>
                <w:sz w:val="16"/>
                <w:szCs w:val="16"/>
              </w:rPr>
              <w:t xml:space="preserve"> Θ</w:t>
            </w:r>
            <w:r w:rsidRPr="00AE7A52">
              <w:rPr>
                <w:rFonts w:cstheme="minorHAnsi"/>
                <w:bCs/>
                <w:caps/>
                <w:color w:val="000000" w:themeColor="text1"/>
                <w:sz w:val="16"/>
                <w:szCs w:val="16"/>
                <w:lang w:val="el-GR"/>
              </w:rPr>
              <w:t>Ε</w:t>
            </w:r>
            <w:r w:rsidRPr="00AE7A52">
              <w:rPr>
                <w:rFonts w:cstheme="minorHAnsi"/>
                <w:bCs/>
                <w:caps/>
                <w:color w:val="000000" w:themeColor="text1"/>
                <w:sz w:val="16"/>
                <w:szCs w:val="16"/>
              </w:rPr>
              <w:t>ματα Διατροφ</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ς</w:t>
            </w:r>
          </w:p>
        </w:tc>
        <w:tc>
          <w:tcPr>
            <w:tcW w:w="2155" w:type="dxa"/>
            <w:shd w:val="clear" w:color="auto" w:fill="auto"/>
            <w:vAlign w:val="center"/>
          </w:tcPr>
          <w:p w14:paraId="79E592D2" w14:textId="77777777" w:rsidR="00CB009B" w:rsidRPr="00AE7A52" w:rsidRDefault="00CB009B" w:rsidP="00AE7A52">
            <w:pPr>
              <w:rPr>
                <w:rFonts w:cstheme="minorHAnsi"/>
                <w:bCs/>
                <w:color w:val="000000" w:themeColor="text1"/>
                <w:sz w:val="16"/>
                <w:szCs w:val="16"/>
              </w:rPr>
            </w:pPr>
            <w:r w:rsidRPr="00AE7A52">
              <w:rPr>
                <w:rFonts w:cstheme="minorHAnsi"/>
                <w:bCs/>
                <w:color w:val="000000" w:themeColor="text1"/>
                <w:sz w:val="16"/>
                <w:szCs w:val="16"/>
              </w:rPr>
              <w:t>ΚΩΣΤΑΡΕΛΛΗ Β.</w:t>
            </w:r>
          </w:p>
        </w:tc>
      </w:tr>
      <w:tr w:rsidR="00641DEC" w:rsidRPr="00AE7A52" w14:paraId="63EAEF7E" w14:textId="77777777" w:rsidTr="009E6650">
        <w:tc>
          <w:tcPr>
            <w:tcW w:w="817" w:type="dxa"/>
            <w:vAlign w:val="center"/>
          </w:tcPr>
          <w:p w14:paraId="3454AB32"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2F3859C8"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1FD92579"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687F684C" w14:textId="77777777" w:rsidR="00CB009B" w:rsidRPr="00AE7A52" w:rsidRDefault="00CB009B" w:rsidP="00AE7A52">
            <w:pPr>
              <w:rPr>
                <w:rFonts w:cstheme="minorHAnsi"/>
                <w:bCs/>
                <w:caps/>
                <w:color w:val="000000" w:themeColor="text1"/>
                <w:sz w:val="16"/>
                <w:szCs w:val="16"/>
                <w:lang w:val="el-GR"/>
              </w:rPr>
            </w:pPr>
            <w:r w:rsidRPr="00AE7A52">
              <w:rPr>
                <w:rFonts w:cstheme="minorHAnsi"/>
                <w:bCs/>
                <w:caps/>
                <w:color w:val="000000" w:themeColor="text1"/>
                <w:sz w:val="16"/>
                <w:szCs w:val="16"/>
                <w:lang w:val="el-GR"/>
              </w:rPr>
              <w:t>ΕιδικΑ ΘΕματα ΤουρισμοΥ και</w:t>
            </w:r>
          </w:p>
          <w:p w14:paraId="7AD1278A"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cstheme="minorHAnsi"/>
                <w:bCs/>
                <w:caps/>
                <w:color w:val="000000" w:themeColor="text1"/>
                <w:sz w:val="16"/>
                <w:szCs w:val="16"/>
                <w:lang w:val="el-GR"/>
              </w:rPr>
              <w:t>ΤουριστικοΥ ΕπιχειρεΙν</w:t>
            </w:r>
          </w:p>
        </w:tc>
        <w:tc>
          <w:tcPr>
            <w:tcW w:w="2155" w:type="dxa"/>
            <w:shd w:val="clear" w:color="auto" w:fill="auto"/>
            <w:vAlign w:val="center"/>
          </w:tcPr>
          <w:p w14:paraId="44E6C39B" w14:textId="77777777" w:rsidR="00CB009B" w:rsidRPr="00AE7A52" w:rsidRDefault="00AE7A52" w:rsidP="00AE7A52">
            <w:pPr>
              <w:rPr>
                <w:rFonts w:cstheme="minorHAnsi"/>
                <w:bCs/>
                <w:color w:val="000000" w:themeColor="text1"/>
                <w:sz w:val="16"/>
                <w:szCs w:val="16"/>
                <w:lang w:val="el-GR"/>
              </w:rPr>
            </w:pPr>
            <w:r>
              <w:rPr>
                <w:rFonts w:cstheme="minorHAnsi"/>
                <w:bCs/>
                <w:color w:val="000000" w:themeColor="text1"/>
                <w:sz w:val="16"/>
                <w:szCs w:val="16"/>
                <w:lang w:val="el-GR"/>
              </w:rPr>
              <w:t xml:space="preserve">ΤΣΑΡΤΑΣ </w:t>
            </w:r>
            <w:r w:rsidR="00046748" w:rsidRPr="00AE7A52">
              <w:rPr>
                <w:rFonts w:cstheme="minorHAnsi"/>
                <w:bCs/>
                <w:color w:val="000000" w:themeColor="text1"/>
                <w:sz w:val="16"/>
                <w:szCs w:val="16"/>
                <w:lang w:val="el-GR"/>
              </w:rPr>
              <w:t xml:space="preserve"> Π.</w:t>
            </w:r>
          </w:p>
        </w:tc>
      </w:tr>
      <w:tr w:rsidR="00641DEC" w:rsidRPr="00AE7A52" w14:paraId="006009CF" w14:textId="77777777" w:rsidTr="009E6650">
        <w:tc>
          <w:tcPr>
            <w:tcW w:w="817" w:type="dxa"/>
            <w:vAlign w:val="center"/>
          </w:tcPr>
          <w:p w14:paraId="46F29AFA"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6430395E"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2915AF1B"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3FEB5E20" w14:textId="77777777" w:rsidR="00CB009B" w:rsidRPr="00AE7A52" w:rsidRDefault="00CB009B" w:rsidP="00AE7A52">
            <w:pPr>
              <w:rPr>
                <w:rFonts w:cstheme="minorHAnsi"/>
                <w:bCs/>
                <w:caps/>
                <w:color w:val="000000" w:themeColor="text1"/>
                <w:sz w:val="16"/>
                <w:szCs w:val="16"/>
              </w:rPr>
            </w:pPr>
            <w:r w:rsidRPr="00AE7A52">
              <w:rPr>
                <w:rFonts w:cstheme="minorHAnsi"/>
                <w:bCs/>
                <w:caps/>
                <w:color w:val="000000" w:themeColor="text1"/>
                <w:sz w:val="16"/>
                <w:szCs w:val="16"/>
              </w:rPr>
              <w:t>Μαθ</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ματα Ανθρωποοικολογ</w:t>
            </w:r>
            <w:r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ας</w:t>
            </w:r>
          </w:p>
          <w:p w14:paraId="4386B7C2"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p>
        </w:tc>
        <w:tc>
          <w:tcPr>
            <w:tcW w:w="2155" w:type="dxa"/>
            <w:shd w:val="clear" w:color="auto" w:fill="auto"/>
            <w:vAlign w:val="center"/>
          </w:tcPr>
          <w:p w14:paraId="224467EB" w14:textId="77777777" w:rsidR="00CB009B" w:rsidRPr="00AE7A52" w:rsidRDefault="00CB009B" w:rsidP="00AE7A52">
            <w:pPr>
              <w:rPr>
                <w:rFonts w:cstheme="minorHAnsi"/>
                <w:bCs/>
                <w:color w:val="000000" w:themeColor="text1"/>
                <w:sz w:val="16"/>
                <w:szCs w:val="16"/>
              </w:rPr>
            </w:pPr>
            <w:r w:rsidRPr="00AE7A52">
              <w:rPr>
                <w:rFonts w:cstheme="minorHAnsi"/>
                <w:bCs/>
                <w:color w:val="000000" w:themeColor="text1"/>
                <w:sz w:val="16"/>
                <w:szCs w:val="16"/>
              </w:rPr>
              <w:t>ΑΜΠΕΛΙΩΤΗΣ Κ.</w:t>
            </w:r>
          </w:p>
          <w:p w14:paraId="35535F10" w14:textId="77777777" w:rsidR="00CB009B" w:rsidRPr="00AE7A52" w:rsidRDefault="00CB009B" w:rsidP="00AE7A52">
            <w:pPr>
              <w:rPr>
                <w:rFonts w:cstheme="minorHAnsi"/>
                <w:bCs/>
                <w:color w:val="000000" w:themeColor="text1"/>
                <w:sz w:val="16"/>
                <w:szCs w:val="16"/>
              </w:rPr>
            </w:pPr>
            <w:r w:rsidRPr="00AE7A52">
              <w:rPr>
                <w:rFonts w:cstheme="minorHAnsi"/>
                <w:bCs/>
                <w:color w:val="000000" w:themeColor="text1"/>
                <w:sz w:val="16"/>
                <w:szCs w:val="16"/>
              </w:rPr>
              <w:t>ΔΕΤΣΗΣ Β.</w:t>
            </w:r>
          </w:p>
          <w:p w14:paraId="5A72C798" w14:textId="77777777" w:rsidR="00CB009B" w:rsidRPr="00AE7A52" w:rsidRDefault="00CB009B" w:rsidP="00AE7A52">
            <w:pPr>
              <w:rPr>
                <w:rFonts w:cstheme="minorHAnsi"/>
                <w:bCs/>
                <w:color w:val="000000" w:themeColor="text1"/>
                <w:sz w:val="16"/>
                <w:szCs w:val="16"/>
              </w:rPr>
            </w:pPr>
            <w:r w:rsidRPr="00AE7A52">
              <w:rPr>
                <w:rFonts w:cstheme="minorHAnsi"/>
                <w:bCs/>
                <w:color w:val="000000" w:themeColor="text1"/>
                <w:sz w:val="16"/>
                <w:szCs w:val="16"/>
              </w:rPr>
              <w:t>ΣΔΡΑΛΗ Δ.</w:t>
            </w:r>
          </w:p>
        </w:tc>
      </w:tr>
      <w:tr w:rsidR="00641DEC" w:rsidRPr="00AE7A52" w14:paraId="4A17DCF5" w14:textId="77777777" w:rsidTr="009E6650">
        <w:tc>
          <w:tcPr>
            <w:tcW w:w="817" w:type="dxa"/>
            <w:vAlign w:val="center"/>
          </w:tcPr>
          <w:p w14:paraId="7F64F9C6" w14:textId="77777777" w:rsidR="00CB009B" w:rsidRPr="00AE7A52" w:rsidRDefault="00CB009B"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5FCF2E3F"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Ε</w:t>
            </w:r>
          </w:p>
        </w:tc>
        <w:tc>
          <w:tcPr>
            <w:tcW w:w="1560" w:type="dxa"/>
            <w:vAlign w:val="center"/>
          </w:tcPr>
          <w:p w14:paraId="2A2DFEC7" w14:textId="77777777" w:rsidR="00CB009B" w:rsidRPr="00AE7A52" w:rsidRDefault="00CB009B"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4193F49B" w14:textId="77777777" w:rsidR="00CB009B" w:rsidRPr="00AE7A52" w:rsidRDefault="00CB009B" w:rsidP="00AE7A52">
            <w:pPr>
              <w:rPr>
                <w:rFonts w:cstheme="minorHAnsi"/>
                <w:bCs/>
                <w:caps/>
                <w:color w:val="000000" w:themeColor="text1"/>
                <w:sz w:val="16"/>
                <w:szCs w:val="16"/>
              </w:rPr>
            </w:pPr>
            <w:r w:rsidRPr="00AE7A52">
              <w:rPr>
                <w:rFonts w:cstheme="minorHAnsi"/>
                <w:bCs/>
                <w:caps/>
                <w:color w:val="000000" w:themeColor="text1"/>
                <w:sz w:val="16"/>
                <w:szCs w:val="16"/>
              </w:rPr>
              <w:t>Χωροταξ</w:t>
            </w:r>
            <w:r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 και Επιχειρηματικ</w:t>
            </w:r>
            <w:r w:rsidRPr="00AE7A52">
              <w:rPr>
                <w:rFonts w:cstheme="minorHAnsi"/>
                <w:bCs/>
                <w:caps/>
                <w:color w:val="000000" w:themeColor="text1"/>
                <w:sz w:val="16"/>
                <w:szCs w:val="16"/>
                <w:lang w:val="el-GR"/>
              </w:rPr>
              <w:t>Ο</w:t>
            </w:r>
          </w:p>
          <w:p w14:paraId="641BAFC1" w14:textId="77777777" w:rsidR="00CB009B" w:rsidRPr="00AE7A52" w:rsidRDefault="00CB009B"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Περιβ</w:t>
            </w:r>
            <w:r w:rsidRPr="00AE7A52">
              <w:rPr>
                <w:rFonts w:cstheme="minorHAnsi"/>
                <w:bCs/>
                <w:caps/>
                <w:color w:val="000000" w:themeColor="text1"/>
                <w:sz w:val="16"/>
                <w:szCs w:val="16"/>
                <w:lang w:val="el-GR"/>
              </w:rPr>
              <w:t>Α</w:t>
            </w:r>
            <w:r w:rsidRPr="00AE7A52">
              <w:rPr>
                <w:rFonts w:cstheme="minorHAnsi"/>
                <w:bCs/>
                <w:caps/>
                <w:color w:val="000000" w:themeColor="text1"/>
                <w:sz w:val="16"/>
                <w:szCs w:val="16"/>
              </w:rPr>
              <w:t>λλον</w:t>
            </w:r>
          </w:p>
        </w:tc>
        <w:tc>
          <w:tcPr>
            <w:tcW w:w="2155" w:type="dxa"/>
            <w:shd w:val="clear" w:color="auto" w:fill="auto"/>
            <w:vAlign w:val="center"/>
          </w:tcPr>
          <w:p w14:paraId="153269F7" w14:textId="77777777" w:rsidR="00CB009B" w:rsidRPr="00AE7A52" w:rsidRDefault="00CB009B"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ΜΗΤΟΥΛΑ Ρ.</w:t>
            </w:r>
          </w:p>
        </w:tc>
      </w:tr>
      <w:tr w:rsidR="00DE7A6A" w:rsidRPr="00AE7A52" w14:paraId="50F65A0F" w14:textId="77777777" w:rsidTr="009E6650">
        <w:tc>
          <w:tcPr>
            <w:tcW w:w="817" w:type="dxa"/>
            <w:vAlign w:val="center"/>
          </w:tcPr>
          <w:p w14:paraId="10846DA3" w14:textId="77777777" w:rsidR="00DE7A6A" w:rsidRPr="00AE7A52" w:rsidRDefault="00DE7A6A"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36EB665" w14:textId="77777777" w:rsidR="00DE7A6A" w:rsidRPr="00AE7A52" w:rsidRDefault="00DE7A6A"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095812AB" w14:textId="77777777" w:rsidR="00DE7A6A" w:rsidRPr="00AE7A52" w:rsidRDefault="00DE7A6A"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12D0D2A9" w14:textId="77777777" w:rsidR="00DE7A6A" w:rsidRPr="00AE7A52" w:rsidRDefault="00DE7A6A" w:rsidP="00AE7A52">
            <w:pPr>
              <w:rPr>
                <w:rFonts w:cstheme="minorHAnsi"/>
                <w:bCs/>
                <w:caps/>
                <w:color w:val="000000" w:themeColor="text1"/>
                <w:sz w:val="16"/>
                <w:szCs w:val="16"/>
                <w:lang w:val="el-GR"/>
              </w:rPr>
            </w:pPr>
            <w:r w:rsidRPr="00AE7A52">
              <w:rPr>
                <w:rFonts w:cstheme="minorHAnsi"/>
                <w:bCs/>
                <w:caps/>
                <w:color w:val="000000" w:themeColor="text1"/>
                <w:sz w:val="16"/>
                <w:szCs w:val="16"/>
                <w:lang w:val="el-GR"/>
              </w:rPr>
              <w:t>ΜΕΘΟΔΟΛΟΓΙΑ της ΕΡΕΥΝΑΣ στις ΚΟΙΝΩΝΙΚΕς ΕΠΙΣΤΗΜΕΣ</w:t>
            </w:r>
          </w:p>
        </w:tc>
        <w:tc>
          <w:tcPr>
            <w:tcW w:w="2155" w:type="dxa"/>
            <w:shd w:val="clear" w:color="auto" w:fill="auto"/>
            <w:vAlign w:val="center"/>
          </w:tcPr>
          <w:p w14:paraId="702E5B22" w14:textId="77777777" w:rsidR="00DE7A6A" w:rsidRPr="00AE7A52" w:rsidRDefault="00DE7A6A"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ΑΝΤΩΝΟΠΟΥΛΟΥ ΑΙΚ.</w:t>
            </w:r>
          </w:p>
          <w:p w14:paraId="3D6B1AF7" w14:textId="77777777" w:rsidR="00DE7A6A" w:rsidRPr="00AE7A52" w:rsidRDefault="00DE7A6A" w:rsidP="00AE7A52">
            <w:pPr>
              <w:widowControl w:val="0"/>
              <w:autoSpaceDE w:val="0"/>
              <w:autoSpaceDN w:val="0"/>
              <w:rPr>
                <w:rFonts w:cstheme="minorHAnsi"/>
                <w:bCs/>
                <w:color w:val="000000" w:themeColor="text1"/>
                <w:sz w:val="16"/>
                <w:szCs w:val="16"/>
                <w:lang w:val="el-GR"/>
              </w:rPr>
            </w:pPr>
            <w:r w:rsidRPr="00AE7A52">
              <w:rPr>
                <w:rFonts w:cstheme="minorHAnsi"/>
                <w:sz w:val="16"/>
                <w:szCs w:val="16"/>
              </w:rPr>
              <w:t>ΖΜΠΑΪΝΟΣ Δ</w:t>
            </w:r>
            <w:r w:rsidRPr="00AE7A52">
              <w:rPr>
                <w:rFonts w:cstheme="minorHAnsi"/>
                <w:sz w:val="16"/>
                <w:szCs w:val="16"/>
                <w:lang w:val="el-GR"/>
              </w:rPr>
              <w:t>.</w:t>
            </w:r>
          </w:p>
        </w:tc>
      </w:tr>
      <w:tr w:rsidR="00DE7A6A" w:rsidRPr="00AE7A52" w14:paraId="32BA8321" w14:textId="77777777" w:rsidTr="009E6650">
        <w:tc>
          <w:tcPr>
            <w:tcW w:w="817" w:type="dxa"/>
            <w:vAlign w:val="center"/>
          </w:tcPr>
          <w:p w14:paraId="15E9D39C" w14:textId="77777777" w:rsidR="00DE7A6A" w:rsidRPr="00AE7A52" w:rsidRDefault="00DE7A6A"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667B933" w14:textId="77777777" w:rsidR="00DE7A6A" w:rsidRPr="00AE7A52" w:rsidRDefault="00DE7A6A"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Ε</w:t>
            </w:r>
          </w:p>
        </w:tc>
        <w:tc>
          <w:tcPr>
            <w:tcW w:w="1560" w:type="dxa"/>
            <w:vAlign w:val="center"/>
          </w:tcPr>
          <w:p w14:paraId="1438B5D8" w14:textId="77777777" w:rsidR="00DE7A6A" w:rsidRPr="00AE7A52" w:rsidRDefault="00DE7A6A"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5EA4CA8D" w14:textId="77777777" w:rsidR="00DE7A6A" w:rsidRPr="00AE7A52" w:rsidRDefault="00DE7A6A" w:rsidP="00AE7A52">
            <w:pPr>
              <w:rPr>
                <w:rFonts w:cstheme="minorHAnsi"/>
                <w:bCs/>
                <w:caps/>
                <w:color w:val="000000" w:themeColor="text1"/>
                <w:sz w:val="16"/>
                <w:szCs w:val="16"/>
                <w:lang w:val="el-GR"/>
              </w:rPr>
            </w:pPr>
            <w:r w:rsidRPr="00AE7A52">
              <w:rPr>
                <w:rFonts w:cstheme="minorHAnsi"/>
                <w:bCs/>
                <w:caps/>
                <w:color w:val="000000" w:themeColor="text1"/>
                <w:sz w:val="16"/>
                <w:szCs w:val="16"/>
                <w:lang w:val="el-GR"/>
              </w:rPr>
              <w:t>ΞΕΝΗ ΓΛΩΣΣΑ</w:t>
            </w:r>
          </w:p>
        </w:tc>
        <w:tc>
          <w:tcPr>
            <w:tcW w:w="2155" w:type="dxa"/>
            <w:shd w:val="clear" w:color="auto" w:fill="auto"/>
            <w:vAlign w:val="center"/>
          </w:tcPr>
          <w:p w14:paraId="72FB6E11" w14:textId="77777777" w:rsidR="00DE7A6A" w:rsidRPr="00AE7A52" w:rsidRDefault="00DE7A6A"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ΕΕΠ</w:t>
            </w:r>
          </w:p>
        </w:tc>
      </w:tr>
      <w:tr w:rsidR="00641DEC" w:rsidRPr="00AE7A52" w14:paraId="4993583E" w14:textId="77777777" w:rsidTr="009E6650">
        <w:tc>
          <w:tcPr>
            <w:tcW w:w="817" w:type="dxa"/>
            <w:vAlign w:val="center"/>
          </w:tcPr>
          <w:p w14:paraId="384553B1"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56A88ACF"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1AE21B6A"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y</w:t>
            </w:r>
          </w:p>
        </w:tc>
        <w:tc>
          <w:tcPr>
            <w:tcW w:w="4110" w:type="dxa"/>
            <w:shd w:val="clear" w:color="auto" w:fill="auto"/>
            <w:vAlign w:val="center"/>
          </w:tcPr>
          <w:p w14:paraId="6F4280C8"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cstheme="minorHAnsi"/>
                <w:bCs/>
                <w:caps/>
                <w:color w:val="000000" w:themeColor="text1"/>
                <w:sz w:val="16"/>
                <w:szCs w:val="16"/>
              </w:rPr>
              <w:t>Διδακτικ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 xml:space="preserve"> της Οικιακ</w:t>
            </w:r>
            <w:r w:rsidRPr="00AE7A52">
              <w:rPr>
                <w:rFonts w:cstheme="minorHAnsi"/>
                <w:bCs/>
                <w:caps/>
                <w:color w:val="000000" w:themeColor="text1"/>
                <w:sz w:val="16"/>
                <w:szCs w:val="16"/>
                <w:lang w:val="el-GR"/>
              </w:rPr>
              <w:t>Η</w:t>
            </w:r>
            <w:r w:rsidRPr="00AE7A52">
              <w:rPr>
                <w:rFonts w:cstheme="minorHAnsi"/>
                <w:bCs/>
                <w:caps/>
                <w:color w:val="000000" w:themeColor="text1"/>
                <w:sz w:val="16"/>
                <w:szCs w:val="16"/>
              </w:rPr>
              <w:t>ς Οικονομ</w:t>
            </w:r>
            <w:r w:rsidRPr="00AE7A52">
              <w:rPr>
                <w:rFonts w:cstheme="minorHAnsi"/>
                <w:bCs/>
                <w:caps/>
                <w:color w:val="000000" w:themeColor="text1"/>
                <w:sz w:val="16"/>
                <w:szCs w:val="16"/>
                <w:lang w:val="el-GR"/>
              </w:rPr>
              <w:t>Ι</w:t>
            </w:r>
            <w:r w:rsidRPr="00AE7A52">
              <w:rPr>
                <w:rFonts w:cstheme="minorHAnsi"/>
                <w:bCs/>
                <w:caps/>
                <w:color w:val="000000" w:themeColor="text1"/>
                <w:sz w:val="16"/>
                <w:szCs w:val="16"/>
              </w:rPr>
              <w:t>ας</w:t>
            </w:r>
          </w:p>
        </w:tc>
        <w:tc>
          <w:tcPr>
            <w:tcW w:w="2155" w:type="dxa"/>
            <w:vAlign w:val="center"/>
          </w:tcPr>
          <w:p w14:paraId="6553593D" w14:textId="77777777" w:rsidR="002F4088" w:rsidRPr="00AE7A52" w:rsidRDefault="002F4088" w:rsidP="00AE7A52">
            <w:pPr>
              <w:pStyle w:val="TableParagraph"/>
              <w:spacing w:line="240" w:lineRule="auto"/>
              <w:ind w:left="0"/>
              <w:rPr>
                <w:rFonts w:ascii="Trebuchet MS" w:hAnsi="Trebuchet MS" w:cstheme="minorHAnsi"/>
                <w:bCs/>
                <w:color w:val="000000" w:themeColor="text1"/>
                <w:sz w:val="16"/>
                <w:szCs w:val="16"/>
                <w:lang w:val="el-GR"/>
              </w:rPr>
            </w:pPr>
            <w:r w:rsidRPr="00AE7A52">
              <w:rPr>
                <w:rFonts w:ascii="Trebuchet MS" w:hAnsi="Trebuchet MS" w:cstheme="minorHAnsi"/>
                <w:bCs/>
                <w:color w:val="000000" w:themeColor="text1"/>
                <w:sz w:val="16"/>
                <w:szCs w:val="16"/>
              </w:rPr>
              <w:t>ΠΗΓΙΑΚΗΑΡ</w:t>
            </w:r>
            <w:r w:rsidRPr="00AE7A52">
              <w:rPr>
                <w:rFonts w:ascii="Trebuchet MS" w:hAnsi="Trebuchet MS" w:cstheme="minorHAnsi"/>
                <w:bCs/>
                <w:color w:val="000000" w:themeColor="text1"/>
                <w:sz w:val="16"/>
                <w:szCs w:val="16"/>
                <w:lang w:val="el-GR"/>
              </w:rPr>
              <w:t>.</w:t>
            </w:r>
          </w:p>
        </w:tc>
      </w:tr>
      <w:tr w:rsidR="00F5008D" w:rsidRPr="00AE7A52" w14:paraId="31DF81D7" w14:textId="77777777" w:rsidTr="009E6650">
        <w:tc>
          <w:tcPr>
            <w:tcW w:w="817" w:type="dxa"/>
            <w:vAlign w:val="center"/>
          </w:tcPr>
          <w:p w14:paraId="34AD2F9F" w14:textId="77777777" w:rsidR="00F5008D" w:rsidRPr="00AE7A52" w:rsidRDefault="00F5008D"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308AC38" w14:textId="77777777" w:rsidR="00F5008D" w:rsidRPr="00AE7A52" w:rsidRDefault="00F5008D"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Ζ</w:t>
            </w:r>
          </w:p>
        </w:tc>
        <w:tc>
          <w:tcPr>
            <w:tcW w:w="1560" w:type="dxa"/>
            <w:vAlign w:val="center"/>
          </w:tcPr>
          <w:p w14:paraId="2EC3C8CC" w14:textId="77777777" w:rsidR="00F5008D" w:rsidRPr="00AE7A52" w:rsidRDefault="00F5008D"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Υ</w:t>
            </w:r>
          </w:p>
        </w:tc>
        <w:tc>
          <w:tcPr>
            <w:tcW w:w="4110" w:type="dxa"/>
            <w:shd w:val="clear" w:color="auto" w:fill="auto"/>
            <w:vAlign w:val="center"/>
          </w:tcPr>
          <w:p w14:paraId="27FAF5AE" w14:textId="77777777" w:rsidR="00F5008D" w:rsidRPr="00AE7A52" w:rsidRDefault="00F5008D" w:rsidP="00AE7A52">
            <w:pPr>
              <w:widowControl w:val="0"/>
              <w:autoSpaceDE w:val="0"/>
              <w:autoSpaceDN w:val="0"/>
              <w:rPr>
                <w:rFonts w:cstheme="minorHAnsi"/>
                <w:bCs/>
                <w:caps/>
                <w:color w:val="000000" w:themeColor="text1"/>
                <w:sz w:val="16"/>
                <w:szCs w:val="16"/>
                <w:lang w:val="el-GR"/>
              </w:rPr>
            </w:pPr>
            <w:r w:rsidRPr="00AE7A52">
              <w:rPr>
                <w:rFonts w:cstheme="minorHAnsi"/>
                <w:bCs/>
                <w:caps/>
                <w:color w:val="000000" w:themeColor="text1"/>
                <w:sz w:val="16"/>
                <w:szCs w:val="16"/>
                <w:lang w:val="el-GR"/>
              </w:rPr>
              <w:t>διοικηση και οικονομια της εκπαιδευσης</w:t>
            </w:r>
          </w:p>
        </w:tc>
        <w:tc>
          <w:tcPr>
            <w:tcW w:w="2155" w:type="dxa"/>
            <w:vAlign w:val="center"/>
          </w:tcPr>
          <w:p w14:paraId="61AFD732" w14:textId="77777777" w:rsidR="0085153F" w:rsidRPr="00AE7A52" w:rsidRDefault="00AE7A52" w:rsidP="00AE7A52">
            <w:pPr>
              <w:pStyle w:val="TableParagraph"/>
              <w:spacing w:line="240" w:lineRule="auto"/>
              <w:ind w:left="0"/>
              <w:rPr>
                <w:rFonts w:ascii="Trebuchet MS" w:hAnsi="Trebuchet MS" w:cstheme="minorHAnsi"/>
                <w:bCs/>
                <w:color w:val="000000" w:themeColor="text1"/>
                <w:sz w:val="16"/>
                <w:szCs w:val="16"/>
                <w:lang w:val="el-GR"/>
              </w:rPr>
            </w:pPr>
            <w:r>
              <w:rPr>
                <w:rFonts w:ascii="Trebuchet MS" w:hAnsi="Trebuchet MS" w:cstheme="minorHAnsi"/>
                <w:bCs/>
                <w:color w:val="000000" w:themeColor="text1"/>
                <w:sz w:val="16"/>
                <w:szCs w:val="16"/>
                <w:lang w:val="el-GR"/>
              </w:rPr>
              <w:t xml:space="preserve">ΜΠΡΙΑΝΑ </w:t>
            </w:r>
            <w:r w:rsidR="00F5008D" w:rsidRPr="00AE7A52">
              <w:rPr>
                <w:rFonts w:ascii="Trebuchet MS" w:hAnsi="Trebuchet MS" w:cstheme="minorHAnsi"/>
                <w:bCs/>
                <w:color w:val="000000" w:themeColor="text1"/>
                <w:sz w:val="16"/>
                <w:szCs w:val="16"/>
                <w:lang w:val="el-GR"/>
              </w:rPr>
              <w:t xml:space="preserve"> Μ</w:t>
            </w:r>
          </w:p>
        </w:tc>
      </w:tr>
      <w:tr w:rsidR="00641DEC" w:rsidRPr="00AE7A52" w14:paraId="55A7B1ED" w14:textId="77777777" w:rsidTr="009E6650">
        <w:tc>
          <w:tcPr>
            <w:tcW w:w="817" w:type="dxa"/>
            <w:vAlign w:val="center"/>
          </w:tcPr>
          <w:p w14:paraId="6684E56D"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13627C03"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z</w:t>
            </w:r>
          </w:p>
        </w:tc>
        <w:tc>
          <w:tcPr>
            <w:tcW w:w="1560" w:type="dxa"/>
            <w:vAlign w:val="center"/>
          </w:tcPr>
          <w:p w14:paraId="443C4AC4"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y</w:t>
            </w:r>
          </w:p>
        </w:tc>
        <w:tc>
          <w:tcPr>
            <w:tcW w:w="4110" w:type="dxa"/>
            <w:shd w:val="clear" w:color="auto" w:fill="auto"/>
            <w:vAlign w:val="center"/>
          </w:tcPr>
          <w:p w14:paraId="580D2C93" w14:textId="77777777" w:rsidR="002F4088" w:rsidRPr="00AE7A52" w:rsidRDefault="002F4088" w:rsidP="00AE7A52">
            <w:pPr>
              <w:widowControl w:val="0"/>
              <w:autoSpaceDE w:val="0"/>
              <w:autoSpaceDN w:val="0"/>
              <w:rPr>
                <w:rFonts w:cstheme="minorHAnsi"/>
                <w:bCs/>
                <w:caps/>
                <w:color w:val="000000" w:themeColor="text1"/>
                <w:sz w:val="16"/>
                <w:szCs w:val="16"/>
              </w:rPr>
            </w:pPr>
            <w:r w:rsidRPr="00AE7A52">
              <w:rPr>
                <w:rFonts w:cstheme="minorHAnsi"/>
                <w:bCs/>
                <w:caps/>
                <w:color w:val="000000" w:themeColor="text1"/>
                <w:sz w:val="16"/>
                <w:szCs w:val="16"/>
              </w:rPr>
              <w:t>Π</w:t>
            </w:r>
            <w:r w:rsidRPr="00AE7A52">
              <w:rPr>
                <w:rFonts w:cstheme="minorHAnsi"/>
                <w:bCs/>
                <w:caps/>
                <w:color w:val="000000" w:themeColor="text1"/>
                <w:sz w:val="16"/>
                <w:szCs w:val="16"/>
                <w:lang w:val="el-GR"/>
              </w:rPr>
              <w:t>τυχιακη μελετη</w:t>
            </w:r>
            <w:r w:rsidRPr="00AE7A52">
              <w:rPr>
                <w:rFonts w:cstheme="minorHAnsi"/>
                <w:bCs/>
                <w:caps/>
                <w:color w:val="000000" w:themeColor="text1"/>
                <w:sz w:val="16"/>
                <w:szCs w:val="16"/>
              </w:rPr>
              <w:t>*</w:t>
            </w:r>
          </w:p>
        </w:tc>
        <w:tc>
          <w:tcPr>
            <w:tcW w:w="2155" w:type="dxa"/>
            <w:vAlign w:val="center"/>
          </w:tcPr>
          <w:p w14:paraId="0C73E869" w14:textId="77777777" w:rsidR="002F4088" w:rsidRPr="00AE7A52" w:rsidRDefault="002F4088" w:rsidP="00AE7A52">
            <w:pPr>
              <w:pStyle w:val="TableParagraph"/>
              <w:spacing w:line="240" w:lineRule="auto"/>
              <w:ind w:left="0"/>
              <w:rPr>
                <w:rFonts w:ascii="Trebuchet MS" w:hAnsi="Trebuchet MS" w:cstheme="minorHAnsi"/>
                <w:bCs/>
                <w:color w:val="000000" w:themeColor="text1"/>
                <w:sz w:val="16"/>
                <w:szCs w:val="16"/>
              </w:rPr>
            </w:pPr>
          </w:p>
        </w:tc>
      </w:tr>
      <w:tr w:rsidR="00641DEC" w:rsidRPr="00AE7A52" w14:paraId="5DD71B08" w14:textId="77777777" w:rsidTr="009E6650">
        <w:tc>
          <w:tcPr>
            <w:tcW w:w="817" w:type="dxa"/>
            <w:vAlign w:val="center"/>
          </w:tcPr>
          <w:p w14:paraId="1D61AA44"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46CDAC06"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5B4D3A4B"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shd w:val="clear" w:color="auto" w:fill="auto"/>
            <w:vAlign w:val="center"/>
          </w:tcPr>
          <w:p w14:paraId="3CC24077" w14:textId="77777777" w:rsidR="002F4088" w:rsidRPr="00AE7A52" w:rsidRDefault="002F4088" w:rsidP="00AE7A52">
            <w:pPr>
              <w:widowControl w:val="0"/>
              <w:autoSpaceDE w:val="0"/>
              <w:autoSpaceDN w:val="0"/>
              <w:rPr>
                <w:rFonts w:cstheme="minorHAnsi"/>
                <w:bCs/>
                <w:caps/>
                <w:color w:val="000000" w:themeColor="text1"/>
                <w:sz w:val="16"/>
                <w:szCs w:val="16"/>
                <w:lang w:val="el-GR"/>
              </w:rPr>
            </w:pPr>
            <w:r w:rsidRPr="00AE7A52">
              <w:rPr>
                <w:rFonts w:cstheme="minorHAnsi"/>
                <w:bCs/>
                <w:caps/>
                <w:color w:val="000000" w:themeColor="text1"/>
                <w:sz w:val="16"/>
                <w:szCs w:val="16"/>
                <w:lang w:val="el-GR"/>
              </w:rPr>
              <w:t>Διαχείριση Εργου και Αξιολόγηση Επενδύσεων</w:t>
            </w:r>
          </w:p>
        </w:tc>
        <w:tc>
          <w:tcPr>
            <w:tcW w:w="2155" w:type="dxa"/>
            <w:shd w:val="clear" w:color="auto" w:fill="auto"/>
            <w:vAlign w:val="center"/>
          </w:tcPr>
          <w:p w14:paraId="032FDA52"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ΚΑΡΥΤΣΑΣ</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rPr>
              <w:t>Σ</w:t>
            </w:r>
            <w:r w:rsidRPr="00AE7A52">
              <w:rPr>
                <w:rFonts w:eastAsia="Calibri" w:cstheme="minorHAnsi"/>
                <w:bCs/>
                <w:color w:val="000000" w:themeColor="text1"/>
                <w:kern w:val="0"/>
                <w:sz w:val="16"/>
                <w:szCs w:val="16"/>
                <w:lang w:val="el-GR"/>
              </w:rPr>
              <w:t>.</w:t>
            </w:r>
          </w:p>
        </w:tc>
      </w:tr>
      <w:tr w:rsidR="00641DEC" w:rsidRPr="00AE7A52" w14:paraId="2249C4E5" w14:textId="77777777" w:rsidTr="009E6650">
        <w:tc>
          <w:tcPr>
            <w:tcW w:w="817" w:type="dxa"/>
            <w:vAlign w:val="center"/>
          </w:tcPr>
          <w:p w14:paraId="2034F84C"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2B2645CA"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7650297A"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shd w:val="clear" w:color="auto" w:fill="auto"/>
            <w:vAlign w:val="center"/>
          </w:tcPr>
          <w:p w14:paraId="7C541804"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val="el-GR" w:eastAsia="el-GR" w:bidi="el-GR"/>
              </w:rPr>
            </w:pPr>
            <w:r w:rsidRPr="00AE7A52">
              <w:rPr>
                <w:rFonts w:cstheme="minorHAnsi"/>
                <w:bCs/>
                <w:caps/>
                <w:color w:val="000000" w:themeColor="text1"/>
                <w:kern w:val="20"/>
                <w:sz w:val="16"/>
                <w:szCs w:val="16"/>
                <w:lang w:val="el-GR"/>
              </w:rPr>
              <w:t>Διοίκηση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Ολικής</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Ποιότητας</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και</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Ειδικά</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Θέματα</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Εφοδιαστικής</w:t>
            </w:r>
          </w:p>
        </w:tc>
        <w:tc>
          <w:tcPr>
            <w:tcW w:w="2155" w:type="dxa"/>
            <w:shd w:val="clear" w:color="auto" w:fill="auto"/>
            <w:vAlign w:val="center"/>
          </w:tcPr>
          <w:p w14:paraId="412A4478"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ΜΠΡΙΑΝΑ Μ</w:t>
            </w:r>
            <w:r w:rsidRPr="00AE7A52">
              <w:rPr>
                <w:rFonts w:eastAsia="Calibri" w:cstheme="minorHAnsi"/>
                <w:bCs/>
                <w:color w:val="000000" w:themeColor="text1"/>
                <w:kern w:val="0"/>
                <w:sz w:val="16"/>
                <w:szCs w:val="16"/>
                <w:lang w:val="el-GR"/>
              </w:rPr>
              <w:t>.</w:t>
            </w:r>
          </w:p>
          <w:p w14:paraId="0D91828B"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eastAsia="el-GR" w:bidi="el-GR"/>
              </w:rPr>
            </w:pPr>
          </w:p>
        </w:tc>
      </w:tr>
      <w:tr w:rsidR="00641DEC" w:rsidRPr="00AE7A52" w14:paraId="23988C05" w14:textId="77777777" w:rsidTr="009E6650">
        <w:tc>
          <w:tcPr>
            <w:tcW w:w="817" w:type="dxa"/>
            <w:vAlign w:val="center"/>
          </w:tcPr>
          <w:p w14:paraId="03135A17"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873D01E"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ζ</w:t>
            </w:r>
          </w:p>
        </w:tc>
        <w:tc>
          <w:tcPr>
            <w:tcW w:w="1560" w:type="dxa"/>
            <w:vAlign w:val="center"/>
          </w:tcPr>
          <w:p w14:paraId="2E03C560"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61B7C060" w14:textId="77777777" w:rsidR="002F4088" w:rsidRPr="00AE7A52" w:rsidRDefault="002F4088" w:rsidP="00AE7A52">
            <w:pPr>
              <w:widowControl w:val="0"/>
              <w:autoSpaceDE w:val="0"/>
              <w:autoSpaceDN w:val="0"/>
              <w:rPr>
                <w:rFonts w:cstheme="minorHAnsi"/>
                <w:bCs/>
                <w:caps/>
                <w:color w:val="000000" w:themeColor="text1"/>
                <w:kern w:val="20"/>
                <w:sz w:val="16"/>
                <w:szCs w:val="16"/>
              </w:rPr>
            </w:pPr>
            <w:r w:rsidRPr="00AE7A52">
              <w:rPr>
                <w:rFonts w:cstheme="minorHAnsi"/>
                <w:bCs/>
                <w:caps/>
                <w:color w:val="000000" w:themeColor="text1"/>
                <w:kern w:val="20"/>
                <w:sz w:val="16"/>
                <w:szCs w:val="16"/>
              </w:rPr>
              <w:t>Εφαρμοσμένη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Οικονομετρία</w:t>
            </w:r>
          </w:p>
        </w:tc>
        <w:tc>
          <w:tcPr>
            <w:tcW w:w="2155" w:type="dxa"/>
            <w:shd w:val="clear" w:color="auto" w:fill="auto"/>
            <w:vAlign w:val="center"/>
          </w:tcPr>
          <w:p w14:paraId="615C0E2C"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ΚΩΣΤΑΚΗΣ</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rPr>
              <w:t>Ι</w:t>
            </w:r>
            <w:r w:rsidRPr="00AE7A52">
              <w:rPr>
                <w:rFonts w:eastAsia="Calibri" w:cstheme="minorHAnsi"/>
                <w:bCs/>
                <w:color w:val="000000" w:themeColor="text1"/>
                <w:kern w:val="0"/>
                <w:sz w:val="16"/>
                <w:szCs w:val="16"/>
                <w:lang w:val="el-GR"/>
              </w:rPr>
              <w:t>.</w:t>
            </w:r>
          </w:p>
        </w:tc>
      </w:tr>
      <w:tr w:rsidR="00641DEC" w:rsidRPr="00AE7A52" w14:paraId="353CC480" w14:textId="77777777" w:rsidTr="009E6650">
        <w:tc>
          <w:tcPr>
            <w:tcW w:w="817" w:type="dxa"/>
            <w:vAlign w:val="center"/>
          </w:tcPr>
          <w:p w14:paraId="2E407415"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9B2226A"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41DF4614"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2D9033A0"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Οικονομική της Περιφερειακής</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Αν</w:t>
            </w:r>
            <w:r w:rsidR="00950717" w:rsidRPr="00AE7A52">
              <w:rPr>
                <w:rFonts w:cstheme="minorHAnsi"/>
                <w:bCs/>
                <w:caps/>
                <w:color w:val="000000" w:themeColor="text1"/>
                <w:kern w:val="20"/>
                <w:sz w:val="16"/>
                <w:szCs w:val="16"/>
                <w:lang w:val="el-GR"/>
              </w:rPr>
              <w:t>Α</w:t>
            </w:r>
            <w:r w:rsidRPr="00AE7A52">
              <w:rPr>
                <w:rFonts w:cstheme="minorHAnsi"/>
                <w:bCs/>
                <w:caps/>
                <w:color w:val="000000" w:themeColor="text1"/>
                <w:kern w:val="20"/>
                <w:sz w:val="16"/>
                <w:szCs w:val="16"/>
              </w:rPr>
              <w:t>πτυξης</w:t>
            </w:r>
          </w:p>
        </w:tc>
        <w:tc>
          <w:tcPr>
            <w:tcW w:w="2155" w:type="dxa"/>
            <w:shd w:val="clear" w:color="auto" w:fill="auto"/>
            <w:vAlign w:val="center"/>
          </w:tcPr>
          <w:p w14:paraId="10194A1C" w14:textId="77777777" w:rsidR="002F4088" w:rsidRPr="00AE7A52" w:rsidRDefault="00D03516"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ΜΗΤΟΥΛΑ</w:t>
            </w:r>
            <w:r w:rsidR="00AE7A52">
              <w:rPr>
                <w:rFonts w:cstheme="minorHAnsi"/>
                <w:bCs/>
                <w:color w:val="000000" w:themeColor="text1"/>
                <w:sz w:val="16"/>
                <w:szCs w:val="16"/>
                <w:lang w:val="el-GR"/>
              </w:rPr>
              <w:t xml:space="preserve"> </w:t>
            </w:r>
            <w:r w:rsidRPr="00AE7A52">
              <w:rPr>
                <w:rFonts w:cstheme="minorHAnsi"/>
                <w:bCs/>
                <w:color w:val="000000" w:themeColor="text1"/>
                <w:sz w:val="16"/>
                <w:szCs w:val="16"/>
              </w:rPr>
              <w:t>Ρ.</w:t>
            </w:r>
          </w:p>
        </w:tc>
      </w:tr>
      <w:tr w:rsidR="00641DEC" w:rsidRPr="00AE7A52" w14:paraId="189740A0" w14:textId="77777777" w:rsidTr="009E6650">
        <w:tc>
          <w:tcPr>
            <w:tcW w:w="817" w:type="dxa"/>
            <w:vAlign w:val="center"/>
          </w:tcPr>
          <w:p w14:paraId="774B4268"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D3F7CCE"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27A3A967"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4CA6A198" w14:textId="77777777" w:rsidR="002F4088" w:rsidRPr="00AE7A52" w:rsidRDefault="002F4088" w:rsidP="00AE7A52">
            <w:pPr>
              <w:pStyle w:val="TableParagraph"/>
              <w:spacing w:line="240" w:lineRule="auto"/>
              <w:ind w:left="0"/>
              <w:rPr>
                <w:rFonts w:ascii="Trebuchet MS" w:hAnsi="Trebuchet MS" w:cstheme="minorHAnsi"/>
                <w:bCs/>
                <w:caps/>
                <w:color w:val="000000" w:themeColor="text1"/>
                <w:kern w:val="20"/>
                <w:sz w:val="16"/>
                <w:szCs w:val="16"/>
              </w:rPr>
            </w:pPr>
          </w:p>
          <w:p w14:paraId="2F922181"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Αστική</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Οικονομία</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και</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Περιβ</w:t>
            </w:r>
            <w:r w:rsidR="00950717" w:rsidRPr="00AE7A52">
              <w:rPr>
                <w:rFonts w:cstheme="minorHAnsi"/>
                <w:bCs/>
                <w:caps/>
                <w:color w:val="000000" w:themeColor="text1"/>
                <w:kern w:val="20"/>
                <w:sz w:val="16"/>
                <w:szCs w:val="16"/>
                <w:lang w:val="el-GR"/>
              </w:rPr>
              <w:t>Α</w:t>
            </w:r>
            <w:r w:rsidRPr="00AE7A52">
              <w:rPr>
                <w:rFonts w:cstheme="minorHAnsi"/>
                <w:bCs/>
                <w:caps/>
                <w:color w:val="000000" w:themeColor="text1"/>
                <w:kern w:val="20"/>
                <w:sz w:val="16"/>
                <w:szCs w:val="16"/>
              </w:rPr>
              <w:t>λλον</w:t>
            </w:r>
          </w:p>
        </w:tc>
        <w:tc>
          <w:tcPr>
            <w:tcW w:w="2155" w:type="dxa"/>
            <w:vAlign w:val="center"/>
          </w:tcPr>
          <w:p w14:paraId="141C312D" w14:textId="77777777" w:rsidR="002F4088" w:rsidRPr="00AE7A52" w:rsidRDefault="00D03516" w:rsidP="00AE7A52">
            <w:pPr>
              <w:widowControl w:val="0"/>
              <w:autoSpaceDE w:val="0"/>
              <w:autoSpaceDN w:val="0"/>
              <w:rPr>
                <w:rFonts w:eastAsia="Calibri" w:cstheme="minorHAnsi"/>
                <w:bCs/>
                <w:color w:val="000000" w:themeColor="text1"/>
                <w:kern w:val="0"/>
                <w:sz w:val="16"/>
                <w:szCs w:val="16"/>
                <w:lang w:eastAsia="el-GR" w:bidi="el-GR"/>
              </w:rPr>
            </w:pPr>
            <w:r w:rsidRPr="00AE7A52">
              <w:rPr>
                <w:rFonts w:cstheme="minorHAnsi"/>
                <w:bCs/>
                <w:color w:val="000000" w:themeColor="text1"/>
                <w:sz w:val="16"/>
                <w:szCs w:val="16"/>
              </w:rPr>
              <w:t>ΜΗΤΟΥΛΑΡ.</w:t>
            </w:r>
          </w:p>
        </w:tc>
      </w:tr>
      <w:tr w:rsidR="00641DEC" w:rsidRPr="00AE7A52" w14:paraId="77A21D2D" w14:textId="77777777" w:rsidTr="009E6650">
        <w:tc>
          <w:tcPr>
            <w:tcW w:w="817" w:type="dxa"/>
            <w:vAlign w:val="center"/>
          </w:tcPr>
          <w:p w14:paraId="7D96F338"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22FD94EB"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ζ</w:t>
            </w:r>
          </w:p>
        </w:tc>
        <w:tc>
          <w:tcPr>
            <w:tcW w:w="1560" w:type="dxa"/>
            <w:vAlign w:val="center"/>
          </w:tcPr>
          <w:p w14:paraId="7546D2A9"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390C8EB0" w14:textId="77777777" w:rsidR="002F4088" w:rsidRPr="00AE7A52" w:rsidRDefault="002F4088" w:rsidP="00AE7A52">
            <w:pPr>
              <w:pStyle w:val="TableParagraph"/>
              <w:spacing w:line="240" w:lineRule="auto"/>
              <w:ind w:left="0"/>
              <w:rPr>
                <w:rFonts w:ascii="Trebuchet MS" w:hAnsi="Trebuchet MS" w:cstheme="minorHAnsi"/>
                <w:bCs/>
                <w:caps/>
                <w:color w:val="000000" w:themeColor="text1"/>
                <w:kern w:val="20"/>
                <w:sz w:val="16"/>
                <w:szCs w:val="16"/>
              </w:rPr>
            </w:pPr>
          </w:p>
          <w:p w14:paraId="31CAC1FE"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val="el-GR" w:eastAsia="el-GR" w:bidi="el-GR"/>
              </w:rPr>
            </w:pPr>
            <w:r w:rsidRPr="00AE7A52">
              <w:rPr>
                <w:rFonts w:cstheme="minorHAnsi"/>
                <w:bCs/>
                <w:caps/>
                <w:color w:val="000000" w:themeColor="text1"/>
                <w:kern w:val="20"/>
                <w:sz w:val="16"/>
                <w:szCs w:val="16"/>
              </w:rPr>
              <w:t>Διαχείριση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Πολιτιστικών</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Αγαθ</w:t>
            </w:r>
            <w:r w:rsidR="00950717" w:rsidRPr="00AE7A52">
              <w:rPr>
                <w:rFonts w:cstheme="minorHAnsi"/>
                <w:bCs/>
                <w:caps/>
                <w:color w:val="000000" w:themeColor="text1"/>
                <w:kern w:val="20"/>
                <w:sz w:val="16"/>
                <w:szCs w:val="16"/>
                <w:lang w:val="el-GR"/>
              </w:rPr>
              <w:t>Ω</w:t>
            </w:r>
            <w:r w:rsidRPr="00AE7A52">
              <w:rPr>
                <w:rFonts w:cstheme="minorHAnsi"/>
                <w:bCs/>
                <w:caps/>
                <w:color w:val="000000" w:themeColor="text1"/>
                <w:kern w:val="20"/>
                <w:sz w:val="16"/>
                <w:szCs w:val="16"/>
              </w:rPr>
              <w:t>ν</w:t>
            </w:r>
          </w:p>
        </w:tc>
        <w:tc>
          <w:tcPr>
            <w:tcW w:w="2155" w:type="dxa"/>
            <w:shd w:val="clear" w:color="auto" w:fill="auto"/>
            <w:vAlign w:val="center"/>
          </w:tcPr>
          <w:p w14:paraId="4A80EEC3" w14:textId="77777777" w:rsidR="00D03516" w:rsidRPr="00AE7A52" w:rsidRDefault="00D03516"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ΛΕΟΝΤΣΙ</w:t>
            </w:r>
            <w:r w:rsidRPr="00AE7A52">
              <w:rPr>
                <w:rFonts w:eastAsia="Calibri" w:cstheme="minorHAnsi"/>
                <w:bCs/>
                <w:color w:val="000000" w:themeColor="text1"/>
                <w:kern w:val="0"/>
                <w:sz w:val="16"/>
                <w:szCs w:val="16"/>
                <w:lang w:val="el-GR"/>
              </w:rPr>
              <w:t>Ν</w:t>
            </w:r>
            <w:r w:rsidRPr="00AE7A52">
              <w:rPr>
                <w:rFonts w:eastAsia="Calibri" w:cstheme="minorHAnsi"/>
                <w:bCs/>
                <w:color w:val="000000" w:themeColor="text1"/>
                <w:kern w:val="0"/>
                <w:sz w:val="16"/>
                <w:szCs w:val="16"/>
              </w:rPr>
              <w:t>Η Μ</w:t>
            </w:r>
            <w:r w:rsidRP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rPr>
              <w:t>Κ</w:t>
            </w:r>
            <w:r w:rsidRPr="00AE7A52">
              <w:rPr>
                <w:rFonts w:eastAsia="Calibri" w:cstheme="minorHAnsi"/>
                <w:bCs/>
                <w:color w:val="000000" w:themeColor="text1"/>
                <w:kern w:val="0"/>
                <w:sz w:val="16"/>
                <w:szCs w:val="16"/>
                <w:lang w:val="el-GR"/>
              </w:rPr>
              <w:t>.</w:t>
            </w:r>
          </w:p>
          <w:p w14:paraId="4F547F3D" w14:textId="77777777" w:rsidR="002F4088" w:rsidRPr="00AE7A52" w:rsidRDefault="002F4088" w:rsidP="00AE7A52">
            <w:pPr>
              <w:widowControl w:val="0"/>
              <w:autoSpaceDE w:val="0"/>
              <w:autoSpaceDN w:val="0"/>
              <w:rPr>
                <w:rFonts w:eastAsia="Calibri" w:cstheme="minorHAnsi"/>
                <w:bCs/>
                <w:color w:val="000000" w:themeColor="text1"/>
                <w:kern w:val="0"/>
                <w:sz w:val="16"/>
                <w:szCs w:val="16"/>
                <w:lang w:eastAsia="el-GR" w:bidi="el-GR"/>
              </w:rPr>
            </w:pPr>
          </w:p>
        </w:tc>
      </w:tr>
      <w:tr w:rsidR="00641DEC" w:rsidRPr="00AE7A52" w14:paraId="3BF6D0BD" w14:textId="77777777" w:rsidTr="009E6650">
        <w:tc>
          <w:tcPr>
            <w:tcW w:w="817" w:type="dxa"/>
            <w:vAlign w:val="center"/>
          </w:tcPr>
          <w:p w14:paraId="21463545"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D765D87"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60EEC621"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vAlign w:val="center"/>
          </w:tcPr>
          <w:p w14:paraId="4333C1C5"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val="el-GR" w:eastAsia="el-GR" w:bidi="el-GR"/>
              </w:rPr>
            </w:pPr>
            <w:r w:rsidRPr="00AE7A52">
              <w:rPr>
                <w:rFonts w:cstheme="minorHAnsi"/>
                <w:bCs/>
                <w:caps/>
                <w:color w:val="000000" w:themeColor="text1"/>
                <w:kern w:val="20"/>
                <w:sz w:val="16"/>
                <w:szCs w:val="16"/>
                <w:lang w:val="el-GR"/>
              </w:rPr>
              <w:t>Διοίκηση και Διαχείριση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Τουριστικών</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lang w:val="el-GR"/>
              </w:rPr>
              <w:t>Προορισμών</w:t>
            </w:r>
          </w:p>
        </w:tc>
        <w:tc>
          <w:tcPr>
            <w:tcW w:w="2155" w:type="dxa"/>
            <w:shd w:val="clear" w:color="auto" w:fill="auto"/>
            <w:vAlign w:val="center"/>
          </w:tcPr>
          <w:p w14:paraId="339D7DFB" w14:textId="77777777" w:rsidR="002F4088" w:rsidRPr="00AE7A52" w:rsidRDefault="00AE7A52" w:rsidP="00AE7A52">
            <w:pPr>
              <w:widowControl w:val="0"/>
              <w:autoSpaceDE w:val="0"/>
              <w:autoSpaceDN w:val="0"/>
              <w:rPr>
                <w:rFonts w:eastAsia="Calibri" w:cstheme="minorHAnsi"/>
                <w:bCs/>
                <w:color w:val="000000" w:themeColor="text1"/>
                <w:kern w:val="0"/>
                <w:sz w:val="16"/>
                <w:szCs w:val="16"/>
                <w:lang w:val="el-GR" w:eastAsia="el-GR" w:bidi="el-GR"/>
              </w:rPr>
            </w:pPr>
            <w:r>
              <w:rPr>
                <w:rFonts w:eastAsia="Calibri" w:cstheme="minorHAnsi"/>
                <w:bCs/>
                <w:color w:val="000000" w:themeColor="text1"/>
                <w:kern w:val="0"/>
                <w:sz w:val="16"/>
                <w:szCs w:val="16"/>
                <w:lang w:val="el-GR" w:eastAsia="el-GR" w:bidi="el-GR"/>
              </w:rPr>
              <w:t>ΤΣΑΡΤΑΣ</w:t>
            </w:r>
            <w:r w:rsidR="00D03516" w:rsidRPr="00AE7A52">
              <w:rPr>
                <w:rFonts w:eastAsia="Calibri" w:cstheme="minorHAnsi"/>
                <w:bCs/>
                <w:color w:val="000000" w:themeColor="text1"/>
                <w:kern w:val="0"/>
                <w:sz w:val="16"/>
                <w:szCs w:val="16"/>
                <w:lang w:val="el-GR" w:eastAsia="el-GR" w:bidi="el-GR"/>
              </w:rPr>
              <w:t xml:space="preserve"> Π.</w:t>
            </w:r>
          </w:p>
        </w:tc>
      </w:tr>
      <w:tr w:rsidR="00641DEC" w:rsidRPr="00AE7A52" w14:paraId="3388A953" w14:textId="77777777" w:rsidTr="009E6650">
        <w:tc>
          <w:tcPr>
            <w:tcW w:w="817" w:type="dxa"/>
            <w:vAlign w:val="center"/>
          </w:tcPr>
          <w:p w14:paraId="06B2B23D"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06C7DE5"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2D26625B"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vAlign w:val="center"/>
          </w:tcPr>
          <w:p w14:paraId="3497FE52"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val="el-GR" w:eastAsia="el-GR" w:bidi="el-GR"/>
              </w:rPr>
            </w:pPr>
            <w:r w:rsidRPr="00AE7A52">
              <w:rPr>
                <w:rFonts w:cstheme="minorHAnsi"/>
                <w:bCs/>
                <w:caps/>
                <w:color w:val="000000" w:themeColor="text1"/>
                <w:kern w:val="20"/>
                <w:sz w:val="16"/>
                <w:szCs w:val="16"/>
              </w:rPr>
              <w:t>Συμμετοχική</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Ανάπτυξη</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και</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Βιωσιμότητα</w:t>
            </w:r>
          </w:p>
        </w:tc>
        <w:tc>
          <w:tcPr>
            <w:tcW w:w="2155" w:type="dxa"/>
            <w:shd w:val="clear" w:color="auto" w:fill="auto"/>
            <w:vAlign w:val="center"/>
          </w:tcPr>
          <w:p w14:paraId="460471A5" w14:textId="77777777" w:rsidR="002F4088" w:rsidRPr="00AE7A52" w:rsidRDefault="00D03516" w:rsidP="00AE7A52">
            <w:pPr>
              <w:widowControl w:val="0"/>
              <w:autoSpaceDE w:val="0"/>
              <w:autoSpaceDN w:val="0"/>
              <w:rPr>
                <w:rFonts w:eastAsia="Calibri" w:cstheme="minorHAnsi"/>
                <w:bCs/>
                <w:color w:val="000000" w:themeColor="text1"/>
                <w:kern w:val="0"/>
                <w:sz w:val="16"/>
                <w:szCs w:val="16"/>
                <w:lang w:val="el-GR" w:eastAsia="el-GR" w:bidi="el-GR"/>
              </w:rPr>
            </w:pPr>
            <w:r w:rsidRPr="00AE7A52">
              <w:rPr>
                <w:rFonts w:eastAsia="Calibri" w:cstheme="minorHAnsi"/>
                <w:bCs/>
                <w:color w:val="000000" w:themeColor="text1"/>
                <w:kern w:val="0"/>
                <w:sz w:val="16"/>
                <w:szCs w:val="16"/>
                <w:lang w:val="el-GR" w:eastAsia="el-GR" w:bidi="el-GR"/>
              </w:rPr>
              <w:t>ΣΔΡΑΛΗ</w:t>
            </w:r>
            <w:r w:rsidR="00AE7A52">
              <w:rPr>
                <w:rFonts w:eastAsia="Calibri" w:cstheme="minorHAnsi"/>
                <w:bCs/>
                <w:color w:val="000000" w:themeColor="text1"/>
                <w:kern w:val="0"/>
                <w:sz w:val="16"/>
                <w:szCs w:val="16"/>
                <w:lang w:val="el-GR" w:eastAsia="el-GR" w:bidi="el-GR"/>
              </w:rPr>
              <w:t xml:space="preserve">  </w:t>
            </w:r>
            <w:r w:rsidRPr="00AE7A52">
              <w:rPr>
                <w:rFonts w:eastAsia="Calibri" w:cstheme="minorHAnsi"/>
                <w:bCs/>
                <w:color w:val="000000" w:themeColor="text1"/>
                <w:kern w:val="0"/>
                <w:sz w:val="16"/>
                <w:szCs w:val="16"/>
                <w:lang w:val="el-GR" w:eastAsia="el-GR" w:bidi="el-GR"/>
              </w:rPr>
              <w:t xml:space="preserve"> Δ.</w:t>
            </w:r>
          </w:p>
        </w:tc>
      </w:tr>
      <w:tr w:rsidR="00641DEC" w:rsidRPr="00AE7A52" w14:paraId="6DF5AD41" w14:textId="77777777" w:rsidTr="009E6650">
        <w:tc>
          <w:tcPr>
            <w:tcW w:w="817" w:type="dxa"/>
            <w:vAlign w:val="center"/>
          </w:tcPr>
          <w:p w14:paraId="1CD49B96"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lang w:val="el-GR"/>
              </w:rPr>
            </w:pPr>
          </w:p>
        </w:tc>
        <w:tc>
          <w:tcPr>
            <w:tcW w:w="992" w:type="dxa"/>
            <w:vAlign w:val="center"/>
          </w:tcPr>
          <w:p w14:paraId="23619971"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7248569E"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vAlign w:val="center"/>
          </w:tcPr>
          <w:p w14:paraId="5C2FF20B"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Η Δημιουργικότητα στην</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Εκπαίδευση</w:t>
            </w:r>
          </w:p>
        </w:tc>
        <w:tc>
          <w:tcPr>
            <w:tcW w:w="2155" w:type="dxa"/>
            <w:shd w:val="clear" w:color="auto" w:fill="auto"/>
            <w:vAlign w:val="center"/>
          </w:tcPr>
          <w:p w14:paraId="36657992" w14:textId="77777777" w:rsidR="002F4088" w:rsidRPr="00AE7A52" w:rsidRDefault="00D03516" w:rsidP="00AE7A52">
            <w:pPr>
              <w:rPr>
                <w:rFonts w:cstheme="minorHAnsi"/>
                <w:bCs/>
                <w:color w:val="000000" w:themeColor="text1"/>
                <w:sz w:val="16"/>
                <w:szCs w:val="16"/>
                <w:lang w:val="el-GR"/>
              </w:rPr>
            </w:pPr>
            <w:r w:rsidRPr="00AE7A52">
              <w:rPr>
                <w:rFonts w:cstheme="minorHAnsi"/>
                <w:bCs/>
                <w:color w:val="000000" w:themeColor="text1"/>
                <w:sz w:val="16"/>
                <w:szCs w:val="16"/>
              </w:rPr>
              <w:t>ΖΜΠΑΪΝΟΣ</w:t>
            </w:r>
            <w:r w:rsidR="00AE7A52">
              <w:rPr>
                <w:rFonts w:cstheme="minorHAnsi"/>
                <w:bCs/>
                <w:color w:val="000000" w:themeColor="text1"/>
                <w:sz w:val="16"/>
                <w:szCs w:val="16"/>
                <w:lang w:val="el-GR"/>
              </w:rPr>
              <w:t xml:space="preserve"> </w:t>
            </w:r>
            <w:r w:rsidRPr="00AE7A52">
              <w:rPr>
                <w:rFonts w:cstheme="minorHAnsi"/>
                <w:bCs/>
                <w:color w:val="000000" w:themeColor="text1"/>
                <w:sz w:val="16"/>
                <w:szCs w:val="16"/>
              </w:rPr>
              <w:t>Δ.</w:t>
            </w:r>
          </w:p>
        </w:tc>
      </w:tr>
      <w:tr w:rsidR="00641DEC" w:rsidRPr="00AE7A52" w14:paraId="6FDADE5C" w14:textId="77777777" w:rsidTr="009E6650">
        <w:tc>
          <w:tcPr>
            <w:tcW w:w="817" w:type="dxa"/>
            <w:vAlign w:val="center"/>
          </w:tcPr>
          <w:p w14:paraId="050480F1"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18D34770"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7C685BC4" w14:textId="77777777" w:rsidR="002F4088" w:rsidRPr="00AE7A52" w:rsidRDefault="002F4088" w:rsidP="00AE7A52">
            <w:pPr>
              <w:rPr>
                <w:rFonts w:cstheme="minorHAnsi"/>
                <w:bCs/>
                <w:caps/>
                <w:color w:val="000000" w:themeColor="text1"/>
                <w:kern w:val="0"/>
                <w:sz w:val="16"/>
                <w:szCs w:val="16"/>
              </w:rPr>
            </w:pPr>
            <w:r w:rsidRPr="00AE7A52">
              <w:rPr>
                <w:rFonts w:cstheme="minorHAnsi"/>
                <w:bCs/>
                <w:caps/>
                <w:color w:val="000000" w:themeColor="text1"/>
                <w:kern w:val="0"/>
                <w:sz w:val="16"/>
                <w:szCs w:val="16"/>
              </w:rPr>
              <w:t>Ε</w:t>
            </w:r>
          </w:p>
        </w:tc>
        <w:tc>
          <w:tcPr>
            <w:tcW w:w="4110" w:type="dxa"/>
            <w:vAlign w:val="center"/>
          </w:tcPr>
          <w:p w14:paraId="4A95645D"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Καινοτόμος</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Επιχειρηματικότητα</w:t>
            </w:r>
            <w:r w:rsidR="00AE7A52">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στη</w:t>
            </w:r>
            <w:r w:rsidR="00546A87">
              <w:rPr>
                <w:rFonts w:cstheme="minorHAnsi"/>
                <w:bCs/>
                <w:caps/>
                <w:color w:val="000000" w:themeColor="text1"/>
                <w:kern w:val="20"/>
                <w:sz w:val="16"/>
                <w:szCs w:val="16"/>
                <w:lang w:val="el-GR"/>
              </w:rPr>
              <w:t xml:space="preserve">Ν </w:t>
            </w:r>
            <w:r w:rsidRPr="00AE7A52">
              <w:rPr>
                <w:rFonts w:cstheme="minorHAnsi"/>
                <w:bCs/>
                <w:caps/>
                <w:color w:val="000000" w:themeColor="text1"/>
                <w:kern w:val="20"/>
                <w:sz w:val="16"/>
                <w:szCs w:val="16"/>
              </w:rPr>
              <w:t>Εκπαίδευση</w:t>
            </w:r>
          </w:p>
        </w:tc>
        <w:tc>
          <w:tcPr>
            <w:tcW w:w="2155" w:type="dxa"/>
            <w:shd w:val="clear" w:color="auto" w:fill="auto"/>
            <w:vAlign w:val="center"/>
          </w:tcPr>
          <w:p w14:paraId="60382EDB" w14:textId="77777777" w:rsidR="00D03516" w:rsidRPr="00AE7A52" w:rsidRDefault="00D03516" w:rsidP="00AE7A52">
            <w:pPr>
              <w:widowControl w:val="0"/>
              <w:autoSpaceDE w:val="0"/>
              <w:autoSpaceDN w:val="0"/>
              <w:rPr>
                <w:rFonts w:eastAsia="Calibri" w:cstheme="minorHAnsi"/>
                <w:bCs/>
                <w:color w:val="000000" w:themeColor="text1"/>
                <w:kern w:val="0"/>
                <w:sz w:val="16"/>
                <w:szCs w:val="16"/>
              </w:rPr>
            </w:pPr>
            <w:r w:rsidRPr="00AE7A52">
              <w:rPr>
                <w:rFonts w:eastAsia="Calibri" w:cstheme="minorHAnsi"/>
                <w:bCs/>
                <w:color w:val="000000" w:themeColor="text1"/>
                <w:kern w:val="0"/>
                <w:sz w:val="16"/>
                <w:szCs w:val="16"/>
              </w:rPr>
              <w:t>ΖΜΠΑΪΝΟΣ</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rPr>
              <w:t>Δ.</w:t>
            </w:r>
          </w:p>
          <w:p w14:paraId="666A770D" w14:textId="77777777" w:rsidR="00D03516" w:rsidRPr="00AE7A52" w:rsidRDefault="00D03516" w:rsidP="00AE7A52">
            <w:pPr>
              <w:widowControl w:val="0"/>
              <w:autoSpaceDE w:val="0"/>
              <w:autoSpaceDN w:val="0"/>
              <w:rPr>
                <w:rFonts w:eastAsia="Calibri" w:cstheme="minorHAnsi"/>
                <w:bCs/>
                <w:color w:val="000000" w:themeColor="text1"/>
                <w:kern w:val="0"/>
                <w:sz w:val="16"/>
                <w:szCs w:val="16"/>
              </w:rPr>
            </w:pPr>
          </w:p>
          <w:p w14:paraId="1D66125B" w14:textId="77777777" w:rsidR="002F4088" w:rsidRPr="00AE7A52" w:rsidRDefault="00D03516" w:rsidP="00AE7A52">
            <w:pPr>
              <w:widowControl w:val="0"/>
              <w:autoSpaceDE w:val="0"/>
              <w:autoSpaceDN w:val="0"/>
              <w:rPr>
                <w:rFonts w:eastAsia="Calibri" w:cstheme="minorHAnsi"/>
                <w:bCs/>
                <w:color w:val="000000" w:themeColor="text1"/>
                <w:kern w:val="0"/>
                <w:sz w:val="16"/>
                <w:szCs w:val="16"/>
              </w:rPr>
            </w:pPr>
            <w:r w:rsidRPr="00AE7A52">
              <w:rPr>
                <w:rFonts w:eastAsia="Calibri" w:cstheme="minorHAnsi"/>
                <w:bCs/>
                <w:color w:val="000000" w:themeColor="text1"/>
                <w:kern w:val="0"/>
                <w:sz w:val="16"/>
                <w:szCs w:val="16"/>
              </w:rPr>
              <w:t>ΜΑΛΙΝΔΡΕΤΟΣ</w:t>
            </w:r>
            <w:r w:rsidR="00AE7A52">
              <w:rPr>
                <w:rFonts w:eastAsia="Calibri" w:cstheme="minorHAnsi"/>
                <w:bCs/>
                <w:color w:val="000000" w:themeColor="text1"/>
                <w:kern w:val="0"/>
                <w:sz w:val="16"/>
                <w:szCs w:val="16"/>
                <w:lang w:val="el-GR"/>
              </w:rPr>
              <w:t xml:space="preserve"> Γ</w:t>
            </w:r>
            <w:r w:rsidRPr="00AE7A52">
              <w:rPr>
                <w:rFonts w:eastAsia="Calibri" w:cstheme="minorHAnsi"/>
                <w:bCs/>
                <w:color w:val="000000" w:themeColor="text1"/>
                <w:kern w:val="0"/>
                <w:sz w:val="16"/>
                <w:szCs w:val="16"/>
              </w:rPr>
              <w:t>.</w:t>
            </w:r>
          </w:p>
        </w:tc>
      </w:tr>
      <w:tr w:rsidR="00950717" w:rsidRPr="00AE7A52" w14:paraId="57165883" w14:textId="77777777" w:rsidTr="009E6650">
        <w:tc>
          <w:tcPr>
            <w:tcW w:w="817" w:type="dxa"/>
            <w:vAlign w:val="center"/>
          </w:tcPr>
          <w:p w14:paraId="3A915D31" w14:textId="77777777" w:rsidR="00950717" w:rsidRPr="00AE7A52" w:rsidRDefault="00950717"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75B0FEAF" w14:textId="77777777" w:rsidR="00950717" w:rsidRPr="00AE7A52" w:rsidRDefault="00950717" w:rsidP="00AE7A52">
            <w:pPr>
              <w:widowControl w:val="0"/>
              <w:autoSpaceDE w:val="0"/>
              <w:autoSpaceDN w:val="0"/>
              <w:rPr>
                <w:rFonts w:eastAsia="Calibri" w:cstheme="minorHAnsi"/>
                <w:bCs/>
                <w:caps/>
                <w:color w:val="000000" w:themeColor="text1"/>
                <w:kern w:val="0"/>
                <w:sz w:val="16"/>
                <w:szCs w:val="16"/>
                <w:lang w:val="el-GR" w:eastAsia="el-GR" w:bidi="el-GR"/>
              </w:rPr>
            </w:pPr>
            <w:r w:rsidRPr="00AE7A52">
              <w:rPr>
                <w:rFonts w:eastAsia="Calibri" w:cstheme="minorHAnsi"/>
                <w:bCs/>
                <w:caps/>
                <w:color w:val="000000" w:themeColor="text1"/>
                <w:kern w:val="0"/>
                <w:sz w:val="16"/>
                <w:szCs w:val="16"/>
                <w:lang w:val="el-GR" w:eastAsia="el-GR" w:bidi="el-GR"/>
              </w:rPr>
              <w:t>Ζ</w:t>
            </w:r>
          </w:p>
        </w:tc>
        <w:tc>
          <w:tcPr>
            <w:tcW w:w="1560" w:type="dxa"/>
            <w:vAlign w:val="center"/>
          </w:tcPr>
          <w:p w14:paraId="22277045" w14:textId="77777777" w:rsidR="00950717" w:rsidRPr="00AE7A52" w:rsidRDefault="00950717"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5E0AC1BC" w14:textId="77777777" w:rsidR="00950717" w:rsidRPr="00AE7A52" w:rsidRDefault="00950717" w:rsidP="00AE7A52">
            <w:pPr>
              <w:pStyle w:val="TableParagraph"/>
              <w:spacing w:line="240" w:lineRule="auto"/>
              <w:ind w:left="0"/>
              <w:rPr>
                <w:rFonts w:ascii="Trebuchet MS" w:hAnsi="Trebuchet MS" w:cstheme="minorHAnsi"/>
                <w:bCs/>
                <w:caps/>
                <w:color w:val="000000" w:themeColor="text1"/>
                <w:kern w:val="20"/>
                <w:sz w:val="16"/>
                <w:szCs w:val="16"/>
                <w:lang w:val="el-GR"/>
              </w:rPr>
            </w:pPr>
            <w:r w:rsidRPr="00AE7A52">
              <w:rPr>
                <w:rFonts w:ascii="Trebuchet MS" w:hAnsi="Trebuchet MS" w:cstheme="minorHAnsi"/>
                <w:bCs/>
                <w:caps/>
                <w:color w:val="000000" w:themeColor="text1"/>
                <w:kern w:val="20"/>
                <w:sz w:val="16"/>
                <w:szCs w:val="16"/>
                <w:lang w:val="el-GR"/>
              </w:rPr>
              <w:t>ΠΟΛΙΤΙΣΤΙΚΕΣ ΔΙΑΔΡΟΜΕΣ-ΕΚΠΑΙΔΕΥΤΙΚΑ ΠΡΟΓΡΑΜΜΑΤΑ</w:t>
            </w:r>
          </w:p>
        </w:tc>
        <w:tc>
          <w:tcPr>
            <w:tcW w:w="2155" w:type="dxa"/>
            <w:shd w:val="clear" w:color="auto" w:fill="auto"/>
            <w:vAlign w:val="center"/>
          </w:tcPr>
          <w:p w14:paraId="5DB72BC0" w14:textId="77777777" w:rsidR="00950717" w:rsidRPr="00AE7A52" w:rsidRDefault="00950717" w:rsidP="00AE7A52">
            <w:pPr>
              <w:widowControl w:val="0"/>
              <w:autoSpaceDE w:val="0"/>
              <w:autoSpaceDN w:val="0"/>
              <w:rPr>
                <w:rFonts w:eastAsia="Calibri" w:cstheme="minorHAnsi"/>
                <w:bCs/>
                <w:color w:val="000000" w:themeColor="text1"/>
                <w:kern w:val="0"/>
                <w:sz w:val="16"/>
                <w:szCs w:val="16"/>
              </w:rPr>
            </w:pPr>
            <w:r w:rsidRPr="00AE7A52">
              <w:rPr>
                <w:rFonts w:cstheme="minorHAnsi"/>
                <w:sz w:val="16"/>
                <w:szCs w:val="16"/>
              </w:rPr>
              <w:t>ΓΕΩΡΓΙΤΣΟΓΙΑΝΝΗ Ε.</w:t>
            </w:r>
          </w:p>
        </w:tc>
      </w:tr>
      <w:tr w:rsidR="00641DEC" w:rsidRPr="00AE7A52" w14:paraId="70E51F96" w14:textId="77777777" w:rsidTr="009E6650">
        <w:tc>
          <w:tcPr>
            <w:tcW w:w="817" w:type="dxa"/>
            <w:vAlign w:val="center"/>
          </w:tcPr>
          <w:p w14:paraId="0F4E8BC9" w14:textId="77777777" w:rsidR="002F4088" w:rsidRPr="00AE7A52" w:rsidRDefault="002F4088" w:rsidP="00946E79">
            <w:pPr>
              <w:numPr>
                <w:ilvl w:val="0"/>
                <w:numId w:val="39"/>
              </w:numPr>
              <w:contextualSpacing/>
              <w:jc w:val="both"/>
              <w:rPr>
                <w:rFonts w:cstheme="minorHAnsi"/>
                <w:bCs/>
                <w:caps/>
                <w:color w:val="000000" w:themeColor="text1"/>
                <w:kern w:val="0"/>
                <w:sz w:val="16"/>
                <w:szCs w:val="16"/>
              </w:rPr>
            </w:pPr>
          </w:p>
        </w:tc>
        <w:tc>
          <w:tcPr>
            <w:tcW w:w="992" w:type="dxa"/>
            <w:vAlign w:val="center"/>
          </w:tcPr>
          <w:p w14:paraId="53554A9A" w14:textId="77777777" w:rsidR="002F4088" w:rsidRPr="00AE7A52" w:rsidRDefault="002F4088" w:rsidP="00AE7A52">
            <w:pPr>
              <w:widowControl w:val="0"/>
              <w:autoSpaceDE w:val="0"/>
              <w:autoSpaceDN w:val="0"/>
              <w:rPr>
                <w:rFonts w:eastAsia="Calibri" w:cstheme="minorHAnsi"/>
                <w:bCs/>
                <w:caps/>
                <w:color w:val="000000" w:themeColor="text1"/>
                <w:kern w:val="0"/>
                <w:sz w:val="16"/>
                <w:szCs w:val="16"/>
                <w:lang w:eastAsia="el-GR" w:bidi="el-GR"/>
              </w:rPr>
            </w:pPr>
            <w:r w:rsidRPr="00AE7A52">
              <w:rPr>
                <w:rFonts w:eastAsia="Calibri" w:cstheme="minorHAnsi"/>
                <w:bCs/>
                <w:caps/>
                <w:color w:val="000000" w:themeColor="text1"/>
                <w:kern w:val="0"/>
                <w:sz w:val="16"/>
                <w:szCs w:val="16"/>
                <w:lang w:eastAsia="el-GR" w:bidi="el-GR"/>
              </w:rPr>
              <w:t>Ζ</w:t>
            </w:r>
          </w:p>
        </w:tc>
        <w:tc>
          <w:tcPr>
            <w:tcW w:w="1560" w:type="dxa"/>
            <w:vAlign w:val="center"/>
          </w:tcPr>
          <w:p w14:paraId="0A1BD2B6" w14:textId="77777777" w:rsidR="002F4088" w:rsidRPr="00AE7A52" w:rsidRDefault="002F4088" w:rsidP="00AE7A52">
            <w:pPr>
              <w:rPr>
                <w:rFonts w:cstheme="minorHAnsi"/>
                <w:bCs/>
                <w:caps/>
                <w:color w:val="000000" w:themeColor="text1"/>
                <w:kern w:val="0"/>
                <w:sz w:val="16"/>
                <w:szCs w:val="16"/>
                <w:lang w:val="el-GR"/>
              </w:rPr>
            </w:pPr>
            <w:r w:rsidRPr="00AE7A52">
              <w:rPr>
                <w:rFonts w:cstheme="minorHAnsi"/>
                <w:bCs/>
                <w:caps/>
                <w:color w:val="000000" w:themeColor="text1"/>
                <w:kern w:val="0"/>
                <w:sz w:val="16"/>
                <w:szCs w:val="16"/>
                <w:lang w:val="el-GR"/>
              </w:rPr>
              <w:t>ε</w:t>
            </w:r>
          </w:p>
        </w:tc>
        <w:tc>
          <w:tcPr>
            <w:tcW w:w="4110" w:type="dxa"/>
            <w:vAlign w:val="center"/>
          </w:tcPr>
          <w:p w14:paraId="686F3EA5" w14:textId="77777777" w:rsidR="002F4088" w:rsidRPr="00AE7A52" w:rsidRDefault="002F4088" w:rsidP="00AE7A52">
            <w:pPr>
              <w:widowControl w:val="0"/>
              <w:autoSpaceDE w:val="0"/>
              <w:autoSpaceDN w:val="0"/>
              <w:rPr>
                <w:rFonts w:eastAsia="Calibri" w:cstheme="minorHAnsi"/>
                <w:bCs/>
                <w:caps/>
                <w:color w:val="000000" w:themeColor="text1"/>
                <w:kern w:val="20"/>
                <w:sz w:val="16"/>
                <w:szCs w:val="16"/>
                <w:lang w:eastAsia="el-GR" w:bidi="el-GR"/>
              </w:rPr>
            </w:pPr>
            <w:r w:rsidRPr="00AE7A52">
              <w:rPr>
                <w:rFonts w:cstheme="minorHAnsi"/>
                <w:bCs/>
                <w:caps/>
                <w:color w:val="000000" w:themeColor="text1"/>
                <w:kern w:val="20"/>
                <w:sz w:val="16"/>
                <w:szCs w:val="16"/>
              </w:rPr>
              <w:t>Αναπτυξιακή</w:t>
            </w:r>
            <w:r w:rsidR="00D21DC3">
              <w:rPr>
                <w:rFonts w:cstheme="minorHAnsi"/>
                <w:bCs/>
                <w:caps/>
                <w:color w:val="000000" w:themeColor="text1"/>
                <w:kern w:val="20"/>
                <w:sz w:val="16"/>
                <w:szCs w:val="16"/>
                <w:lang w:val="el-GR"/>
              </w:rPr>
              <w:t xml:space="preserve"> </w:t>
            </w:r>
            <w:r w:rsidRPr="00AE7A52">
              <w:rPr>
                <w:rFonts w:cstheme="minorHAnsi"/>
                <w:bCs/>
                <w:caps/>
                <w:color w:val="000000" w:themeColor="text1"/>
                <w:kern w:val="20"/>
                <w:sz w:val="16"/>
                <w:szCs w:val="16"/>
              </w:rPr>
              <w:t>Ψυχολογία</w:t>
            </w:r>
          </w:p>
        </w:tc>
        <w:tc>
          <w:tcPr>
            <w:tcW w:w="2155" w:type="dxa"/>
            <w:shd w:val="clear" w:color="auto" w:fill="auto"/>
            <w:vAlign w:val="center"/>
          </w:tcPr>
          <w:p w14:paraId="0EC3386E" w14:textId="77777777" w:rsidR="00D03516" w:rsidRPr="00AE7A52" w:rsidRDefault="00D03516"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rPr>
              <w:t>ΑΝΤΩΝΟΠΟΥΛΟΥ</w:t>
            </w:r>
            <w:r w:rsidR="00AE7A52">
              <w:rPr>
                <w:rFonts w:eastAsia="Calibri" w:cstheme="minorHAnsi"/>
                <w:bCs/>
                <w:color w:val="000000" w:themeColor="text1"/>
                <w:kern w:val="0"/>
                <w:sz w:val="16"/>
                <w:szCs w:val="16"/>
                <w:lang w:val="el-GR"/>
              </w:rPr>
              <w:t xml:space="preserve"> </w:t>
            </w:r>
            <w:r w:rsidR="00AE7A52">
              <w:rPr>
                <w:rFonts w:eastAsia="Calibri" w:cstheme="minorHAnsi"/>
                <w:bCs/>
                <w:color w:val="000000" w:themeColor="text1"/>
                <w:kern w:val="0"/>
                <w:sz w:val="16"/>
                <w:szCs w:val="16"/>
              </w:rPr>
              <w:t>Α</w:t>
            </w:r>
            <w:r w:rsidR="00AE7A52">
              <w:rPr>
                <w:rFonts w:eastAsia="Calibri" w:cstheme="minorHAnsi"/>
                <w:bCs/>
                <w:color w:val="000000" w:themeColor="text1"/>
                <w:kern w:val="0"/>
                <w:sz w:val="16"/>
                <w:szCs w:val="16"/>
                <w:lang w:val="el-GR"/>
              </w:rPr>
              <w:t>ΙΚ.</w:t>
            </w:r>
          </w:p>
          <w:p w14:paraId="72588A6E" w14:textId="77777777" w:rsidR="00D03516" w:rsidRPr="00AE7A52" w:rsidRDefault="00D03516" w:rsidP="00AE7A52">
            <w:pPr>
              <w:widowControl w:val="0"/>
              <w:autoSpaceDE w:val="0"/>
              <w:autoSpaceDN w:val="0"/>
              <w:rPr>
                <w:rFonts w:eastAsia="Calibri" w:cstheme="minorHAnsi"/>
                <w:bCs/>
                <w:color w:val="000000" w:themeColor="text1"/>
                <w:kern w:val="0"/>
                <w:sz w:val="16"/>
                <w:szCs w:val="16"/>
                <w:lang w:val="el-GR"/>
              </w:rPr>
            </w:pPr>
            <w:r w:rsidRPr="00AE7A52">
              <w:rPr>
                <w:rFonts w:eastAsia="Calibri" w:cstheme="minorHAnsi"/>
                <w:bCs/>
                <w:color w:val="000000" w:themeColor="text1"/>
                <w:kern w:val="0"/>
                <w:sz w:val="16"/>
                <w:szCs w:val="16"/>
                <w:lang w:val="el-GR"/>
              </w:rPr>
              <w:t>ΤΣΙΤΣΑΣ</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lang w:val="el-GR"/>
              </w:rPr>
              <w:t>Γ.</w:t>
            </w:r>
          </w:p>
          <w:p w14:paraId="49C3A030" w14:textId="77777777" w:rsidR="002F4088" w:rsidRPr="00AE7A52" w:rsidRDefault="00D03516" w:rsidP="00AE7A52">
            <w:pPr>
              <w:rPr>
                <w:rFonts w:cstheme="minorHAnsi"/>
                <w:bCs/>
                <w:color w:val="000000" w:themeColor="text1"/>
                <w:kern w:val="0"/>
                <w:sz w:val="16"/>
                <w:szCs w:val="16"/>
                <w:lang w:val="el-GR"/>
              </w:rPr>
            </w:pPr>
            <w:r w:rsidRPr="00AE7A52">
              <w:rPr>
                <w:rFonts w:eastAsia="Calibri" w:cstheme="minorHAnsi"/>
                <w:bCs/>
                <w:color w:val="000000" w:themeColor="text1"/>
                <w:kern w:val="0"/>
                <w:sz w:val="16"/>
                <w:szCs w:val="16"/>
                <w:lang w:val="el-GR"/>
              </w:rPr>
              <w:t>ΖΕΝΑΚΟΥ</w:t>
            </w:r>
            <w:r w:rsidR="00AE7A52">
              <w:rPr>
                <w:rFonts w:eastAsia="Calibri" w:cstheme="minorHAnsi"/>
                <w:bCs/>
                <w:color w:val="000000" w:themeColor="text1"/>
                <w:kern w:val="0"/>
                <w:sz w:val="16"/>
                <w:szCs w:val="16"/>
                <w:lang w:val="el-GR"/>
              </w:rPr>
              <w:t xml:space="preserve"> </w:t>
            </w:r>
            <w:r w:rsidRPr="00AE7A52">
              <w:rPr>
                <w:rFonts w:eastAsia="Calibri" w:cstheme="minorHAnsi"/>
                <w:bCs/>
                <w:color w:val="000000" w:themeColor="text1"/>
                <w:kern w:val="0"/>
                <w:sz w:val="16"/>
                <w:szCs w:val="16"/>
                <w:lang w:val="el-GR"/>
              </w:rPr>
              <w:t>Ε.</w:t>
            </w:r>
          </w:p>
        </w:tc>
      </w:tr>
    </w:tbl>
    <w:p w14:paraId="20F9A8A4" w14:textId="77777777" w:rsidR="00270E3B" w:rsidRPr="00950717" w:rsidRDefault="00950717" w:rsidP="00950717">
      <w:pPr>
        <w:pStyle w:val="BodyText"/>
        <w:tabs>
          <w:tab w:val="left" w:pos="1647"/>
        </w:tabs>
        <w:ind w:left="0"/>
        <w:rPr>
          <w:rFonts w:asciiTheme="minorHAnsi" w:eastAsia="Calibri" w:hAnsiTheme="minorHAnsi" w:cstheme="minorHAnsi"/>
          <w:color w:val="000000" w:themeColor="text1"/>
          <w:kern w:val="0"/>
          <w:sz w:val="16"/>
          <w:szCs w:val="16"/>
          <w:lang w:val="el-GR"/>
        </w:rPr>
      </w:pPr>
      <w:r w:rsidRPr="00950717">
        <w:rPr>
          <w:lang w:val="el-GR"/>
        </w:rPr>
        <w:lastRenderedPageBreak/>
        <w:t>*</w:t>
      </w:r>
      <w:r w:rsidRPr="00950717">
        <w:rPr>
          <w:sz w:val="16"/>
          <w:szCs w:val="16"/>
          <w:lang w:val="el-GR"/>
        </w:rPr>
        <w:t xml:space="preserve">Ο φοιτητής για τη λήψη πτυχίου έχει υποχρέωση είτε να εκπονήσει Πτυχιακή Μελέτη είτε να παρακολουθήσει και να εξεταστεί σε δύο (2) Μαθήματα αντί Πτυχιακής Μελέτης. Η Πτυχιακή Μελέτη εκπονείται κατά τη διάρκεια του 4ου έτους σπουδών (Ζ΄ και Η΄ εξάμηνο) και εκλαμβάνεται ως ένα μάθημα, στο οποίο αντιστοιχούν 6 ΔΜ και αποδίδονται 10 πιστωτικές μονάδες </w:t>
      </w:r>
      <w:r w:rsidRPr="00950717">
        <w:rPr>
          <w:sz w:val="16"/>
          <w:szCs w:val="16"/>
        </w:rPr>
        <w:t>ECTS</w:t>
      </w:r>
      <w:r w:rsidRPr="00950717">
        <w:rPr>
          <w:sz w:val="16"/>
          <w:szCs w:val="16"/>
          <w:lang w:val="el-GR"/>
        </w:rPr>
        <w:t xml:space="preserve">. Εναλλακτικά, ο φοιτητής μπορεί να επιλέξει Μαθήματα αντί Πτυχιακής Μελέτης (Ζ΄ και Η΄ εξάμηνο) ως εξής: - Δηλώνονται δύο (2) μαθήματα επιλογής αντί πτυχιακής μελέτης (ένα χειμερινού και ένα εαρινού εξαμήνου) της ίδιας ομάδας μαθημάτων γνωστικής συνάφειας. - Δηλώνονται από φοιτητές του Ζ΄ εξαμήνου που ΔΕΝ ΟΦΕΙΛΟΥΝ περισσότερα των τεσσάρων (4) μαθημάτων μέχρι και το ΣΤ΄ εξάμηνο. Η βαθμολογία των μαθήματων αντί πτυχιακής μελέτης </w:t>
      </w:r>
      <w:proofErr w:type="spellStart"/>
      <w:r w:rsidRPr="00950717">
        <w:rPr>
          <w:sz w:val="16"/>
          <w:szCs w:val="16"/>
          <w:lang w:val="el-GR"/>
        </w:rPr>
        <w:t>προσμετράται</w:t>
      </w:r>
      <w:proofErr w:type="spellEnd"/>
      <w:r w:rsidRPr="00950717">
        <w:rPr>
          <w:sz w:val="16"/>
          <w:szCs w:val="16"/>
          <w:lang w:val="el-GR"/>
        </w:rPr>
        <w:t xml:space="preserve"> στον βαθμό του πτυχίου. - Οι φοιτητές δικαιούνται να λάβουν συγγράμματα για τα μαθήματα αντί Πτυχιακής μελέτης. - Η δήλωση των μαθήματων αντί πτυχιακής μελέτης είναι ΔΕΣΜΕΥΤΙΚΗ για τους φοιτητές, δηλαδή οι τελευταίοι ΔΕΝ έχουν τη δυνατότητα να αλλάξουν στο μέλλον την αρχική τους επιλογή.</w:t>
      </w:r>
    </w:p>
    <w:p w14:paraId="24C76BD4" w14:textId="77777777" w:rsidR="001630E1" w:rsidRPr="00950717" w:rsidRDefault="001630E1" w:rsidP="00270E3B">
      <w:pPr>
        <w:ind w:left="426" w:hanging="426"/>
        <w:jc w:val="both"/>
        <w:rPr>
          <w:rFonts w:asciiTheme="minorHAnsi" w:hAnsiTheme="minorHAnsi" w:cstheme="minorHAnsi"/>
          <w:color w:val="000000" w:themeColor="text1"/>
          <w:sz w:val="16"/>
          <w:szCs w:val="16"/>
        </w:rPr>
      </w:pPr>
      <w:r w:rsidRPr="00950717">
        <w:rPr>
          <w:rFonts w:asciiTheme="minorHAnsi" w:hAnsiTheme="minorHAnsi" w:cstheme="minorHAnsi"/>
          <w:color w:val="000000" w:themeColor="text1"/>
          <w:sz w:val="16"/>
          <w:szCs w:val="16"/>
        </w:rPr>
        <w:tab/>
      </w:r>
    </w:p>
    <w:tbl>
      <w:tblPr>
        <w:tblStyle w:val="TableGrid1"/>
        <w:tblW w:w="0" w:type="auto"/>
        <w:jc w:val="center"/>
        <w:tblLayout w:type="fixed"/>
        <w:tblLook w:val="04A0" w:firstRow="1" w:lastRow="0" w:firstColumn="1" w:lastColumn="0" w:noHBand="0" w:noVBand="1"/>
      </w:tblPr>
      <w:tblGrid>
        <w:gridCol w:w="704"/>
        <w:gridCol w:w="1276"/>
        <w:gridCol w:w="1843"/>
        <w:gridCol w:w="3402"/>
        <w:gridCol w:w="2268"/>
      </w:tblGrid>
      <w:tr w:rsidR="00641DEC" w:rsidRPr="00546A87" w14:paraId="06D704BD" w14:textId="77777777" w:rsidTr="00546A87">
        <w:trPr>
          <w:jc w:val="center"/>
        </w:trPr>
        <w:tc>
          <w:tcPr>
            <w:tcW w:w="9493" w:type="dxa"/>
            <w:gridSpan w:val="5"/>
            <w:vAlign w:val="center"/>
          </w:tcPr>
          <w:p w14:paraId="11806C1A" w14:textId="77777777" w:rsidR="001630E1" w:rsidRPr="00546A87" w:rsidRDefault="00742879" w:rsidP="00342AF6">
            <w:pPr>
              <w:jc w:val="center"/>
              <w:rPr>
                <w:rFonts w:cstheme="minorHAnsi"/>
                <w:b/>
                <w:color w:val="000000" w:themeColor="text1"/>
                <w:kern w:val="0"/>
                <w:sz w:val="16"/>
                <w:szCs w:val="16"/>
                <w:lang w:val="el-GR"/>
              </w:rPr>
            </w:pPr>
            <w:r w:rsidRPr="00546A87">
              <w:rPr>
                <w:rFonts w:cstheme="minorHAnsi"/>
                <w:color w:val="000000" w:themeColor="text1"/>
                <w:kern w:val="0"/>
                <w:sz w:val="16"/>
                <w:szCs w:val="16"/>
                <w:lang w:val="el-GR"/>
              </w:rPr>
              <w:br w:type="page"/>
            </w:r>
            <w:r w:rsidR="001630E1" w:rsidRPr="00546A87">
              <w:rPr>
                <w:rFonts w:cstheme="minorHAnsi"/>
                <w:b/>
                <w:color w:val="000000" w:themeColor="text1"/>
                <w:kern w:val="0"/>
                <w:sz w:val="16"/>
                <w:szCs w:val="16"/>
                <w:lang w:val="el-GR"/>
              </w:rPr>
              <w:t xml:space="preserve">ΑΝΑΘΕΣΕΙΣ ΔΙΔΑΣΚΑΛΙΑΣ ΜΑΘΗΜΑΤΩΝ ΠΡΟΠΤΥΧΙΑΚΟΥ ΠΡΟΓΡΑΜΜΑΤΟΣ ΣΠΟΥΔΩΝ  </w:t>
            </w:r>
          </w:p>
          <w:p w14:paraId="06BFCAE2" w14:textId="77777777" w:rsidR="001630E1" w:rsidRPr="00546A87" w:rsidRDefault="001630E1" w:rsidP="00342AF6">
            <w:pPr>
              <w:jc w:val="center"/>
              <w:rPr>
                <w:rFonts w:cstheme="minorHAnsi"/>
                <w:b/>
                <w:color w:val="000000" w:themeColor="text1"/>
                <w:kern w:val="0"/>
                <w:sz w:val="16"/>
                <w:szCs w:val="16"/>
                <w:lang w:val="el-GR"/>
              </w:rPr>
            </w:pPr>
            <w:proofErr w:type="gramStart"/>
            <w:r w:rsidRPr="00546A87">
              <w:rPr>
                <w:rFonts w:cstheme="minorHAnsi"/>
                <w:b/>
                <w:color w:val="000000" w:themeColor="text1"/>
                <w:kern w:val="0"/>
                <w:sz w:val="16"/>
                <w:szCs w:val="16"/>
              </w:rPr>
              <w:t>ΕΑΡΙΝΟ  ΕΞΑΜΗΝΟ</w:t>
            </w:r>
            <w:proofErr w:type="gramEnd"/>
            <w:r w:rsidRPr="00546A87">
              <w:rPr>
                <w:rFonts w:cstheme="minorHAnsi"/>
                <w:b/>
                <w:color w:val="000000" w:themeColor="text1"/>
                <w:kern w:val="0"/>
                <w:sz w:val="16"/>
                <w:szCs w:val="16"/>
              </w:rPr>
              <w:t xml:space="preserve"> ΑΚΑΔΗΜΑΪΚΟΥ ΕΤΟΥΣ 2020</w:t>
            </w:r>
            <w:r w:rsidR="00E43191" w:rsidRPr="00546A87">
              <w:rPr>
                <w:rFonts w:cstheme="minorHAnsi"/>
                <w:b/>
                <w:color w:val="000000" w:themeColor="text1"/>
                <w:kern w:val="0"/>
                <w:sz w:val="16"/>
                <w:szCs w:val="16"/>
                <w:lang w:val="el-GR"/>
              </w:rPr>
              <w:t>-2021</w:t>
            </w:r>
          </w:p>
        </w:tc>
      </w:tr>
      <w:tr w:rsidR="00641DEC" w:rsidRPr="00546A87" w14:paraId="5646B243" w14:textId="77777777" w:rsidTr="00546A87">
        <w:trPr>
          <w:jc w:val="center"/>
        </w:trPr>
        <w:tc>
          <w:tcPr>
            <w:tcW w:w="704" w:type="dxa"/>
            <w:vAlign w:val="center"/>
          </w:tcPr>
          <w:p w14:paraId="01DD88D3" w14:textId="77777777" w:rsidR="001630E1" w:rsidRPr="00546A87" w:rsidRDefault="001630E1" w:rsidP="00342AF6">
            <w:pPr>
              <w:jc w:val="center"/>
              <w:rPr>
                <w:rFonts w:cstheme="minorHAnsi"/>
                <w:b/>
                <w:color w:val="000000" w:themeColor="text1"/>
                <w:kern w:val="0"/>
                <w:sz w:val="16"/>
                <w:szCs w:val="16"/>
              </w:rPr>
            </w:pPr>
            <w:r w:rsidRPr="00546A87">
              <w:rPr>
                <w:rFonts w:cstheme="minorHAnsi"/>
                <w:b/>
                <w:color w:val="000000" w:themeColor="text1"/>
                <w:kern w:val="0"/>
                <w:sz w:val="16"/>
                <w:szCs w:val="16"/>
              </w:rPr>
              <w:t>Α/Α</w:t>
            </w:r>
          </w:p>
        </w:tc>
        <w:tc>
          <w:tcPr>
            <w:tcW w:w="1276" w:type="dxa"/>
            <w:vAlign w:val="center"/>
          </w:tcPr>
          <w:p w14:paraId="2AD6C90A" w14:textId="77777777" w:rsidR="001630E1" w:rsidRPr="00546A87" w:rsidRDefault="001630E1" w:rsidP="00342AF6">
            <w:pPr>
              <w:jc w:val="center"/>
              <w:rPr>
                <w:rFonts w:cstheme="minorHAnsi"/>
                <w:b/>
                <w:color w:val="000000" w:themeColor="text1"/>
                <w:kern w:val="0"/>
                <w:sz w:val="16"/>
                <w:szCs w:val="16"/>
              </w:rPr>
            </w:pPr>
            <w:r w:rsidRPr="00546A87">
              <w:rPr>
                <w:rFonts w:cstheme="minorHAnsi"/>
                <w:b/>
                <w:color w:val="000000" w:themeColor="text1"/>
                <w:kern w:val="0"/>
                <w:sz w:val="16"/>
                <w:szCs w:val="16"/>
              </w:rPr>
              <w:t>ΕΞΑΜΗΝΟ ΣΠΟΥΔΩΝ</w:t>
            </w:r>
          </w:p>
        </w:tc>
        <w:tc>
          <w:tcPr>
            <w:tcW w:w="1843" w:type="dxa"/>
            <w:vAlign w:val="center"/>
          </w:tcPr>
          <w:p w14:paraId="0CEB5BEE" w14:textId="77777777" w:rsidR="001630E1" w:rsidRPr="00546A87" w:rsidRDefault="001630E1" w:rsidP="00342AF6">
            <w:pPr>
              <w:jc w:val="center"/>
              <w:rPr>
                <w:rFonts w:cstheme="minorHAnsi"/>
                <w:b/>
                <w:caps/>
                <w:color w:val="000000" w:themeColor="text1"/>
                <w:kern w:val="0"/>
                <w:sz w:val="16"/>
                <w:szCs w:val="16"/>
              </w:rPr>
            </w:pPr>
            <w:r w:rsidRPr="00546A87">
              <w:rPr>
                <w:rFonts w:cstheme="minorHAnsi"/>
                <w:b/>
                <w:caps/>
                <w:color w:val="000000" w:themeColor="text1"/>
                <w:kern w:val="0"/>
                <w:sz w:val="16"/>
                <w:szCs w:val="16"/>
              </w:rPr>
              <w:t>Υποχρεωτικό (Υ)</w:t>
            </w:r>
          </w:p>
          <w:p w14:paraId="3C327508" w14:textId="77777777" w:rsidR="001630E1" w:rsidRPr="00546A87" w:rsidRDefault="001630E1" w:rsidP="00342AF6">
            <w:pPr>
              <w:jc w:val="center"/>
              <w:rPr>
                <w:rFonts w:cstheme="minorHAnsi"/>
                <w:b/>
                <w:caps/>
                <w:color w:val="000000" w:themeColor="text1"/>
                <w:kern w:val="0"/>
                <w:sz w:val="16"/>
                <w:szCs w:val="16"/>
              </w:rPr>
            </w:pPr>
            <w:r w:rsidRPr="00546A87">
              <w:rPr>
                <w:rFonts w:cstheme="minorHAnsi"/>
                <w:b/>
                <w:caps/>
                <w:color w:val="000000" w:themeColor="text1"/>
                <w:kern w:val="0"/>
                <w:sz w:val="16"/>
                <w:szCs w:val="16"/>
              </w:rPr>
              <w:t>Επιλογής (Ε)</w:t>
            </w:r>
          </w:p>
        </w:tc>
        <w:tc>
          <w:tcPr>
            <w:tcW w:w="3402" w:type="dxa"/>
            <w:vAlign w:val="center"/>
          </w:tcPr>
          <w:p w14:paraId="76C076E4" w14:textId="77777777" w:rsidR="001630E1" w:rsidRPr="00546A87" w:rsidRDefault="001630E1" w:rsidP="00342AF6">
            <w:pPr>
              <w:jc w:val="center"/>
              <w:rPr>
                <w:rFonts w:cstheme="minorHAnsi"/>
                <w:b/>
                <w:caps/>
                <w:color w:val="000000" w:themeColor="text1"/>
                <w:kern w:val="0"/>
                <w:sz w:val="16"/>
                <w:szCs w:val="16"/>
              </w:rPr>
            </w:pPr>
            <w:r w:rsidRPr="00546A87">
              <w:rPr>
                <w:rFonts w:cstheme="minorHAnsi"/>
                <w:b/>
                <w:caps/>
                <w:color w:val="000000" w:themeColor="text1"/>
                <w:kern w:val="0"/>
                <w:sz w:val="16"/>
                <w:szCs w:val="16"/>
              </w:rPr>
              <w:t>ΜΑΘΗΜΑΤΑ</w:t>
            </w:r>
          </w:p>
        </w:tc>
        <w:tc>
          <w:tcPr>
            <w:tcW w:w="2268" w:type="dxa"/>
            <w:vAlign w:val="center"/>
          </w:tcPr>
          <w:p w14:paraId="509DF181" w14:textId="77777777" w:rsidR="001630E1" w:rsidRPr="00546A87" w:rsidRDefault="001630E1" w:rsidP="00342AF6">
            <w:pPr>
              <w:jc w:val="center"/>
              <w:rPr>
                <w:rFonts w:cstheme="minorHAnsi"/>
                <w:b/>
                <w:color w:val="000000" w:themeColor="text1"/>
                <w:kern w:val="0"/>
                <w:sz w:val="16"/>
                <w:szCs w:val="16"/>
              </w:rPr>
            </w:pPr>
            <w:r w:rsidRPr="00546A87">
              <w:rPr>
                <w:rFonts w:cstheme="minorHAnsi"/>
                <w:b/>
                <w:color w:val="000000" w:themeColor="text1"/>
                <w:kern w:val="0"/>
                <w:sz w:val="16"/>
                <w:szCs w:val="16"/>
              </w:rPr>
              <w:t>ΔΙΔΑΣΚΟΝΤΕΣ</w:t>
            </w:r>
          </w:p>
        </w:tc>
      </w:tr>
      <w:tr w:rsidR="00641DEC" w:rsidRPr="00546A87" w14:paraId="74D759A3" w14:textId="77777777" w:rsidTr="00546A87">
        <w:trPr>
          <w:jc w:val="center"/>
        </w:trPr>
        <w:tc>
          <w:tcPr>
            <w:tcW w:w="704" w:type="dxa"/>
            <w:vAlign w:val="center"/>
          </w:tcPr>
          <w:p w14:paraId="71318A5B"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1495B2FB"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4E000CA4"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72F1D806" w14:textId="77777777" w:rsidR="001630E1" w:rsidRPr="00546A87" w:rsidRDefault="00A909F4"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Αγωγ</w:t>
            </w:r>
            <w:r w:rsidRPr="00546A87">
              <w:rPr>
                <w:rFonts w:cstheme="minorHAnsi"/>
                <w:caps/>
                <w:color w:val="000000" w:themeColor="text1"/>
                <w:kern w:val="22"/>
                <w:sz w:val="16"/>
                <w:szCs w:val="16"/>
                <w:lang w:val="el-GR"/>
              </w:rPr>
              <w:t>Η</w:t>
            </w:r>
            <w:r w:rsidRPr="00546A87">
              <w:rPr>
                <w:rFonts w:cstheme="minorHAnsi"/>
                <w:caps/>
                <w:color w:val="000000" w:themeColor="text1"/>
                <w:kern w:val="22"/>
                <w:sz w:val="16"/>
                <w:szCs w:val="16"/>
              </w:rPr>
              <w:t xml:space="preserve"> Υγε</w:t>
            </w:r>
            <w:r w:rsidRPr="00546A87">
              <w:rPr>
                <w:rFonts w:cstheme="minorHAnsi"/>
                <w:caps/>
                <w:color w:val="000000" w:themeColor="text1"/>
                <w:kern w:val="22"/>
                <w:sz w:val="16"/>
                <w:szCs w:val="16"/>
                <w:lang w:val="el-GR"/>
              </w:rPr>
              <w:t>Ι</w:t>
            </w:r>
            <w:r w:rsidR="001630E1" w:rsidRPr="00546A87">
              <w:rPr>
                <w:rFonts w:cstheme="minorHAnsi"/>
                <w:caps/>
                <w:color w:val="000000" w:themeColor="text1"/>
                <w:kern w:val="22"/>
                <w:sz w:val="16"/>
                <w:szCs w:val="16"/>
              </w:rPr>
              <w:t>ας</w:t>
            </w:r>
          </w:p>
        </w:tc>
        <w:tc>
          <w:tcPr>
            <w:tcW w:w="2268" w:type="dxa"/>
            <w:shd w:val="clear" w:color="auto" w:fill="auto"/>
            <w:vAlign w:val="center"/>
          </w:tcPr>
          <w:p w14:paraId="42F96653"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ΚΩΣΤΑΡΕΛΛΗ Β.</w:t>
            </w:r>
          </w:p>
        </w:tc>
      </w:tr>
      <w:tr w:rsidR="00641DEC" w:rsidRPr="00546A87" w14:paraId="3F178373" w14:textId="77777777" w:rsidTr="00546A87">
        <w:trPr>
          <w:jc w:val="center"/>
        </w:trPr>
        <w:tc>
          <w:tcPr>
            <w:tcW w:w="704" w:type="dxa"/>
            <w:vAlign w:val="center"/>
          </w:tcPr>
          <w:p w14:paraId="0496BA1B"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256E42E6"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12094806"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091CD930" w14:textId="77777777" w:rsidR="001630E1" w:rsidRPr="00546A87" w:rsidRDefault="00742879"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Βιώσιμος Τουρισμός: Π</w:t>
            </w:r>
            <w:r w:rsidR="001630E1" w:rsidRPr="00546A87">
              <w:rPr>
                <w:rFonts w:cstheme="minorHAnsi"/>
                <w:caps/>
                <w:color w:val="000000" w:themeColor="text1"/>
                <w:kern w:val="22"/>
                <w:sz w:val="16"/>
                <w:szCs w:val="16"/>
                <w:lang w:val="el-GR"/>
              </w:rPr>
              <w:t>εριβάλλον, Πολιτισμός, Κοινωνία</w:t>
            </w:r>
          </w:p>
        </w:tc>
        <w:tc>
          <w:tcPr>
            <w:tcW w:w="2268" w:type="dxa"/>
            <w:shd w:val="clear" w:color="auto" w:fill="auto"/>
            <w:vAlign w:val="center"/>
          </w:tcPr>
          <w:p w14:paraId="32C4B319"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ΤΣΑΡΤΑΣ Π.</w:t>
            </w:r>
          </w:p>
        </w:tc>
      </w:tr>
      <w:tr w:rsidR="00641DEC" w:rsidRPr="00546A87" w14:paraId="79E0370F" w14:textId="77777777" w:rsidTr="00546A87">
        <w:trPr>
          <w:jc w:val="center"/>
        </w:trPr>
        <w:tc>
          <w:tcPr>
            <w:tcW w:w="704" w:type="dxa"/>
            <w:vAlign w:val="center"/>
          </w:tcPr>
          <w:p w14:paraId="041AA38E"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0D012AB9"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00D0AE2A"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60B62226"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Δυσκολίες Μάθησης και Τρόποι Αντιμετώπισής τους</w:t>
            </w:r>
          </w:p>
        </w:tc>
        <w:tc>
          <w:tcPr>
            <w:tcW w:w="2268" w:type="dxa"/>
            <w:shd w:val="clear" w:color="auto" w:fill="auto"/>
            <w:vAlign w:val="center"/>
          </w:tcPr>
          <w:p w14:paraId="4649020B"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TΣΙΤΣΑΣ Γ.</w:t>
            </w:r>
          </w:p>
        </w:tc>
      </w:tr>
      <w:tr w:rsidR="00641DEC" w:rsidRPr="00546A87" w14:paraId="12859FCD" w14:textId="77777777" w:rsidTr="00546A87">
        <w:trPr>
          <w:jc w:val="center"/>
        </w:trPr>
        <w:tc>
          <w:tcPr>
            <w:tcW w:w="704" w:type="dxa"/>
            <w:vAlign w:val="center"/>
          </w:tcPr>
          <w:p w14:paraId="29AD3D33"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611A604"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1E1AD527"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066FE9A7"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Οικονομικ</w:t>
            </w:r>
            <w:r w:rsidRPr="00546A87">
              <w:rPr>
                <w:rFonts w:cstheme="minorHAnsi"/>
                <w:caps/>
                <w:color w:val="000000" w:themeColor="text1"/>
                <w:kern w:val="22"/>
                <w:sz w:val="16"/>
                <w:szCs w:val="16"/>
                <w:lang w:val="el-GR"/>
              </w:rPr>
              <w:t>Η</w:t>
            </w:r>
            <w:r w:rsidRPr="00546A87">
              <w:rPr>
                <w:rFonts w:cstheme="minorHAnsi"/>
                <w:caps/>
                <w:color w:val="000000" w:themeColor="text1"/>
                <w:kern w:val="22"/>
                <w:sz w:val="16"/>
                <w:szCs w:val="16"/>
              </w:rPr>
              <w:t xml:space="preserve"> Θεωρ</w:t>
            </w:r>
            <w:r w:rsidRPr="00546A87">
              <w:rPr>
                <w:rFonts w:cstheme="minorHAnsi"/>
                <w:caps/>
                <w:color w:val="000000" w:themeColor="text1"/>
                <w:kern w:val="22"/>
                <w:sz w:val="16"/>
                <w:szCs w:val="16"/>
                <w:lang w:val="el-GR"/>
              </w:rPr>
              <w:t>Ι</w:t>
            </w:r>
            <w:r w:rsidR="001630E1" w:rsidRPr="00546A87">
              <w:rPr>
                <w:rFonts w:cstheme="minorHAnsi"/>
                <w:caps/>
                <w:color w:val="000000" w:themeColor="text1"/>
                <w:kern w:val="22"/>
                <w:sz w:val="16"/>
                <w:szCs w:val="16"/>
              </w:rPr>
              <w:t>α ΙΙ</w:t>
            </w:r>
          </w:p>
        </w:tc>
        <w:tc>
          <w:tcPr>
            <w:tcW w:w="2268" w:type="dxa"/>
            <w:shd w:val="clear" w:color="auto" w:fill="auto"/>
            <w:vAlign w:val="center"/>
          </w:tcPr>
          <w:p w14:paraId="0E634CCA"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ΣΑΡΔΙΑΝΟΥ Ε.</w:t>
            </w:r>
          </w:p>
        </w:tc>
      </w:tr>
      <w:tr w:rsidR="00641DEC" w:rsidRPr="00546A87" w14:paraId="5BF5C83A" w14:textId="77777777" w:rsidTr="00546A87">
        <w:trPr>
          <w:jc w:val="center"/>
        </w:trPr>
        <w:tc>
          <w:tcPr>
            <w:tcW w:w="704" w:type="dxa"/>
            <w:vAlign w:val="center"/>
          </w:tcPr>
          <w:p w14:paraId="2B503AB7"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3FE93DA5"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71EEC180"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6F822E2E"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Οικονομική και Οικολογική Διαχείριση Κατοικιών, Οικισμών και Πόλεων</w:t>
            </w:r>
          </w:p>
        </w:tc>
        <w:tc>
          <w:tcPr>
            <w:tcW w:w="2268" w:type="dxa"/>
            <w:shd w:val="clear" w:color="auto" w:fill="auto"/>
            <w:vAlign w:val="center"/>
          </w:tcPr>
          <w:p w14:paraId="70327D17"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 xml:space="preserve">ΜΗΤΟΥΛΑ Ρ. </w:t>
            </w:r>
          </w:p>
        </w:tc>
      </w:tr>
      <w:tr w:rsidR="00641DEC" w:rsidRPr="00546A87" w14:paraId="2C070403" w14:textId="77777777" w:rsidTr="00546A87">
        <w:trPr>
          <w:jc w:val="center"/>
        </w:trPr>
        <w:tc>
          <w:tcPr>
            <w:tcW w:w="704" w:type="dxa"/>
            <w:vAlign w:val="center"/>
          </w:tcPr>
          <w:p w14:paraId="7F0F300F"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04B3AB3C"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Β</w:t>
            </w:r>
          </w:p>
        </w:tc>
        <w:tc>
          <w:tcPr>
            <w:tcW w:w="1843" w:type="dxa"/>
            <w:vAlign w:val="center"/>
          </w:tcPr>
          <w:p w14:paraId="7BBCD2F7"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15F65A73"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Στατιστικ</w:t>
            </w:r>
            <w:r w:rsidRPr="00546A87">
              <w:rPr>
                <w:rFonts w:cstheme="minorHAnsi"/>
                <w:caps/>
                <w:color w:val="000000" w:themeColor="text1"/>
                <w:kern w:val="22"/>
                <w:sz w:val="16"/>
                <w:szCs w:val="16"/>
                <w:lang w:val="el-GR"/>
              </w:rPr>
              <w:t>Η</w:t>
            </w:r>
            <w:r w:rsidRPr="00546A87">
              <w:rPr>
                <w:rFonts w:cstheme="minorHAnsi"/>
                <w:caps/>
                <w:color w:val="000000" w:themeColor="text1"/>
                <w:kern w:val="22"/>
                <w:sz w:val="16"/>
                <w:szCs w:val="16"/>
              </w:rPr>
              <w:t xml:space="preserve"> και Εφαρμογ</w:t>
            </w:r>
            <w:r w:rsidRPr="00546A87">
              <w:rPr>
                <w:rFonts w:cstheme="minorHAnsi"/>
                <w:caps/>
                <w:color w:val="000000" w:themeColor="text1"/>
                <w:kern w:val="22"/>
                <w:sz w:val="16"/>
                <w:szCs w:val="16"/>
                <w:lang w:val="el-GR"/>
              </w:rPr>
              <w:t>Ε</w:t>
            </w:r>
            <w:r w:rsidR="001630E1" w:rsidRPr="00546A87">
              <w:rPr>
                <w:rFonts w:cstheme="minorHAnsi"/>
                <w:caps/>
                <w:color w:val="000000" w:themeColor="text1"/>
                <w:kern w:val="22"/>
                <w:sz w:val="16"/>
                <w:szCs w:val="16"/>
              </w:rPr>
              <w:t>ς</w:t>
            </w:r>
          </w:p>
        </w:tc>
        <w:tc>
          <w:tcPr>
            <w:tcW w:w="2268" w:type="dxa"/>
            <w:shd w:val="clear" w:color="auto" w:fill="auto"/>
            <w:vAlign w:val="center"/>
          </w:tcPr>
          <w:p w14:paraId="26F8A60D"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ΚΑΡΥΤΣΑΣ ΣΠ.</w:t>
            </w:r>
          </w:p>
        </w:tc>
      </w:tr>
      <w:tr w:rsidR="00641DEC" w:rsidRPr="00546A87" w14:paraId="1383C8D3" w14:textId="77777777" w:rsidTr="00546A87">
        <w:trPr>
          <w:jc w:val="center"/>
        </w:trPr>
        <w:tc>
          <w:tcPr>
            <w:tcW w:w="704" w:type="dxa"/>
            <w:vAlign w:val="center"/>
          </w:tcPr>
          <w:p w14:paraId="24319EEA"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1EAA36D9"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0306F362"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3CB3B431" w14:textId="77777777" w:rsidR="001630E1" w:rsidRPr="00546A87" w:rsidRDefault="001630E1" w:rsidP="00342AF6">
            <w:pPr>
              <w:rPr>
                <w:rFonts w:cstheme="minorHAnsi"/>
                <w:caps/>
                <w:color w:val="000000" w:themeColor="text1"/>
                <w:kern w:val="22"/>
                <w:sz w:val="16"/>
                <w:szCs w:val="16"/>
                <w:lang w:val="el-GR"/>
              </w:rPr>
            </w:pPr>
            <w:r w:rsidRPr="00546A87">
              <w:rPr>
                <w:rFonts w:cstheme="minorHAnsi"/>
                <w:caps/>
                <w:color w:val="000000" w:themeColor="text1"/>
                <w:kern w:val="22"/>
                <w:sz w:val="16"/>
                <w:szCs w:val="16"/>
                <w:lang w:val="el-GR"/>
              </w:rPr>
              <w:t>Αγροτική Οικιακή Οικονομία και Τουρισμός</w:t>
            </w:r>
          </w:p>
        </w:tc>
        <w:tc>
          <w:tcPr>
            <w:tcW w:w="2268" w:type="dxa"/>
            <w:shd w:val="clear" w:color="auto" w:fill="auto"/>
            <w:vAlign w:val="center"/>
          </w:tcPr>
          <w:p w14:paraId="5514A17B"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ΘΕΟΔΩΡΟΠΟΥΛΟΥ Ε.</w:t>
            </w:r>
          </w:p>
        </w:tc>
      </w:tr>
      <w:tr w:rsidR="00641DEC" w:rsidRPr="00546A87" w14:paraId="325D3921" w14:textId="77777777" w:rsidTr="00546A87">
        <w:trPr>
          <w:jc w:val="center"/>
        </w:trPr>
        <w:tc>
          <w:tcPr>
            <w:tcW w:w="704" w:type="dxa"/>
            <w:vAlign w:val="center"/>
          </w:tcPr>
          <w:p w14:paraId="41BBF1A9"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6232C446"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50A09023"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3AC67F55"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Διατροφή στα στάδια της ζωής</w:t>
            </w:r>
          </w:p>
        </w:tc>
        <w:tc>
          <w:tcPr>
            <w:tcW w:w="2268" w:type="dxa"/>
            <w:shd w:val="clear" w:color="auto" w:fill="auto"/>
            <w:vAlign w:val="center"/>
          </w:tcPr>
          <w:p w14:paraId="6C0FB9F1"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ΚΩΣΤΑΡΕΛΛΗ Β.</w:t>
            </w:r>
          </w:p>
        </w:tc>
      </w:tr>
      <w:tr w:rsidR="00641DEC" w:rsidRPr="00546A87" w14:paraId="4C840B31" w14:textId="77777777" w:rsidTr="00546A87">
        <w:trPr>
          <w:jc w:val="center"/>
        </w:trPr>
        <w:tc>
          <w:tcPr>
            <w:tcW w:w="704" w:type="dxa"/>
            <w:vAlign w:val="center"/>
          </w:tcPr>
          <w:p w14:paraId="3D657417"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8236CAB"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020CE5EB"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43DD1D58"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Διδακτικ</w:t>
            </w:r>
            <w:r w:rsidRPr="00546A87">
              <w:rPr>
                <w:rFonts w:cstheme="minorHAnsi"/>
                <w:caps/>
                <w:color w:val="000000" w:themeColor="text1"/>
                <w:kern w:val="22"/>
                <w:sz w:val="16"/>
                <w:szCs w:val="16"/>
                <w:lang w:val="el-GR"/>
              </w:rPr>
              <w:t>Η</w:t>
            </w:r>
            <w:r w:rsidRPr="00546A87">
              <w:rPr>
                <w:rFonts w:cstheme="minorHAnsi"/>
                <w:caps/>
                <w:color w:val="000000" w:themeColor="text1"/>
                <w:kern w:val="22"/>
                <w:sz w:val="16"/>
                <w:szCs w:val="16"/>
              </w:rPr>
              <w:t xml:space="preserve"> Μεθοδολογ</w:t>
            </w:r>
            <w:r w:rsidRPr="00546A87">
              <w:rPr>
                <w:rFonts w:cstheme="minorHAnsi"/>
                <w:caps/>
                <w:color w:val="000000" w:themeColor="text1"/>
                <w:kern w:val="22"/>
                <w:sz w:val="16"/>
                <w:szCs w:val="16"/>
                <w:lang w:val="el-GR"/>
              </w:rPr>
              <w:t>Ι</w:t>
            </w:r>
            <w:r w:rsidR="001630E1" w:rsidRPr="00546A87">
              <w:rPr>
                <w:rFonts w:cstheme="minorHAnsi"/>
                <w:caps/>
                <w:color w:val="000000" w:themeColor="text1"/>
                <w:kern w:val="22"/>
                <w:sz w:val="16"/>
                <w:szCs w:val="16"/>
              </w:rPr>
              <w:t>α</w:t>
            </w:r>
          </w:p>
        </w:tc>
        <w:tc>
          <w:tcPr>
            <w:tcW w:w="2268" w:type="dxa"/>
            <w:shd w:val="clear" w:color="auto" w:fill="auto"/>
            <w:vAlign w:val="center"/>
          </w:tcPr>
          <w:p w14:paraId="14BBA2EC" w14:textId="77777777" w:rsidR="00125B50" w:rsidRPr="00546A87" w:rsidRDefault="00125B50" w:rsidP="00342AF6">
            <w:pPr>
              <w:widowControl w:val="0"/>
              <w:autoSpaceDE w:val="0"/>
              <w:autoSpaceDN w:val="0"/>
              <w:rPr>
                <w:rFonts w:eastAsia="Calibri" w:cstheme="minorHAnsi"/>
                <w:color w:val="000000" w:themeColor="text1"/>
                <w:kern w:val="0"/>
                <w:sz w:val="16"/>
                <w:szCs w:val="16"/>
                <w:lang w:val="el-GR"/>
              </w:rPr>
            </w:pPr>
            <w:r w:rsidRPr="00546A87">
              <w:rPr>
                <w:rFonts w:eastAsia="Calibri" w:cstheme="minorHAnsi"/>
                <w:color w:val="000000" w:themeColor="text1"/>
                <w:kern w:val="0"/>
                <w:sz w:val="16"/>
                <w:szCs w:val="16"/>
              </w:rPr>
              <w:t>ΜΑΝΙΑΤΗΣ</w:t>
            </w:r>
            <w:r w:rsidR="00546A87">
              <w:rPr>
                <w:rFonts w:eastAsia="Calibri" w:cstheme="minorHAnsi"/>
                <w:color w:val="000000" w:themeColor="text1"/>
                <w:kern w:val="0"/>
                <w:sz w:val="16"/>
                <w:szCs w:val="16"/>
                <w:lang w:val="el-GR"/>
              </w:rPr>
              <w:t xml:space="preserve"> </w:t>
            </w:r>
            <w:r w:rsidR="00546A87">
              <w:rPr>
                <w:rFonts w:eastAsia="Calibri" w:cstheme="minorHAnsi"/>
                <w:color w:val="000000" w:themeColor="text1"/>
                <w:kern w:val="0"/>
                <w:sz w:val="16"/>
                <w:szCs w:val="16"/>
              </w:rPr>
              <w:t>Π</w:t>
            </w:r>
            <w:r w:rsidR="00546A87">
              <w:rPr>
                <w:rFonts w:eastAsia="Calibri" w:cstheme="minorHAnsi"/>
                <w:color w:val="000000" w:themeColor="text1"/>
                <w:kern w:val="0"/>
                <w:sz w:val="16"/>
                <w:szCs w:val="16"/>
                <w:lang w:val="el-GR"/>
              </w:rPr>
              <w:t>.</w:t>
            </w:r>
          </w:p>
          <w:p w14:paraId="7D65FC11"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p>
        </w:tc>
      </w:tr>
      <w:tr w:rsidR="00641DEC" w:rsidRPr="00546A87" w14:paraId="38466FB9" w14:textId="77777777" w:rsidTr="00546A87">
        <w:trPr>
          <w:jc w:val="center"/>
        </w:trPr>
        <w:tc>
          <w:tcPr>
            <w:tcW w:w="704" w:type="dxa"/>
            <w:vAlign w:val="center"/>
          </w:tcPr>
          <w:p w14:paraId="00AE29C0"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34846126"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558FC3B3"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075387A7"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Διοίκηση και διαχείριση κινδύνου Ανθρώπινων Πόρων</w:t>
            </w:r>
          </w:p>
        </w:tc>
        <w:tc>
          <w:tcPr>
            <w:tcW w:w="2268" w:type="dxa"/>
            <w:shd w:val="clear" w:color="auto" w:fill="auto"/>
            <w:vAlign w:val="center"/>
          </w:tcPr>
          <w:p w14:paraId="2A87D6C1" w14:textId="77777777" w:rsidR="001630E1" w:rsidRPr="00546A87" w:rsidRDefault="00125B50" w:rsidP="00342AF6">
            <w:pPr>
              <w:widowControl w:val="0"/>
              <w:autoSpaceDE w:val="0"/>
              <w:autoSpaceDN w:val="0"/>
              <w:rPr>
                <w:rFonts w:eastAsia="Calibri" w:cstheme="minorHAnsi"/>
                <w:color w:val="000000" w:themeColor="text1"/>
                <w:kern w:val="0"/>
                <w:sz w:val="16"/>
                <w:szCs w:val="16"/>
                <w:lang w:val="el-GR" w:eastAsia="el-GR" w:bidi="el-GR"/>
              </w:rPr>
            </w:pPr>
            <w:r w:rsidRPr="00546A87">
              <w:rPr>
                <w:rFonts w:cstheme="minorHAnsi"/>
                <w:color w:val="000000" w:themeColor="text1"/>
                <w:sz w:val="16"/>
                <w:szCs w:val="16"/>
                <w:lang w:val="el-GR"/>
              </w:rPr>
              <w:t>ΓΚΟΥΣΙΑ, Μ.</w:t>
            </w:r>
          </w:p>
        </w:tc>
      </w:tr>
      <w:tr w:rsidR="00641DEC" w:rsidRPr="00546A87" w14:paraId="7A293487" w14:textId="77777777" w:rsidTr="00546A87">
        <w:trPr>
          <w:jc w:val="center"/>
        </w:trPr>
        <w:tc>
          <w:tcPr>
            <w:tcW w:w="704" w:type="dxa"/>
            <w:vAlign w:val="center"/>
          </w:tcPr>
          <w:p w14:paraId="0138DC3C"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D659CF8"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3E43D89F"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4BDA1AD0"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rPr>
              <w:t>Μακροοικονομικ</w:t>
            </w:r>
            <w:r w:rsidRPr="00546A87">
              <w:rPr>
                <w:rFonts w:cstheme="minorHAnsi"/>
                <w:caps/>
                <w:color w:val="000000" w:themeColor="text1"/>
                <w:kern w:val="22"/>
                <w:sz w:val="16"/>
                <w:szCs w:val="16"/>
                <w:lang w:val="el-GR"/>
              </w:rPr>
              <w:t>Η</w:t>
            </w:r>
          </w:p>
        </w:tc>
        <w:tc>
          <w:tcPr>
            <w:tcW w:w="2268" w:type="dxa"/>
            <w:shd w:val="clear" w:color="auto" w:fill="auto"/>
            <w:vAlign w:val="center"/>
          </w:tcPr>
          <w:p w14:paraId="0943693E"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ΧΟΝΔΡΟΓΙΑΝΝΗΣ Γ.</w:t>
            </w:r>
          </w:p>
        </w:tc>
      </w:tr>
      <w:tr w:rsidR="00641DEC" w:rsidRPr="00546A87" w14:paraId="2D711C6A" w14:textId="77777777" w:rsidTr="00546A87">
        <w:trPr>
          <w:jc w:val="center"/>
        </w:trPr>
        <w:tc>
          <w:tcPr>
            <w:tcW w:w="704" w:type="dxa"/>
            <w:vAlign w:val="center"/>
          </w:tcPr>
          <w:p w14:paraId="19D12A6A"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0854D24B"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Δ</w:t>
            </w:r>
          </w:p>
        </w:tc>
        <w:tc>
          <w:tcPr>
            <w:tcW w:w="1843" w:type="dxa"/>
            <w:vAlign w:val="center"/>
          </w:tcPr>
          <w:p w14:paraId="39143A0C"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5803BE0B" w14:textId="77777777" w:rsidR="001630E1" w:rsidRPr="00546A87" w:rsidRDefault="007B3B49"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Παγκ</w:t>
            </w:r>
            <w:r w:rsidRPr="00546A87">
              <w:rPr>
                <w:rFonts w:cstheme="minorHAnsi"/>
                <w:caps/>
                <w:color w:val="000000" w:themeColor="text1"/>
                <w:kern w:val="22"/>
                <w:sz w:val="16"/>
                <w:szCs w:val="16"/>
                <w:lang w:val="el-GR"/>
              </w:rPr>
              <w:t>Ο</w:t>
            </w:r>
            <w:r w:rsidRPr="00546A87">
              <w:rPr>
                <w:rFonts w:cstheme="minorHAnsi"/>
                <w:caps/>
                <w:color w:val="000000" w:themeColor="text1"/>
                <w:kern w:val="22"/>
                <w:sz w:val="16"/>
                <w:szCs w:val="16"/>
              </w:rPr>
              <w:t>σμια Περιβαλλοντικ</w:t>
            </w:r>
            <w:r w:rsidRPr="00546A87">
              <w:rPr>
                <w:rFonts w:cstheme="minorHAnsi"/>
                <w:caps/>
                <w:color w:val="000000" w:themeColor="text1"/>
                <w:kern w:val="22"/>
                <w:sz w:val="16"/>
                <w:szCs w:val="16"/>
                <w:lang w:val="el-GR"/>
              </w:rPr>
              <w:t>Α</w:t>
            </w:r>
            <w:r w:rsidRPr="00546A87">
              <w:rPr>
                <w:rFonts w:cstheme="minorHAnsi"/>
                <w:caps/>
                <w:color w:val="000000" w:themeColor="text1"/>
                <w:kern w:val="22"/>
                <w:sz w:val="16"/>
                <w:szCs w:val="16"/>
              </w:rPr>
              <w:t xml:space="preserve"> Προβλ</w:t>
            </w:r>
            <w:r w:rsidRPr="00546A87">
              <w:rPr>
                <w:rFonts w:cstheme="minorHAnsi"/>
                <w:caps/>
                <w:color w:val="000000" w:themeColor="text1"/>
                <w:kern w:val="22"/>
                <w:sz w:val="16"/>
                <w:szCs w:val="16"/>
                <w:lang w:val="el-GR"/>
              </w:rPr>
              <w:t>Η</w:t>
            </w:r>
            <w:r w:rsidR="001630E1" w:rsidRPr="00546A87">
              <w:rPr>
                <w:rFonts w:cstheme="minorHAnsi"/>
                <w:caps/>
                <w:color w:val="000000" w:themeColor="text1"/>
                <w:kern w:val="22"/>
                <w:sz w:val="16"/>
                <w:szCs w:val="16"/>
              </w:rPr>
              <w:t>ματα</w:t>
            </w:r>
          </w:p>
        </w:tc>
        <w:tc>
          <w:tcPr>
            <w:tcW w:w="2268" w:type="dxa"/>
            <w:shd w:val="clear" w:color="auto" w:fill="auto"/>
            <w:vAlign w:val="center"/>
          </w:tcPr>
          <w:p w14:paraId="229E841D" w14:textId="77777777" w:rsidR="00125B50" w:rsidRPr="00546A87" w:rsidRDefault="00125B50" w:rsidP="00342AF6">
            <w:pPr>
              <w:widowControl w:val="0"/>
              <w:autoSpaceDE w:val="0"/>
              <w:autoSpaceDN w:val="0"/>
              <w:rPr>
                <w:rFonts w:eastAsia="Calibri" w:cstheme="minorHAnsi"/>
                <w:caps/>
                <w:color w:val="000000" w:themeColor="text1"/>
                <w:kern w:val="0"/>
                <w:sz w:val="16"/>
                <w:szCs w:val="16"/>
              </w:rPr>
            </w:pPr>
            <w:r w:rsidRPr="00546A87">
              <w:rPr>
                <w:rFonts w:eastAsia="Calibri" w:cstheme="minorHAnsi"/>
                <w:caps/>
                <w:color w:val="000000" w:themeColor="text1"/>
                <w:kern w:val="0"/>
                <w:sz w:val="16"/>
                <w:szCs w:val="16"/>
              </w:rPr>
              <w:t>Αναστασίου</w:t>
            </w:r>
            <w:r w:rsidR="00342AF6">
              <w:rPr>
                <w:rFonts w:eastAsia="Calibri" w:cstheme="minorHAnsi"/>
                <w:caps/>
                <w:color w:val="000000" w:themeColor="text1"/>
                <w:kern w:val="0"/>
                <w:sz w:val="16"/>
                <w:szCs w:val="16"/>
                <w:lang w:val="el-GR"/>
              </w:rPr>
              <w:t xml:space="preserve"> </w:t>
            </w:r>
            <w:r w:rsidRPr="00546A87">
              <w:rPr>
                <w:rFonts w:eastAsia="Calibri" w:cstheme="minorHAnsi"/>
                <w:caps/>
                <w:color w:val="000000" w:themeColor="text1"/>
                <w:kern w:val="0"/>
                <w:sz w:val="16"/>
                <w:szCs w:val="16"/>
              </w:rPr>
              <w:t>Σ.</w:t>
            </w:r>
          </w:p>
          <w:p w14:paraId="363F1764"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p>
        </w:tc>
      </w:tr>
      <w:tr w:rsidR="00641DEC" w:rsidRPr="00546A87" w14:paraId="35B6DAA9" w14:textId="77777777" w:rsidTr="00546A87">
        <w:trPr>
          <w:jc w:val="center"/>
        </w:trPr>
        <w:tc>
          <w:tcPr>
            <w:tcW w:w="704" w:type="dxa"/>
            <w:vAlign w:val="center"/>
          </w:tcPr>
          <w:p w14:paraId="675BD41D"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48E552EC"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20AB0147"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5B5CB697"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Βιώσιμη Οικονομική και Περιφερειακή Ανάπτυξη-Αστική Ανασυγκρότηση στην Ε.Ε.</w:t>
            </w:r>
          </w:p>
        </w:tc>
        <w:tc>
          <w:tcPr>
            <w:tcW w:w="2268" w:type="dxa"/>
            <w:shd w:val="clear" w:color="auto" w:fill="auto"/>
            <w:vAlign w:val="center"/>
          </w:tcPr>
          <w:p w14:paraId="0ED5A8BC"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ΜΗΤΟΥΛΑ Ρ.</w:t>
            </w:r>
          </w:p>
        </w:tc>
      </w:tr>
      <w:tr w:rsidR="00641DEC" w:rsidRPr="00546A87" w14:paraId="03F59972" w14:textId="77777777" w:rsidTr="00546A87">
        <w:trPr>
          <w:jc w:val="center"/>
        </w:trPr>
        <w:tc>
          <w:tcPr>
            <w:tcW w:w="704" w:type="dxa"/>
            <w:vAlign w:val="center"/>
          </w:tcPr>
          <w:p w14:paraId="42EF5F3C"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4255277"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56D99EFB"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75B4F7D8"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Εκπαιδευτική Αξιολόγηση και Σχολικά Προγράμματα</w:t>
            </w:r>
          </w:p>
        </w:tc>
        <w:tc>
          <w:tcPr>
            <w:tcW w:w="2268" w:type="dxa"/>
            <w:shd w:val="clear" w:color="auto" w:fill="auto"/>
            <w:vAlign w:val="center"/>
          </w:tcPr>
          <w:p w14:paraId="3A95128E"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ΖΜΠΑΪΝΟΣ Δ.</w:t>
            </w:r>
          </w:p>
        </w:tc>
      </w:tr>
      <w:tr w:rsidR="00641DEC" w:rsidRPr="00546A87" w14:paraId="28A5681D" w14:textId="77777777" w:rsidTr="00546A87">
        <w:trPr>
          <w:jc w:val="center"/>
        </w:trPr>
        <w:tc>
          <w:tcPr>
            <w:tcW w:w="704" w:type="dxa"/>
            <w:vAlign w:val="center"/>
          </w:tcPr>
          <w:p w14:paraId="000C6550"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69758B2"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27328C11"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shd w:val="clear" w:color="auto" w:fill="auto"/>
            <w:vAlign w:val="center"/>
          </w:tcPr>
          <w:p w14:paraId="593442EA"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Συμπεριφορ</w:t>
            </w:r>
            <w:r w:rsidR="007B3B49" w:rsidRPr="00546A87">
              <w:rPr>
                <w:rFonts w:cstheme="minorHAnsi"/>
                <w:caps/>
                <w:color w:val="000000" w:themeColor="text1"/>
                <w:kern w:val="22"/>
                <w:sz w:val="16"/>
                <w:szCs w:val="16"/>
                <w:lang w:val="el-GR"/>
              </w:rPr>
              <w:t>Α</w:t>
            </w:r>
            <w:r w:rsidRPr="00546A87">
              <w:rPr>
                <w:rFonts w:cstheme="minorHAnsi"/>
                <w:caps/>
                <w:color w:val="000000" w:themeColor="text1"/>
                <w:kern w:val="22"/>
                <w:sz w:val="16"/>
                <w:szCs w:val="16"/>
              </w:rPr>
              <w:t xml:space="preserve"> του Καταναλωτ</w:t>
            </w:r>
            <w:r w:rsidR="007B3B49" w:rsidRPr="00546A87">
              <w:rPr>
                <w:rFonts w:cstheme="minorHAnsi"/>
                <w:caps/>
                <w:color w:val="000000" w:themeColor="text1"/>
                <w:kern w:val="22"/>
                <w:sz w:val="16"/>
                <w:szCs w:val="16"/>
                <w:lang w:val="el-GR"/>
              </w:rPr>
              <w:t>Η</w:t>
            </w:r>
            <w:r w:rsidR="007B3B49" w:rsidRPr="00546A87">
              <w:rPr>
                <w:rFonts w:cstheme="minorHAnsi"/>
                <w:caps/>
                <w:color w:val="000000" w:themeColor="text1"/>
                <w:kern w:val="22"/>
                <w:sz w:val="16"/>
                <w:szCs w:val="16"/>
              </w:rPr>
              <w:t>-Μ</w:t>
            </w:r>
            <w:r w:rsidR="007B3B49" w:rsidRPr="00546A87">
              <w:rPr>
                <w:rFonts w:cstheme="minorHAnsi"/>
                <w:caps/>
                <w:color w:val="000000" w:themeColor="text1"/>
                <w:kern w:val="22"/>
                <w:sz w:val="16"/>
                <w:szCs w:val="16"/>
                <w:lang w:val="el-GR"/>
              </w:rPr>
              <w:t>Α</w:t>
            </w:r>
            <w:r w:rsidRPr="00546A87">
              <w:rPr>
                <w:rFonts w:cstheme="minorHAnsi"/>
                <w:caps/>
                <w:color w:val="000000" w:themeColor="text1"/>
                <w:kern w:val="22"/>
                <w:sz w:val="16"/>
                <w:szCs w:val="16"/>
              </w:rPr>
              <w:t>ρκετινγκ</w:t>
            </w:r>
          </w:p>
        </w:tc>
        <w:tc>
          <w:tcPr>
            <w:tcW w:w="2268" w:type="dxa"/>
            <w:shd w:val="clear" w:color="auto" w:fill="auto"/>
            <w:vAlign w:val="center"/>
          </w:tcPr>
          <w:p w14:paraId="44F7E393"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ΜΑΛΙΝΔΡΕΤΟΣ Γ.</w:t>
            </w:r>
          </w:p>
          <w:p w14:paraId="74E24CB3"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p>
        </w:tc>
      </w:tr>
      <w:tr w:rsidR="00641DEC" w:rsidRPr="00546A87" w14:paraId="590C2970" w14:textId="77777777" w:rsidTr="00546A87">
        <w:trPr>
          <w:jc w:val="center"/>
        </w:trPr>
        <w:tc>
          <w:tcPr>
            <w:tcW w:w="704" w:type="dxa"/>
            <w:vAlign w:val="center"/>
          </w:tcPr>
          <w:p w14:paraId="6C97E864"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1ABB2596"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189DBCA4"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765AAE8D"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Ηλεκτρονικές Αγορές Καταναλωτών και Ανασχεδιασμός Επιχειρηματικών Διαδικασιών</w:t>
            </w:r>
          </w:p>
        </w:tc>
        <w:tc>
          <w:tcPr>
            <w:tcW w:w="2268" w:type="dxa"/>
            <w:shd w:val="clear" w:color="auto" w:fill="auto"/>
            <w:vAlign w:val="center"/>
          </w:tcPr>
          <w:p w14:paraId="0FE7424C"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ΜΑΛΙΝΔΡΕΤΟΣ Γ.</w:t>
            </w:r>
          </w:p>
          <w:p w14:paraId="35E726D1"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ΓΚΟΥΣΙΑ Μ.</w:t>
            </w:r>
          </w:p>
          <w:p w14:paraId="7FC8E528"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p>
        </w:tc>
      </w:tr>
      <w:tr w:rsidR="00641DEC" w:rsidRPr="00546A87" w14:paraId="470FA789" w14:textId="77777777" w:rsidTr="00546A87">
        <w:trPr>
          <w:jc w:val="center"/>
        </w:trPr>
        <w:tc>
          <w:tcPr>
            <w:tcW w:w="704" w:type="dxa"/>
            <w:vAlign w:val="center"/>
          </w:tcPr>
          <w:p w14:paraId="429E9BE8"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59CFF489"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19E52322"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06819065"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Κοινοτικ</w:t>
            </w:r>
            <w:r w:rsidR="007B3B49" w:rsidRPr="00546A87">
              <w:rPr>
                <w:rFonts w:cstheme="minorHAnsi"/>
                <w:caps/>
                <w:color w:val="000000" w:themeColor="text1"/>
                <w:kern w:val="22"/>
                <w:sz w:val="16"/>
                <w:szCs w:val="16"/>
                <w:lang w:val="el-GR"/>
              </w:rPr>
              <w:t>Η</w:t>
            </w:r>
            <w:r w:rsidR="007B3B49" w:rsidRPr="00546A87">
              <w:rPr>
                <w:rFonts w:cstheme="minorHAnsi"/>
                <w:caps/>
                <w:color w:val="000000" w:themeColor="text1"/>
                <w:kern w:val="22"/>
                <w:sz w:val="16"/>
                <w:szCs w:val="16"/>
              </w:rPr>
              <w:t xml:space="preserve"> Αν</w:t>
            </w:r>
            <w:r w:rsidR="007B3B49" w:rsidRPr="00546A87">
              <w:rPr>
                <w:rFonts w:cstheme="minorHAnsi"/>
                <w:caps/>
                <w:color w:val="000000" w:themeColor="text1"/>
                <w:kern w:val="22"/>
                <w:sz w:val="16"/>
                <w:szCs w:val="16"/>
                <w:lang w:val="el-GR"/>
              </w:rPr>
              <w:t>Α</w:t>
            </w:r>
            <w:r w:rsidRPr="00546A87">
              <w:rPr>
                <w:rFonts w:cstheme="minorHAnsi"/>
                <w:caps/>
                <w:color w:val="000000" w:themeColor="text1"/>
                <w:kern w:val="22"/>
                <w:sz w:val="16"/>
                <w:szCs w:val="16"/>
              </w:rPr>
              <w:t xml:space="preserve">πτυξη </w:t>
            </w:r>
          </w:p>
        </w:tc>
        <w:tc>
          <w:tcPr>
            <w:tcW w:w="2268" w:type="dxa"/>
            <w:shd w:val="clear" w:color="auto" w:fill="auto"/>
            <w:vAlign w:val="center"/>
          </w:tcPr>
          <w:p w14:paraId="338D1948"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ΘΕΟΔΩΡΟΠΟΥΛΟΥ Ε.</w:t>
            </w:r>
          </w:p>
        </w:tc>
      </w:tr>
      <w:tr w:rsidR="00641DEC" w:rsidRPr="00546A87" w14:paraId="2D4924FA" w14:textId="77777777" w:rsidTr="00546A87">
        <w:trPr>
          <w:jc w:val="center"/>
        </w:trPr>
        <w:tc>
          <w:tcPr>
            <w:tcW w:w="704" w:type="dxa"/>
            <w:vAlign w:val="center"/>
          </w:tcPr>
          <w:p w14:paraId="3E9B1E71"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5FEBAF90"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6FBB1155"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7694EAE7"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Λογιστικ</w:t>
            </w:r>
            <w:r w:rsidRPr="00546A87">
              <w:rPr>
                <w:rFonts w:cstheme="minorHAnsi"/>
                <w:caps/>
                <w:color w:val="000000" w:themeColor="text1"/>
                <w:kern w:val="22"/>
                <w:sz w:val="16"/>
                <w:szCs w:val="16"/>
                <w:lang w:val="el-GR"/>
              </w:rPr>
              <w:t>Η</w:t>
            </w:r>
            <w:r w:rsidR="001630E1" w:rsidRPr="00546A87">
              <w:rPr>
                <w:rFonts w:cstheme="minorHAnsi"/>
                <w:caps/>
                <w:color w:val="000000" w:themeColor="text1"/>
                <w:kern w:val="22"/>
                <w:sz w:val="16"/>
                <w:szCs w:val="16"/>
              </w:rPr>
              <w:t xml:space="preserve"> ΙΙ</w:t>
            </w:r>
          </w:p>
        </w:tc>
        <w:tc>
          <w:tcPr>
            <w:tcW w:w="2268" w:type="dxa"/>
            <w:shd w:val="clear" w:color="auto" w:fill="auto"/>
            <w:vAlign w:val="center"/>
          </w:tcPr>
          <w:p w14:paraId="4A049807"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lang w:val="en-GB"/>
              </w:rPr>
              <w:t>ΚΩΣΤΑΚΗΣ</w:t>
            </w:r>
            <w:r w:rsidRPr="00546A87">
              <w:rPr>
                <w:rFonts w:cstheme="minorHAnsi"/>
                <w:color w:val="000000" w:themeColor="text1"/>
                <w:sz w:val="16"/>
                <w:szCs w:val="16"/>
              </w:rPr>
              <w:t xml:space="preserve"> Ι.</w:t>
            </w:r>
          </w:p>
        </w:tc>
      </w:tr>
      <w:tr w:rsidR="00641DEC" w:rsidRPr="00546A87" w14:paraId="51B91A6B" w14:textId="77777777" w:rsidTr="00546A87">
        <w:trPr>
          <w:jc w:val="center"/>
        </w:trPr>
        <w:tc>
          <w:tcPr>
            <w:tcW w:w="704" w:type="dxa"/>
            <w:vAlign w:val="center"/>
          </w:tcPr>
          <w:p w14:paraId="6A1C5BE4"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5CFE2832"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1D58F55C"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78C9932D"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Μ</w:t>
            </w:r>
            <w:r w:rsidRPr="00546A87">
              <w:rPr>
                <w:rFonts w:cstheme="minorHAnsi"/>
                <w:caps/>
                <w:color w:val="000000" w:themeColor="text1"/>
                <w:kern w:val="22"/>
                <w:sz w:val="16"/>
                <w:szCs w:val="16"/>
                <w:lang w:val="el-GR"/>
              </w:rPr>
              <w:t>Α</w:t>
            </w:r>
            <w:r w:rsidR="001630E1" w:rsidRPr="00546A87">
              <w:rPr>
                <w:rFonts w:cstheme="minorHAnsi"/>
                <w:caps/>
                <w:color w:val="000000" w:themeColor="text1"/>
                <w:kern w:val="22"/>
                <w:sz w:val="16"/>
                <w:szCs w:val="16"/>
              </w:rPr>
              <w:t>ρκετινγκ Υπηρεσι</w:t>
            </w:r>
            <w:r w:rsidRPr="00546A87">
              <w:rPr>
                <w:rFonts w:cstheme="minorHAnsi"/>
                <w:caps/>
                <w:color w:val="000000" w:themeColor="text1"/>
                <w:kern w:val="22"/>
                <w:sz w:val="16"/>
                <w:szCs w:val="16"/>
                <w:lang w:val="el-GR"/>
              </w:rPr>
              <w:t>Ω</w:t>
            </w:r>
            <w:r w:rsidR="001630E1" w:rsidRPr="00546A87">
              <w:rPr>
                <w:rFonts w:cstheme="minorHAnsi"/>
                <w:caps/>
                <w:color w:val="000000" w:themeColor="text1"/>
                <w:kern w:val="22"/>
                <w:sz w:val="16"/>
                <w:szCs w:val="16"/>
              </w:rPr>
              <w:t>ν</w:t>
            </w:r>
          </w:p>
        </w:tc>
        <w:tc>
          <w:tcPr>
            <w:tcW w:w="2268" w:type="dxa"/>
            <w:shd w:val="clear" w:color="auto" w:fill="auto"/>
            <w:vAlign w:val="center"/>
          </w:tcPr>
          <w:p w14:paraId="68200D7F" w14:textId="77777777" w:rsidR="00125B50" w:rsidRPr="00546A87" w:rsidRDefault="00125B50" w:rsidP="00342AF6">
            <w:pPr>
              <w:widowControl w:val="0"/>
              <w:autoSpaceDE w:val="0"/>
              <w:autoSpaceDN w:val="0"/>
              <w:rPr>
                <w:rFonts w:eastAsia="Calibri" w:cstheme="minorHAnsi"/>
                <w:color w:val="000000" w:themeColor="text1"/>
                <w:kern w:val="0"/>
                <w:sz w:val="16"/>
                <w:szCs w:val="16"/>
                <w:lang w:val="el-GR"/>
              </w:rPr>
            </w:pPr>
            <w:r w:rsidRPr="00546A87">
              <w:rPr>
                <w:rFonts w:eastAsia="Calibri" w:cstheme="minorHAnsi"/>
                <w:color w:val="000000" w:themeColor="text1"/>
                <w:kern w:val="0"/>
                <w:sz w:val="16"/>
                <w:szCs w:val="16"/>
              </w:rPr>
              <w:t>ΜΠΡΙΑΝΑ Μ</w:t>
            </w:r>
            <w:r w:rsidRPr="00546A87">
              <w:rPr>
                <w:rFonts w:eastAsia="Calibri" w:cstheme="minorHAnsi"/>
                <w:color w:val="000000" w:themeColor="text1"/>
                <w:kern w:val="0"/>
                <w:sz w:val="16"/>
                <w:szCs w:val="16"/>
                <w:lang w:val="el-GR"/>
              </w:rPr>
              <w:t>.</w:t>
            </w:r>
          </w:p>
          <w:p w14:paraId="30B2AD8F" w14:textId="77777777" w:rsidR="001630E1" w:rsidRPr="00546A87" w:rsidRDefault="001630E1" w:rsidP="00342AF6">
            <w:pPr>
              <w:rPr>
                <w:rFonts w:cstheme="minorHAnsi"/>
                <w:color w:val="000000" w:themeColor="text1"/>
                <w:sz w:val="16"/>
                <w:szCs w:val="16"/>
              </w:rPr>
            </w:pPr>
          </w:p>
        </w:tc>
      </w:tr>
      <w:tr w:rsidR="00641DEC" w:rsidRPr="00546A87" w14:paraId="739C839B" w14:textId="77777777" w:rsidTr="00546A87">
        <w:trPr>
          <w:jc w:val="center"/>
        </w:trPr>
        <w:tc>
          <w:tcPr>
            <w:tcW w:w="704" w:type="dxa"/>
            <w:vAlign w:val="center"/>
          </w:tcPr>
          <w:p w14:paraId="4537620C"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8B944C4"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76900E4F"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0F81D753" w14:textId="77777777" w:rsidR="001630E1" w:rsidRPr="00546A87" w:rsidRDefault="001630E1" w:rsidP="00342AF6">
            <w:pPr>
              <w:rPr>
                <w:rFonts w:cstheme="minorHAnsi"/>
                <w:caps/>
                <w:color w:val="000000" w:themeColor="text1"/>
                <w:kern w:val="22"/>
                <w:sz w:val="16"/>
                <w:szCs w:val="16"/>
              </w:rPr>
            </w:pPr>
            <w:r w:rsidRPr="00546A87">
              <w:rPr>
                <w:rFonts w:cstheme="minorHAnsi"/>
                <w:caps/>
                <w:color w:val="000000" w:themeColor="text1"/>
                <w:kern w:val="22"/>
                <w:sz w:val="16"/>
                <w:szCs w:val="16"/>
              </w:rPr>
              <w:t>Διαχε</w:t>
            </w:r>
            <w:r w:rsidR="007B6727" w:rsidRPr="00546A87">
              <w:rPr>
                <w:rFonts w:cstheme="minorHAnsi"/>
                <w:caps/>
                <w:color w:val="000000" w:themeColor="text1"/>
                <w:kern w:val="22"/>
                <w:sz w:val="16"/>
                <w:szCs w:val="16"/>
                <w:lang w:val="el-GR"/>
              </w:rPr>
              <w:t>Ι</w:t>
            </w:r>
            <w:r w:rsidRPr="00546A87">
              <w:rPr>
                <w:rFonts w:cstheme="minorHAnsi"/>
                <w:caps/>
                <w:color w:val="000000" w:themeColor="text1"/>
                <w:kern w:val="22"/>
                <w:sz w:val="16"/>
                <w:szCs w:val="16"/>
              </w:rPr>
              <w:t>ριση Υγρ</w:t>
            </w:r>
            <w:r w:rsidR="007B6727" w:rsidRPr="00546A87">
              <w:rPr>
                <w:rFonts w:cstheme="minorHAnsi"/>
                <w:caps/>
                <w:color w:val="000000" w:themeColor="text1"/>
                <w:kern w:val="22"/>
                <w:sz w:val="16"/>
                <w:szCs w:val="16"/>
                <w:lang w:val="el-GR"/>
              </w:rPr>
              <w:t>Ω</w:t>
            </w:r>
            <w:r w:rsidRPr="00546A87">
              <w:rPr>
                <w:rFonts w:cstheme="minorHAnsi"/>
                <w:caps/>
                <w:color w:val="000000" w:themeColor="text1"/>
                <w:kern w:val="22"/>
                <w:sz w:val="16"/>
                <w:szCs w:val="16"/>
              </w:rPr>
              <w:t>ν και Στερε</w:t>
            </w:r>
            <w:r w:rsidR="007B6727" w:rsidRPr="00546A87">
              <w:rPr>
                <w:rFonts w:cstheme="minorHAnsi"/>
                <w:caps/>
                <w:color w:val="000000" w:themeColor="text1"/>
                <w:kern w:val="22"/>
                <w:sz w:val="16"/>
                <w:szCs w:val="16"/>
                <w:lang w:val="el-GR"/>
              </w:rPr>
              <w:t>Ω</w:t>
            </w:r>
            <w:r w:rsidRPr="00546A87">
              <w:rPr>
                <w:rFonts w:cstheme="minorHAnsi"/>
                <w:caps/>
                <w:color w:val="000000" w:themeColor="text1"/>
                <w:kern w:val="22"/>
                <w:sz w:val="16"/>
                <w:szCs w:val="16"/>
              </w:rPr>
              <w:t>ν</w:t>
            </w:r>
          </w:p>
          <w:p w14:paraId="032E50EA"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Αποβλ</w:t>
            </w:r>
            <w:r w:rsidRPr="00546A87">
              <w:rPr>
                <w:rFonts w:cstheme="minorHAnsi"/>
                <w:caps/>
                <w:color w:val="000000" w:themeColor="text1"/>
                <w:kern w:val="22"/>
                <w:sz w:val="16"/>
                <w:szCs w:val="16"/>
                <w:lang w:val="el-GR"/>
              </w:rPr>
              <w:t>Η</w:t>
            </w:r>
            <w:r w:rsidR="001630E1" w:rsidRPr="00546A87">
              <w:rPr>
                <w:rFonts w:cstheme="minorHAnsi"/>
                <w:caps/>
                <w:color w:val="000000" w:themeColor="text1"/>
                <w:kern w:val="22"/>
                <w:sz w:val="16"/>
                <w:szCs w:val="16"/>
              </w:rPr>
              <w:t>των</w:t>
            </w:r>
          </w:p>
        </w:tc>
        <w:tc>
          <w:tcPr>
            <w:tcW w:w="2268" w:type="dxa"/>
            <w:shd w:val="clear" w:color="auto" w:fill="auto"/>
            <w:vAlign w:val="center"/>
          </w:tcPr>
          <w:p w14:paraId="22E2D89B"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ΑΜΠΕΛΙΩΤΗΣ Κ.</w:t>
            </w:r>
          </w:p>
        </w:tc>
      </w:tr>
      <w:tr w:rsidR="00641DEC" w:rsidRPr="00546A87" w14:paraId="319B8182" w14:textId="77777777" w:rsidTr="00546A87">
        <w:trPr>
          <w:jc w:val="center"/>
        </w:trPr>
        <w:tc>
          <w:tcPr>
            <w:tcW w:w="704" w:type="dxa"/>
            <w:vAlign w:val="center"/>
          </w:tcPr>
          <w:p w14:paraId="5671C539"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65A7F58B"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7783CD87"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1670B3CC"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rPr>
              <w:t>Εναλλακτικ</w:t>
            </w:r>
            <w:r w:rsidRPr="00546A87">
              <w:rPr>
                <w:rFonts w:cstheme="minorHAnsi"/>
                <w:caps/>
                <w:color w:val="000000" w:themeColor="text1"/>
                <w:kern w:val="22"/>
                <w:sz w:val="16"/>
                <w:szCs w:val="16"/>
                <w:lang w:val="el-GR"/>
              </w:rPr>
              <w:t>Ε</w:t>
            </w:r>
            <w:r w:rsidRPr="00546A87">
              <w:rPr>
                <w:rFonts w:cstheme="minorHAnsi"/>
                <w:caps/>
                <w:color w:val="000000" w:themeColor="text1"/>
                <w:kern w:val="22"/>
                <w:sz w:val="16"/>
                <w:szCs w:val="16"/>
              </w:rPr>
              <w:t>ς Μορφ</w:t>
            </w:r>
            <w:r w:rsidRPr="00546A87">
              <w:rPr>
                <w:rFonts w:cstheme="minorHAnsi"/>
                <w:caps/>
                <w:color w:val="000000" w:themeColor="text1"/>
                <w:kern w:val="22"/>
                <w:sz w:val="16"/>
                <w:szCs w:val="16"/>
                <w:lang w:val="el-GR"/>
              </w:rPr>
              <w:t>Ε</w:t>
            </w:r>
            <w:r w:rsidRPr="00546A87">
              <w:rPr>
                <w:rFonts w:cstheme="minorHAnsi"/>
                <w:caps/>
                <w:color w:val="000000" w:themeColor="text1"/>
                <w:kern w:val="22"/>
                <w:sz w:val="16"/>
                <w:szCs w:val="16"/>
              </w:rPr>
              <w:t>ς Τουρισμο</w:t>
            </w:r>
            <w:r w:rsidRPr="00546A87">
              <w:rPr>
                <w:rFonts w:cstheme="minorHAnsi"/>
                <w:caps/>
                <w:color w:val="000000" w:themeColor="text1"/>
                <w:kern w:val="22"/>
                <w:sz w:val="16"/>
                <w:szCs w:val="16"/>
                <w:lang w:val="el-GR"/>
              </w:rPr>
              <w:t>Υ</w:t>
            </w:r>
          </w:p>
        </w:tc>
        <w:tc>
          <w:tcPr>
            <w:tcW w:w="2268" w:type="dxa"/>
            <w:shd w:val="clear" w:color="auto" w:fill="auto"/>
            <w:vAlign w:val="center"/>
          </w:tcPr>
          <w:p w14:paraId="7CAE6768"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ΣΔΡΑΛΗ Δ.</w:t>
            </w:r>
          </w:p>
          <w:p w14:paraId="49C1F9DD"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ΓΚΟΥΣΙΑ Μ.</w:t>
            </w:r>
          </w:p>
        </w:tc>
      </w:tr>
      <w:tr w:rsidR="00641DEC" w:rsidRPr="00546A87" w14:paraId="4456DA62" w14:textId="77777777" w:rsidTr="00546A87">
        <w:trPr>
          <w:jc w:val="center"/>
        </w:trPr>
        <w:tc>
          <w:tcPr>
            <w:tcW w:w="704" w:type="dxa"/>
            <w:vAlign w:val="center"/>
          </w:tcPr>
          <w:p w14:paraId="35C4131F"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3E1E5D42"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2DEC9461"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68051A30"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rPr>
              <w:t>Πληροφορικ</w:t>
            </w:r>
            <w:r w:rsidRPr="00546A87">
              <w:rPr>
                <w:rFonts w:cstheme="minorHAnsi"/>
                <w:caps/>
                <w:color w:val="000000" w:themeColor="text1"/>
                <w:kern w:val="22"/>
                <w:sz w:val="16"/>
                <w:szCs w:val="16"/>
                <w:lang w:val="el-GR"/>
              </w:rPr>
              <w:t>Η</w:t>
            </w:r>
          </w:p>
        </w:tc>
        <w:tc>
          <w:tcPr>
            <w:tcW w:w="2268" w:type="dxa"/>
            <w:shd w:val="clear" w:color="auto" w:fill="auto"/>
            <w:vAlign w:val="center"/>
          </w:tcPr>
          <w:p w14:paraId="26CA922F" w14:textId="77777777" w:rsidR="001630E1" w:rsidRPr="00546A87" w:rsidRDefault="001630E1" w:rsidP="00342AF6">
            <w:pPr>
              <w:rPr>
                <w:rFonts w:cstheme="minorHAnsi"/>
                <w:color w:val="000000" w:themeColor="text1"/>
                <w:sz w:val="16"/>
                <w:szCs w:val="16"/>
              </w:rPr>
            </w:pPr>
            <w:r w:rsidRPr="00546A87">
              <w:rPr>
                <w:rFonts w:cstheme="minorHAnsi"/>
                <w:color w:val="000000" w:themeColor="text1"/>
                <w:sz w:val="16"/>
                <w:szCs w:val="16"/>
              </w:rPr>
              <w:t>ΣΤΑΜΑΤΗ Μ.</w:t>
            </w:r>
          </w:p>
        </w:tc>
      </w:tr>
      <w:tr w:rsidR="00641DEC" w:rsidRPr="00546A87" w14:paraId="24C67FED" w14:textId="77777777" w:rsidTr="00546A87">
        <w:trPr>
          <w:jc w:val="center"/>
        </w:trPr>
        <w:tc>
          <w:tcPr>
            <w:tcW w:w="704" w:type="dxa"/>
            <w:vAlign w:val="center"/>
          </w:tcPr>
          <w:p w14:paraId="5304BC1D"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77B18E8E"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71B6DE9C"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0F86FEC9"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Τρ</w:t>
            </w:r>
            <w:r w:rsidRPr="00546A87">
              <w:rPr>
                <w:rFonts w:cstheme="minorHAnsi"/>
                <w:caps/>
                <w:color w:val="000000" w:themeColor="text1"/>
                <w:kern w:val="22"/>
                <w:sz w:val="16"/>
                <w:szCs w:val="16"/>
                <w:lang w:val="el-GR"/>
              </w:rPr>
              <w:t>Ο</w:t>
            </w:r>
            <w:r w:rsidRPr="00546A87">
              <w:rPr>
                <w:rFonts w:cstheme="minorHAnsi"/>
                <w:caps/>
                <w:color w:val="000000" w:themeColor="text1"/>
                <w:kern w:val="22"/>
                <w:sz w:val="16"/>
                <w:szCs w:val="16"/>
              </w:rPr>
              <w:t>φιμα και Περιβ</w:t>
            </w:r>
            <w:r w:rsidRPr="00546A87">
              <w:rPr>
                <w:rFonts w:cstheme="minorHAnsi"/>
                <w:caps/>
                <w:color w:val="000000" w:themeColor="text1"/>
                <w:kern w:val="22"/>
                <w:sz w:val="16"/>
                <w:szCs w:val="16"/>
                <w:lang w:val="el-GR"/>
              </w:rPr>
              <w:t>Α</w:t>
            </w:r>
            <w:r w:rsidR="001630E1" w:rsidRPr="00546A87">
              <w:rPr>
                <w:rFonts w:cstheme="minorHAnsi"/>
                <w:caps/>
                <w:color w:val="000000" w:themeColor="text1"/>
                <w:kern w:val="22"/>
                <w:sz w:val="16"/>
                <w:szCs w:val="16"/>
              </w:rPr>
              <w:t>λλον</w:t>
            </w:r>
          </w:p>
        </w:tc>
        <w:tc>
          <w:tcPr>
            <w:tcW w:w="2268" w:type="dxa"/>
            <w:shd w:val="clear" w:color="auto" w:fill="auto"/>
            <w:vAlign w:val="center"/>
          </w:tcPr>
          <w:p w14:paraId="48E91F17" w14:textId="77777777" w:rsidR="001630E1" w:rsidRPr="00546A87" w:rsidRDefault="001630E1" w:rsidP="00342AF6">
            <w:pPr>
              <w:rPr>
                <w:rFonts w:cstheme="minorHAnsi"/>
                <w:color w:val="000000" w:themeColor="text1"/>
                <w:sz w:val="16"/>
                <w:szCs w:val="16"/>
                <w:lang w:val="el-GR"/>
              </w:rPr>
            </w:pPr>
            <w:r w:rsidRPr="00546A87">
              <w:rPr>
                <w:rFonts w:cstheme="minorHAnsi"/>
                <w:color w:val="000000" w:themeColor="text1"/>
                <w:sz w:val="16"/>
                <w:szCs w:val="16"/>
                <w:lang w:val="el-GR"/>
              </w:rPr>
              <w:t>ΑΜΠΕΛΙΩΤΗΣ Κ.</w:t>
            </w:r>
          </w:p>
          <w:p w14:paraId="325A866E" w14:textId="77777777" w:rsidR="001630E1" w:rsidRPr="00546A87" w:rsidRDefault="001630E1" w:rsidP="00342AF6">
            <w:pPr>
              <w:rPr>
                <w:rFonts w:cstheme="minorHAnsi"/>
                <w:color w:val="000000" w:themeColor="text1"/>
                <w:sz w:val="16"/>
                <w:szCs w:val="16"/>
                <w:lang w:val="el-GR"/>
              </w:rPr>
            </w:pPr>
            <w:r w:rsidRPr="00546A87">
              <w:rPr>
                <w:rFonts w:cstheme="minorHAnsi"/>
                <w:color w:val="000000" w:themeColor="text1"/>
                <w:sz w:val="16"/>
                <w:szCs w:val="16"/>
                <w:lang w:val="el-GR"/>
              </w:rPr>
              <w:t>ΔΕΤΣΗΣ Β.</w:t>
            </w:r>
          </w:p>
          <w:p w14:paraId="55E3F1F7" w14:textId="77777777" w:rsidR="001630E1" w:rsidRPr="00546A87" w:rsidRDefault="001630E1" w:rsidP="00342AF6">
            <w:pPr>
              <w:widowControl w:val="0"/>
              <w:autoSpaceDE w:val="0"/>
              <w:autoSpaceDN w:val="0"/>
              <w:rPr>
                <w:rFonts w:eastAsia="Calibri" w:cstheme="minorHAnsi"/>
                <w:color w:val="000000" w:themeColor="text1"/>
                <w:kern w:val="0"/>
                <w:sz w:val="16"/>
                <w:szCs w:val="16"/>
                <w:lang w:val="el-GR" w:eastAsia="el-GR" w:bidi="el-GR"/>
              </w:rPr>
            </w:pPr>
            <w:r w:rsidRPr="00546A87">
              <w:rPr>
                <w:rFonts w:cstheme="minorHAnsi"/>
                <w:color w:val="000000" w:themeColor="text1"/>
                <w:sz w:val="16"/>
                <w:szCs w:val="16"/>
                <w:lang w:val="el-GR"/>
              </w:rPr>
              <w:t>ΚΩΣΤΑΡΕΛΛΗ Β.</w:t>
            </w:r>
          </w:p>
        </w:tc>
      </w:tr>
      <w:tr w:rsidR="00641DEC" w:rsidRPr="00546A87" w14:paraId="3C5C5CAC" w14:textId="77777777" w:rsidTr="00546A87">
        <w:trPr>
          <w:jc w:val="center"/>
        </w:trPr>
        <w:tc>
          <w:tcPr>
            <w:tcW w:w="704" w:type="dxa"/>
            <w:vAlign w:val="center"/>
          </w:tcPr>
          <w:p w14:paraId="6E266FDA" w14:textId="77777777" w:rsidR="001630E1" w:rsidRPr="00546A87" w:rsidRDefault="001630E1" w:rsidP="00946E79">
            <w:pPr>
              <w:numPr>
                <w:ilvl w:val="0"/>
                <w:numId w:val="40"/>
              </w:numPr>
              <w:rPr>
                <w:rFonts w:cstheme="minorHAnsi"/>
                <w:color w:val="000000" w:themeColor="text1"/>
                <w:kern w:val="0"/>
                <w:sz w:val="16"/>
                <w:szCs w:val="16"/>
                <w:lang w:val="el-GR"/>
              </w:rPr>
            </w:pPr>
          </w:p>
        </w:tc>
        <w:tc>
          <w:tcPr>
            <w:tcW w:w="1276" w:type="dxa"/>
            <w:vAlign w:val="center"/>
          </w:tcPr>
          <w:p w14:paraId="539DE658"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6B9AAA63"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278791CD"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 xml:space="preserve">Δυσκολίες Προσαρμογής στο Σχολείο και την Οικογένεια </w:t>
            </w:r>
          </w:p>
        </w:tc>
        <w:tc>
          <w:tcPr>
            <w:tcW w:w="2268" w:type="dxa"/>
            <w:shd w:val="clear" w:color="auto" w:fill="auto"/>
            <w:vAlign w:val="center"/>
          </w:tcPr>
          <w:p w14:paraId="16F12670"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ΑΝΤΩΝΟΠΟΥΛΟΥ ΑΙΚ.</w:t>
            </w:r>
          </w:p>
        </w:tc>
      </w:tr>
      <w:tr w:rsidR="00641DEC" w:rsidRPr="00546A87" w14:paraId="038510DD" w14:textId="77777777" w:rsidTr="00546A87">
        <w:trPr>
          <w:jc w:val="center"/>
        </w:trPr>
        <w:tc>
          <w:tcPr>
            <w:tcW w:w="704" w:type="dxa"/>
            <w:vAlign w:val="center"/>
          </w:tcPr>
          <w:p w14:paraId="3E5BFEFD"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6A51F4D8"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652AE080"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38F38D21"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Ερευνητικές και Βιωματικές Δράσεις στη Σχολική Τάξη</w:t>
            </w:r>
          </w:p>
        </w:tc>
        <w:tc>
          <w:tcPr>
            <w:tcW w:w="2268" w:type="dxa"/>
            <w:shd w:val="clear" w:color="auto" w:fill="auto"/>
            <w:vAlign w:val="center"/>
          </w:tcPr>
          <w:p w14:paraId="727A03C7" w14:textId="77777777" w:rsidR="00125B50" w:rsidRPr="00546A87" w:rsidRDefault="00546A87" w:rsidP="00342AF6">
            <w:pPr>
              <w:widowControl w:val="0"/>
              <w:autoSpaceDE w:val="0"/>
              <w:autoSpaceDN w:val="0"/>
              <w:rPr>
                <w:rFonts w:eastAsia="Calibri" w:cstheme="minorHAnsi"/>
                <w:color w:val="000000" w:themeColor="text1"/>
                <w:kern w:val="0"/>
                <w:sz w:val="16"/>
                <w:szCs w:val="16"/>
                <w:lang w:val="el-GR"/>
              </w:rPr>
            </w:pPr>
            <w:r>
              <w:rPr>
                <w:rFonts w:eastAsia="Calibri" w:cstheme="minorHAnsi"/>
                <w:color w:val="000000" w:themeColor="text1"/>
                <w:kern w:val="0"/>
                <w:sz w:val="16"/>
                <w:szCs w:val="16"/>
                <w:lang w:val="el-GR"/>
              </w:rPr>
              <w:t xml:space="preserve">ΚΟΥΤΡΟΥΜΠΑ </w:t>
            </w:r>
            <w:r w:rsidR="00125B50" w:rsidRPr="00546A87">
              <w:rPr>
                <w:rFonts w:eastAsia="Calibri" w:cstheme="minorHAnsi"/>
                <w:color w:val="000000" w:themeColor="text1"/>
                <w:kern w:val="0"/>
                <w:sz w:val="16"/>
                <w:szCs w:val="16"/>
                <w:lang w:val="el-GR"/>
              </w:rPr>
              <w:t xml:space="preserve">Κ. </w:t>
            </w:r>
          </w:p>
          <w:p w14:paraId="4DEFCC7F" w14:textId="77777777" w:rsidR="001630E1" w:rsidRPr="00546A87" w:rsidRDefault="00546A87" w:rsidP="00342AF6">
            <w:pPr>
              <w:widowControl w:val="0"/>
              <w:autoSpaceDE w:val="0"/>
              <w:autoSpaceDN w:val="0"/>
              <w:rPr>
                <w:rFonts w:eastAsia="Calibri" w:cstheme="minorHAnsi"/>
                <w:color w:val="000000" w:themeColor="text1"/>
                <w:kern w:val="0"/>
                <w:sz w:val="16"/>
                <w:szCs w:val="16"/>
                <w:lang w:val="el-GR" w:eastAsia="el-GR" w:bidi="el-GR"/>
              </w:rPr>
            </w:pPr>
            <w:r>
              <w:rPr>
                <w:rFonts w:eastAsia="Calibri" w:cstheme="minorHAnsi"/>
                <w:color w:val="000000" w:themeColor="text1"/>
                <w:kern w:val="0"/>
                <w:sz w:val="16"/>
                <w:szCs w:val="16"/>
                <w:lang w:val="el-GR"/>
              </w:rPr>
              <w:t xml:space="preserve">ΑΝΔΡΙΚΟΠΟΥΛΟ </w:t>
            </w:r>
            <w:r w:rsidR="00125B50" w:rsidRPr="00546A87">
              <w:rPr>
                <w:rFonts w:eastAsia="Calibri" w:cstheme="minorHAnsi"/>
                <w:color w:val="000000" w:themeColor="text1"/>
                <w:kern w:val="0"/>
                <w:sz w:val="16"/>
                <w:szCs w:val="16"/>
                <w:lang w:val="el-GR"/>
              </w:rPr>
              <w:t xml:space="preserve"> Κ.</w:t>
            </w:r>
          </w:p>
        </w:tc>
      </w:tr>
      <w:tr w:rsidR="00641DEC" w:rsidRPr="00546A87" w14:paraId="657A1C95" w14:textId="77777777" w:rsidTr="00546A87">
        <w:trPr>
          <w:jc w:val="center"/>
        </w:trPr>
        <w:tc>
          <w:tcPr>
            <w:tcW w:w="704" w:type="dxa"/>
            <w:vAlign w:val="center"/>
          </w:tcPr>
          <w:p w14:paraId="22E490E7" w14:textId="77777777" w:rsidR="001630E1" w:rsidRPr="00546A87" w:rsidRDefault="001630E1" w:rsidP="00946E79">
            <w:pPr>
              <w:numPr>
                <w:ilvl w:val="0"/>
                <w:numId w:val="40"/>
              </w:numPr>
              <w:rPr>
                <w:rFonts w:cstheme="minorHAnsi"/>
                <w:color w:val="000000" w:themeColor="text1"/>
                <w:kern w:val="0"/>
                <w:sz w:val="16"/>
                <w:szCs w:val="16"/>
                <w:lang w:val="el-GR"/>
              </w:rPr>
            </w:pPr>
          </w:p>
        </w:tc>
        <w:tc>
          <w:tcPr>
            <w:tcW w:w="1276" w:type="dxa"/>
            <w:vAlign w:val="center"/>
          </w:tcPr>
          <w:p w14:paraId="3597C49C"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val="el-GR" w:eastAsia="el-GR" w:bidi="el-GR"/>
              </w:rPr>
            </w:pPr>
          </w:p>
        </w:tc>
        <w:tc>
          <w:tcPr>
            <w:tcW w:w="1843" w:type="dxa"/>
            <w:vAlign w:val="center"/>
          </w:tcPr>
          <w:p w14:paraId="1A5E7495" w14:textId="77777777" w:rsidR="001630E1" w:rsidRPr="00546A87" w:rsidRDefault="001630E1" w:rsidP="00342AF6">
            <w:pPr>
              <w:jc w:val="center"/>
              <w:rPr>
                <w:rFonts w:cstheme="minorHAnsi"/>
                <w:color w:val="000000" w:themeColor="text1"/>
                <w:kern w:val="0"/>
                <w:sz w:val="16"/>
                <w:szCs w:val="16"/>
                <w:lang w:val="el-GR"/>
              </w:rPr>
            </w:pPr>
          </w:p>
        </w:tc>
        <w:tc>
          <w:tcPr>
            <w:tcW w:w="3402" w:type="dxa"/>
            <w:shd w:val="clear" w:color="auto" w:fill="auto"/>
            <w:vAlign w:val="center"/>
          </w:tcPr>
          <w:p w14:paraId="34AB3ECA" w14:textId="77777777" w:rsidR="001630E1" w:rsidRPr="00546A87" w:rsidRDefault="001630E1" w:rsidP="00342AF6">
            <w:pPr>
              <w:widowControl w:val="0"/>
              <w:autoSpaceDE w:val="0"/>
              <w:autoSpaceDN w:val="0"/>
              <w:rPr>
                <w:rFonts w:eastAsia="Calibri" w:cstheme="minorHAnsi"/>
                <w:caps/>
                <w:color w:val="000000" w:themeColor="text1"/>
                <w:kern w:val="22"/>
                <w:sz w:val="16"/>
                <w:szCs w:val="16"/>
                <w:lang w:val="el-GR" w:eastAsia="el-GR" w:bidi="el-GR"/>
              </w:rPr>
            </w:pPr>
            <w:r w:rsidRPr="00546A87">
              <w:rPr>
                <w:rFonts w:cstheme="minorHAnsi"/>
                <w:caps/>
                <w:color w:val="000000" w:themeColor="text1"/>
                <w:kern w:val="22"/>
                <w:sz w:val="16"/>
                <w:szCs w:val="16"/>
                <w:lang w:val="el-GR"/>
              </w:rPr>
              <w:t>Ο ρόλος της Οικογένειας στην Ανάπτυξη του Παιδιού</w:t>
            </w:r>
          </w:p>
        </w:tc>
        <w:tc>
          <w:tcPr>
            <w:tcW w:w="2268" w:type="dxa"/>
            <w:shd w:val="clear" w:color="auto" w:fill="auto"/>
            <w:vAlign w:val="center"/>
          </w:tcPr>
          <w:p w14:paraId="289489E0" w14:textId="77777777" w:rsidR="001630E1" w:rsidRPr="00546A87" w:rsidRDefault="001630E1"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ΑΝΤΩΝΟΠΟΥΛΟΥ ΑΙΚ.</w:t>
            </w:r>
          </w:p>
        </w:tc>
      </w:tr>
      <w:tr w:rsidR="00641DEC" w:rsidRPr="00546A87" w14:paraId="4544C526" w14:textId="77777777" w:rsidTr="00546A87">
        <w:trPr>
          <w:jc w:val="center"/>
        </w:trPr>
        <w:tc>
          <w:tcPr>
            <w:tcW w:w="704" w:type="dxa"/>
            <w:vAlign w:val="center"/>
          </w:tcPr>
          <w:p w14:paraId="18A7618A" w14:textId="77777777" w:rsidR="001630E1" w:rsidRPr="00546A87" w:rsidRDefault="001630E1" w:rsidP="00946E79">
            <w:pPr>
              <w:numPr>
                <w:ilvl w:val="0"/>
                <w:numId w:val="40"/>
              </w:numPr>
              <w:rPr>
                <w:rFonts w:cstheme="minorHAnsi"/>
                <w:color w:val="000000" w:themeColor="text1"/>
                <w:kern w:val="0"/>
                <w:sz w:val="16"/>
                <w:szCs w:val="16"/>
              </w:rPr>
            </w:pPr>
          </w:p>
        </w:tc>
        <w:tc>
          <w:tcPr>
            <w:tcW w:w="1276" w:type="dxa"/>
            <w:vAlign w:val="center"/>
          </w:tcPr>
          <w:p w14:paraId="6855A3B4" w14:textId="77777777" w:rsidR="001630E1" w:rsidRPr="00546A87" w:rsidRDefault="001630E1"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ΣΤ</w:t>
            </w:r>
          </w:p>
        </w:tc>
        <w:tc>
          <w:tcPr>
            <w:tcW w:w="1843" w:type="dxa"/>
            <w:vAlign w:val="center"/>
          </w:tcPr>
          <w:p w14:paraId="38760F8D" w14:textId="77777777" w:rsidR="001630E1" w:rsidRPr="00546A87" w:rsidRDefault="001630E1"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shd w:val="clear" w:color="auto" w:fill="auto"/>
            <w:vAlign w:val="center"/>
          </w:tcPr>
          <w:p w14:paraId="243F61ED" w14:textId="77777777" w:rsidR="001630E1" w:rsidRPr="00546A87" w:rsidRDefault="007B6727" w:rsidP="00342AF6">
            <w:pPr>
              <w:widowControl w:val="0"/>
              <w:autoSpaceDE w:val="0"/>
              <w:autoSpaceDN w:val="0"/>
              <w:rPr>
                <w:rFonts w:eastAsia="Calibri" w:cstheme="minorHAnsi"/>
                <w:caps/>
                <w:color w:val="000000" w:themeColor="text1"/>
                <w:kern w:val="22"/>
                <w:sz w:val="16"/>
                <w:szCs w:val="16"/>
                <w:lang w:eastAsia="el-GR" w:bidi="el-GR"/>
              </w:rPr>
            </w:pPr>
            <w:r w:rsidRPr="00546A87">
              <w:rPr>
                <w:rFonts w:cstheme="minorHAnsi"/>
                <w:caps/>
                <w:color w:val="000000" w:themeColor="text1"/>
                <w:kern w:val="22"/>
                <w:sz w:val="16"/>
                <w:szCs w:val="16"/>
              </w:rPr>
              <w:t>Ψυχολογ</w:t>
            </w:r>
            <w:r w:rsidRPr="00546A87">
              <w:rPr>
                <w:rFonts w:cstheme="minorHAnsi"/>
                <w:caps/>
                <w:color w:val="000000" w:themeColor="text1"/>
                <w:kern w:val="22"/>
                <w:sz w:val="16"/>
                <w:szCs w:val="16"/>
                <w:lang w:val="el-GR"/>
              </w:rPr>
              <w:t>Ι</w:t>
            </w:r>
            <w:r w:rsidRPr="00546A87">
              <w:rPr>
                <w:rFonts w:cstheme="minorHAnsi"/>
                <w:caps/>
                <w:color w:val="000000" w:themeColor="text1"/>
                <w:kern w:val="22"/>
                <w:sz w:val="16"/>
                <w:szCs w:val="16"/>
              </w:rPr>
              <w:t>α της Οικογ</w:t>
            </w:r>
            <w:r w:rsidRPr="00546A87">
              <w:rPr>
                <w:rFonts w:cstheme="minorHAnsi"/>
                <w:caps/>
                <w:color w:val="000000" w:themeColor="text1"/>
                <w:kern w:val="22"/>
                <w:sz w:val="16"/>
                <w:szCs w:val="16"/>
                <w:lang w:val="el-GR"/>
              </w:rPr>
              <w:t>Ε</w:t>
            </w:r>
            <w:r w:rsidR="001630E1" w:rsidRPr="00546A87">
              <w:rPr>
                <w:rFonts w:cstheme="minorHAnsi"/>
                <w:caps/>
                <w:color w:val="000000" w:themeColor="text1"/>
                <w:kern w:val="22"/>
                <w:sz w:val="16"/>
                <w:szCs w:val="16"/>
              </w:rPr>
              <w:t>νειας</w:t>
            </w:r>
          </w:p>
        </w:tc>
        <w:tc>
          <w:tcPr>
            <w:tcW w:w="2268" w:type="dxa"/>
            <w:shd w:val="clear" w:color="auto" w:fill="auto"/>
            <w:vAlign w:val="center"/>
          </w:tcPr>
          <w:p w14:paraId="2E9C8270" w14:textId="77777777" w:rsidR="001630E1" w:rsidRPr="00546A87" w:rsidRDefault="00125B50"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ΤΣΙΤΣΑΣ</w:t>
            </w:r>
            <w:r w:rsidR="00546A87">
              <w:rPr>
                <w:rFonts w:cstheme="minorHAnsi"/>
                <w:color w:val="000000" w:themeColor="text1"/>
                <w:sz w:val="16"/>
                <w:szCs w:val="16"/>
                <w:lang w:val="el-GR"/>
              </w:rPr>
              <w:t xml:space="preserve"> </w:t>
            </w:r>
            <w:r w:rsidRPr="00546A87">
              <w:rPr>
                <w:rFonts w:cstheme="minorHAnsi"/>
                <w:color w:val="000000" w:themeColor="text1"/>
                <w:sz w:val="16"/>
                <w:szCs w:val="16"/>
              </w:rPr>
              <w:t>Γ.</w:t>
            </w:r>
          </w:p>
        </w:tc>
      </w:tr>
      <w:tr w:rsidR="00641DEC" w:rsidRPr="00546A87" w14:paraId="0ADF6172" w14:textId="77777777" w:rsidTr="00546A87">
        <w:trPr>
          <w:jc w:val="center"/>
        </w:trPr>
        <w:tc>
          <w:tcPr>
            <w:tcW w:w="704" w:type="dxa"/>
            <w:vAlign w:val="center"/>
          </w:tcPr>
          <w:p w14:paraId="7A4C2110" w14:textId="77777777" w:rsidR="00DE2A2F" w:rsidRPr="00546A87" w:rsidRDefault="00DE2A2F" w:rsidP="00946E79">
            <w:pPr>
              <w:numPr>
                <w:ilvl w:val="0"/>
                <w:numId w:val="40"/>
              </w:numPr>
              <w:rPr>
                <w:rFonts w:cstheme="minorHAnsi"/>
                <w:color w:val="000000" w:themeColor="text1"/>
                <w:kern w:val="0"/>
                <w:sz w:val="16"/>
                <w:szCs w:val="16"/>
              </w:rPr>
            </w:pPr>
          </w:p>
        </w:tc>
        <w:tc>
          <w:tcPr>
            <w:tcW w:w="1276" w:type="dxa"/>
            <w:vAlign w:val="center"/>
          </w:tcPr>
          <w:p w14:paraId="559D4FFB"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0F12430D"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vAlign w:val="center"/>
          </w:tcPr>
          <w:p w14:paraId="4AA30EA8" w14:textId="2C3FAA36" w:rsidR="00DE2A2F" w:rsidRPr="00546A87" w:rsidRDefault="00DE2A2F" w:rsidP="00342AF6">
            <w:pPr>
              <w:rPr>
                <w:rFonts w:cstheme="minorHAnsi"/>
                <w:caps/>
                <w:color w:val="000000" w:themeColor="text1"/>
                <w:kern w:val="20"/>
                <w:sz w:val="16"/>
                <w:szCs w:val="16"/>
                <w:lang w:val="el-GR"/>
              </w:rPr>
            </w:pPr>
            <w:r w:rsidRPr="00546A87">
              <w:rPr>
                <w:rFonts w:cstheme="minorHAnsi"/>
                <w:caps/>
                <w:color w:val="000000" w:themeColor="text1"/>
                <w:kern w:val="20"/>
                <w:sz w:val="16"/>
                <w:szCs w:val="16"/>
                <w:lang w:val="el-GR"/>
              </w:rPr>
              <w:t>Κοινωνική</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Οικονομία</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και</w:t>
            </w:r>
            <w:r w:rsidR="0087625D">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Κοινωνική</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Επιχειρηματικότητα</w:t>
            </w:r>
          </w:p>
        </w:tc>
        <w:tc>
          <w:tcPr>
            <w:tcW w:w="2268" w:type="dxa"/>
            <w:vAlign w:val="center"/>
          </w:tcPr>
          <w:p w14:paraId="6C762110" w14:textId="77777777" w:rsidR="00DE2A2F" w:rsidRPr="00546A87" w:rsidRDefault="00DE2A2F" w:rsidP="00342AF6">
            <w:pPr>
              <w:rPr>
                <w:rFonts w:cstheme="minorHAnsi"/>
                <w:color w:val="000000" w:themeColor="text1"/>
                <w:sz w:val="16"/>
                <w:szCs w:val="16"/>
                <w:lang w:val="el-GR"/>
              </w:rPr>
            </w:pPr>
            <w:r w:rsidRPr="00546A87">
              <w:rPr>
                <w:rFonts w:cstheme="minorHAnsi"/>
                <w:color w:val="000000" w:themeColor="text1"/>
                <w:sz w:val="16"/>
                <w:szCs w:val="16"/>
              </w:rPr>
              <w:t>ΣΔΡΑΛΗ</w:t>
            </w:r>
            <w:r w:rsidR="00342AF6">
              <w:rPr>
                <w:rFonts w:cstheme="minorHAnsi"/>
                <w:color w:val="000000" w:themeColor="text1"/>
                <w:sz w:val="16"/>
                <w:szCs w:val="16"/>
                <w:lang w:val="el-GR"/>
              </w:rPr>
              <w:t xml:space="preserve"> </w:t>
            </w:r>
            <w:r w:rsidRPr="00546A87">
              <w:rPr>
                <w:rFonts w:cstheme="minorHAnsi"/>
                <w:color w:val="000000" w:themeColor="text1"/>
                <w:sz w:val="16"/>
                <w:szCs w:val="16"/>
              </w:rPr>
              <w:t>Δ.</w:t>
            </w:r>
          </w:p>
        </w:tc>
      </w:tr>
      <w:tr w:rsidR="00641DEC" w:rsidRPr="00546A87" w14:paraId="5543B634" w14:textId="77777777" w:rsidTr="00546A87">
        <w:trPr>
          <w:jc w:val="center"/>
        </w:trPr>
        <w:tc>
          <w:tcPr>
            <w:tcW w:w="704" w:type="dxa"/>
            <w:vAlign w:val="center"/>
          </w:tcPr>
          <w:p w14:paraId="36AA04FE" w14:textId="77777777" w:rsidR="00DE2A2F" w:rsidRPr="00546A87" w:rsidRDefault="00DE2A2F" w:rsidP="00946E79">
            <w:pPr>
              <w:numPr>
                <w:ilvl w:val="0"/>
                <w:numId w:val="40"/>
              </w:numPr>
              <w:rPr>
                <w:rFonts w:cstheme="minorHAnsi"/>
                <w:color w:val="000000" w:themeColor="text1"/>
                <w:kern w:val="0"/>
                <w:sz w:val="16"/>
                <w:szCs w:val="16"/>
                <w:lang w:val="el-GR"/>
              </w:rPr>
            </w:pPr>
          </w:p>
        </w:tc>
        <w:tc>
          <w:tcPr>
            <w:tcW w:w="1276" w:type="dxa"/>
            <w:vAlign w:val="center"/>
          </w:tcPr>
          <w:p w14:paraId="338E4F0E"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757B8A33"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vAlign w:val="center"/>
          </w:tcPr>
          <w:p w14:paraId="1F71B69F" w14:textId="77777777" w:rsidR="00DE2A2F" w:rsidRPr="00546A87" w:rsidRDefault="00DE2A2F" w:rsidP="00342AF6">
            <w:pPr>
              <w:rPr>
                <w:rFonts w:eastAsia="Calibri" w:cstheme="minorHAnsi"/>
                <w:caps/>
                <w:color w:val="000000" w:themeColor="text1"/>
                <w:kern w:val="20"/>
                <w:sz w:val="16"/>
                <w:szCs w:val="16"/>
                <w:lang w:val="el-GR" w:eastAsia="el-GR" w:bidi="el-GR"/>
              </w:rPr>
            </w:pPr>
            <w:r w:rsidRPr="00546A87">
              <w:rPr>
                <w:rFonts w:cstheme="minorHAnsi"/>
                <w:caps/>
                <w:color w:val="000000" w:themeColor="text1"/>
                <w:kern w:val="20"/>
                <w:sz w:val="16"/>
                <w:szCs w:val="16"/>
              </w:rPr>
              <w:t>Οικιακή</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Οικονομία</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και</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Πολιτισμός</w:t>
            </w:r>
          </w:p>
        </w:tc>
        <w:tc>
          <w:tcPr>
            <w:tcW w:w="2268" w:type="dxa"/>
            <w:vAlign w:val="center"/>
          </w:tcPr>
          <w:p w14:paraId="6877C169" w14:textId="77777777" w:rsidR="00DE2A2F" w:rsidRPr="00546A87" w:rsidRDefault="00DE2A2F" w:rsidP="00342AF6">
            <w:pPr>
              <w:rPr>
                <w:rFonts w:cstheme="minorHAnsi"/>
                <w:color w:val="000000" w:themeColor="text1"/>
                <w:sz w:val="16"/>
                <w:szCs w:val="16"/>
              </w:rPr>
            </w:pPr>
            <w:r w:rsidRPr="00546A87">
              <w:rPr>
                <w:rFonts w:cstheme="minorHAnsi"/>
                <w:color w:val="000000" w:themeColor="text1"/>
                <w:sz w:val="16"/>
                <w:szCs w:val="16"/>
              </w:rPr>
              <w:t>ΓΕΩΡΓΙΤΣΟΓΙΑΝΝΗ</w:t>
            </w:r>
            <w:r w:rsidR="00342AF6">
              <w:rPr>
                <w:rFonts w:cstheme="minorHAnsi"/>
                <w:color w:val="000000" w:themeColor="text1"/>
                <w:sz w:val="16"/>
                <w:szCs w:val="16"/>
                <w:lang w:val="el-GR"/>
              </w:rPr>
              <w:t xml:space="preserve"> </w:t>
            </w:r>
            <w:r w:rsidRPr="00546A87">
              <w:rPr>
                <w:rFonts w:cstheme="minorHAnsi"/>
                <w:color w:val="000000" w:themeColor="text1"/>
                <w:sz w:val="16"/>
                <w:szCs w:val="16"/>
              </w:rPr>
              <w:t>Ε.</w:t>
            </w:r>
          </w:p>
        </w:tc>
      </w:tr>
      <w:tr w:rsidR="00641DEC" w:rsidRPr="00546A87" w14:paraId="7A44897E" w14:textId="77777777" w:rsidTr="00546A87">
        <w:trPr>
          <w:jc w:val="center"/>
        </w:trPr>
        <w:tc>
          <w:tcPr>
            <w:tcW w:w="704" w:type="dxa"/>
            <w:vAlign w:val="center"/>
          </w:tcPr>
          <w:p w14:paraId="21B1D9A9" w14:textId="77777777" w:rsidR="00DE2A2F" w:rsidRPr="00546A87" w:rsidRDefault="00DE2A2F" w:rsidP="00946E79">
            <w:pPr>
              <w:numPr>
                <w:ilvl w:val="0"/>
                <w:numId w:val="40"/>
              </w:numPr>
              <w:rPr>
                <w:rFonts w:cstheme="minorHAnsi"/>
                <w:color w:val="000000" w:themeColor="text1"/>
                <w:kern w:val="0"/>
                <w:sz w:val="16"/>
                <w:szCs w:val="16"/>
              </w:rPr>
            </w:pPr>
          </w:p>
        </w:tc>
        <w:tc>
          <w:tcPr>
            <w:tcW w:w="1276" w:type="dxa"/>
            <w:vAlign w:val="center"/>
          </w:tcPr>
          <w:p w14:paraId="3EF7EA08"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47DA133E"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vAlign w:val="center"/>
          </w:tcPr>
          <w:p w14:paraId="1420FF4D" w14:textId="77777777" w:rsidR="00DE2A2F" w:rsidRPr="00546A87" w:rsidRDefault="00DE2A2F" w:rsidP="00342AF6">
            <w:pPr>
              <w:widowControl w:val="0"/>
              <w:autoSpaceDE w:val="0"/>
              <w:autoSpaceDN w:val="0"/>
              <w:rPr>
                <w:rFonts w:eastAsia="Calibri" w:cstheme="minorHAnsi"/>
                <w:caps/>
                <w:color w:val="000000" w:themeColor="text1"/>
                <w:kern w:val="20"/>
                <w:sz w:val="16"/>
                <w:szCs w:val="16"/>
                <w:lang w:eastAsia="el-GR" w:bidi="el-GR"/>
              </w:rPr>
            </w:pPr>
            <w:r w:rsidRPr="00546A87">
              <w:rPr>
                <w:rFonts w:cstheme="minorHAnsi"/>
                <w:caps/>
                <w:color w:val="000000" w:themeColor="text1"/>
                <w:kern w:val="20"/>
                <w:sz w:val="16"/>
                <w:szCs w:val="16"/>
              </w:rPr>
              <w:t>Οικονομικά</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του</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Περιβάλλοντος</w:t>
            </w:r>
          </w:p>
        </w:tc>
        <w:tc>
          <w:tcPr>
            <w:tcW w:w="2268" w:type="dxa"/>
            <w:vAlign w:val="center"/>
          </w:tcPr>
          <w:p w14:paraId="50EEF547" w14:textId="77777777" w:rsidR="00DE2A2F" w:rsidRPr="00546A87" w:rsidRDefault="00DE2A2F" w:rsidP="00342AF6">
            <w:pPr>
              <w:widowControl w:val="0"/>
              <w:autoSpaceDE w:val="0"/>
              <w:autoSpaceDN w:val="0"/>
              <w:rPr>
                <w:rFonts w:eastAsia="Calibri" w:cstheme="minorHAnsi"/>
                <w:color w:val="000000" w:themeColor="text1"/>
                <w:kern w:val="0"/>
                <w:sz w:val="16"/>
                <w:szCs w:val="16"/>
                <w:lang w:eastAsia="el-GR" w:bidi="el-GR"/>
              </w:rPr>
            </w:pPr>
            <w:r w:rsidRPr="00546A87">
              <w:rPr>
                <w:rFonts w:cstheme="minorHAnsi"/>
                <w:color w:val="000000" w:themeColor="text1"/>
                <w:sz w:val="16"/>
                <w:szCs w:val="16"/>
              </w:rPr>
              <w:t>ΣΑΡΔΙΑΝΟΥΕ</w:t>
            </w:r>
            <w:proofErr w:type="gramStart"/>
            <w:r w:rsidRPr="00546A87">
              <w:rPr>
                <w:rFonts w:cstheme="minorHAnsi"/>
                <w:color w:val="000000" w:themeColor="text1"/>
                <w:sz w:val="16"/>
                <w:szCs w:val="16"/>
              </w:rPr>
              <w:t>.,Ε</w:t>
            </w:r>
            <w:proofErr w:type="gramEnd"/>
          </w:p>
        </w:tc>
      </w:tr>
      <w:tr w:rsidR="00641DEC" w:rsidRPr="00546A87" w14:paraId="525ABFE2" w14:textId="77777777" w:rsidTr="00546A87">
        <w:trPr>
          <w:jc w:val="center"/>
        </w:trPr>
        <w:tc>
          <w:tcPr>
            <w:tcW w:w="704" w:type="dxa"/>
            <w:vAlign w:val="center"/>
          </w:tcPr>
          <w:p w14:paraId="325BABC6" w14:textId="77777777" w:rsidR="00DE2A2F" w:rsidRPr="00546A87" w:rsidRDefault="00DE2A2F" w:rsidP="00946E79">
            <w:pPr>
              <w:numPr>
                <w:ilvl w:val="0"/>
                <w:numId w:val="40"/>
              </w:numPr>
              <w:rPr>
                <w:rFonts w:cstheme="minorHAnsi"/>
                <w:color w:val="000000" w:themeColor="text1"/>
                <w:kern w:val="0"/>
                <w:sz w:val="16"/>
                <w:szCs w:val="16"/>
              </w:rPr>
            </w:pPr>
          </w:p>
        </w:tc>
        <w:tc>
          <w:tcPr>
            <w:tcW w:w="1276" w:type="dxa"/>
            <w:vAlign w:val="center"/>
          </w:tcPr>
          <w:p w14:paraId="01D98E4B"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1234920A"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Υ</w:t>
            </w:r>
          </w:p>
        </w:tc>
        <w:tc>
          <w:tcPr>
            <w:tcW w:w="3402" w:type="dxa"/>
            <w:vAlign w:val="center"/>
          </w:tcPr>
          <w:p w14:paraId="05D3455B" w14:textId="77777777" w:rsidR="00DE2A2F" w:rsidRPr="00546A87" w:rsidRDefault="00DE2A2F" w:rsidP="00342AF6">
            <w:pPr>
              <w:widowControl w:val="0"/>
              <w:autoSpaceDE w:val="0"/>
              <w:autoSpaceDN w:val="0"/>
              <w:rPr>
                <w:rFonts w:eastAsia="Calibri" w:cstheme="minorHAnsi"/>
                <w:caps/>
                <w:color w:val="000000" w:themeColor="text1"/>
                <w:kern w:val="20"/>
                <w:sz w:val="16"/>
                <w:szCs w:val="16"/>
                <w:lang w:val="el-GR" w:eastAsia="el-GR" w:bidi="el-GR"/>
              </w:rPr>
            </w:pPr>
            <w:r w:rsidRPr="00546A87">
              <w:rPr>
                <w:rFonts w:cstheme="minorHAnsi"/>
                <w:caps/>
                <w:color w:val="000000" w:themeColor="text1"/>
                <w:kern w:val="20"/>
                <w:sz w:val="16"/>
                <w:szCs w:val="16"/>
                <w:lang w:val="el-GR"/>
              </w:rPr>
              <w:t>Πρακτική</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Άσκηση</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lang w:val="el-GR"/>
              </w:rPr>
              <w:t>1</w:t>
            </w:r>
            <w:r w:rsidRPr="00546A87">
              <w:rPr>
                <w:rFonts w:cstheme="minorHAnsi"/>
                <w:caps/>
                <w:color w:val="000000" w:themeColor="text1"/>
                <w:kern w:val="20"/>
                <w:sz w:val="16"/>
                <w:szCs w:val="16"/>
                <w:vertAlign w:val="superscript"/>
                <w:lang w:val="el-GR"/>
              </w:rPr>
              <w:t>η</w:t>
            </w:r>
            <w:r w:rsidRPr="00546A87">
              <w:rPr>
                <w:rFonts w:cstheme="minorHAnsi"/>
                <w:caps/>
                <w:color w:val="000000" w:themeColor="text1"/>
                <w:kern w:val="20"/>
                <w:sz w:val="16"/>
                <w:szCs w:val="16"/>
                <w:lang w:val="el-GR"/>
              </w:rPr>
              <w:t>&amp;2</w:t>
            </w:r>
            <w:r w:rsidRPr="00546A87">
              <w:rPr>
                <w:rFonts w:cstheme="minorHAnsi"/>
                <w:caps/>
                <w:color w:val="000000" w:themeColor="text1"/>
                <w:kern w:val="20"/>
                <w:sz w:val="16"/>
                <w:szCs w:val="16"/>
                <w:vertAlign w:val="superscript"/>
                <w:lang w:val="el-GR"/>
              </w:rPr>
              <w:t>η</w:t>
            </w:r>
            <w:r w:rsidR="00546A87">
              <w:rPr>
                <w:rFonts w:cstheme="minorHAnsi"/>
                <w:caps/>
                <w:color w:val="000000" w:themeColor="text1"/>
                <w:kern w:val="20"/>
                <w:sz w:val="16"/>
                <w:szCs w:val="16"/>
                <w:vertAlign w:val="superscript"/>
                <w:lang w:val="el-GR"/>
              </w:rPr>
              <w:t xml:space="preserve"> </w:t>
            </w:r>
            <w:r w:rsidRPr="00546A87">
              <w:rPr>
                <w:rFonts w:cstheme="minorHAnsi"/>
                <w:caps/>
                <w:color w:val="000000" w:themeColor="text1"/>
                <w:kern w:val="20"/>
                <w:sz w:val="16"/>
                <w:szCs w:val="16"/>
                <w:lang w:val="el-GR"/>
              </w:rPr>
              <w:t>Φάση*</w:t>
            </w:r>
          </w:p>
        </w:tc>
        <w:tc>
          <w:tcPr>
            <w:tcW w:w="2268" w:type="dxa"/>
            <w:vAlign w:val="center"/>
          </w:tcPr>
          <w:p w14:paraId="151875A0" w14:textId="77777777" w:rsidR="00DE2A2F" w:rsidRPr="00546A87" w:rsidRDefault="00DE2A2F" w:rsidP="00342AF6">
            <w:pPr>
              <w:pStyle w:val="TableParagraph"/>
              <w:spacing w:line="240" w:lineRule="auto"/>
              <w:ind w:left="0"/>
              <w:rPr>
                <w:rFonts w:ascii="Trebuchet MS" w:hAnsi="Trebuchet MS" w:cstheme="minorHAnsi"/>
                <w:color w:val="000000" w:themeColor="text1"/>
                <w:sz w:val="16"/>
                <w:szCs w:val="16"/>
                <w:lang w:val="el-GR"/>
              </w:rPr>
            </w:pPr>
            <w:r w:rsidRPr="00546A87">
              <w:rPr>
                <w:rFonts w:ascii="Trebuchet MS" w:hAnsi="Trebuchet MS" w:cstheme="minorHAnsi"/>
                <w:color w:val="000000" w:themeColor="text1"/>
                <w:sz w:val="16"/>
                <w:szCs w:val="16"/>
                <w:lang w:val="el-GR"/>
              </w:rPr>
              <w:t>ΣΔΡΑΛΗ Δ.(Επιστημονικά</w:t>
            </w:r>
            <w:r w:rsidR="00546A87">
              <w:rPr>
                <w:rFonts w:ascii="Trebuchet MS" w:hAnsi="Trebuchet MS" w:cstheme="minorHAnsi"/>
                <w:color w:val="000000" w:themeColor="text1"/>
                <w:sz w:val="16"/>
                <w:szCs w:val="16"/>
                <w:lang w:val="el-GR"/>
              </w:rPr>
              <w:t xml:space="preserve"> </w:t>
            </w:r>
            <w:r w:rsidRPr="00546A87">
              <w:rPr>
                <w:rFonts w:ascii="Trebuchet MS" w:hAnsi="Trebuchet MS" w:cstheme="minorHAnsi"/>
                <w:color w:val="000000" w:themeColor="text1"/>
                <w:sz w:val="16"/>
                <w:szCs w:val="16"/>
                <w:lang w:val="el-GR"/>
              </w:rPr>
              <w:t>Υπεύθυνη)</w:t>
            </w:r>
          </w:p>
          <w:p w14:paraId="66652C20" w14:textId="77777777" w:rsidR="00DE2A2F" w:rsidRPr="00546A87" w:rsidRDefault="00546A87" w:rsidP="00342AF6">
            <w:pPr>
              <w:widowControl w:val="0"/>
              <w:autoSpaceDE w:val="0"/>
              <w:autoSpaceDN w:val="0"/>
              <w:rPr>
                <w:rFonts w:eastAsia="Calibri" w:cstheme="minorHAnsi"/>
                <w:color w:val="000000" w:themeColor="text1"/>
                <w:kern w:val="0"/>
                <w:sz w:val="16"/>
                <w:szCs w:val="16"/>
                <w:lang w:val="el-GR" w:eastAsia="el-GR" w:bidi="el-GR"/>
              </w:rPr>
            </w:pPr>
            <w:r>
              <w:rPr>
                <w:rFonts w:cstheme="minorHAnsi"/>
                <w:color w:val="000000" w:themeColor="text1"/>
                <w:sz w:val="16"/>
                <w:szCs w:val="16"/>
                <w:lang w:val="el-GR"/>
              </w:rPr>
              <w:t xml:space="preserve">ΓΚΟΥΣΙΑ </w:t>
            </w:r>
            <w:r w:rsidR="00DE2A2F" w:rsidRPr="00546A87">
              <w:rPr>
                <w:rFonts w:cstheme="minorHAnsi"/>
                <w:color w:val="000000" w:themeColor="text1"/>
                <w:sz w:val="16"/>
                <w:szCs w:val="16"/>
                <w:lang w:val="el-GR"/>
              </w:rPr>
              <w:t xml:space="preserve"> Μ. </w:t>
            </w:r>
          </w:p>
        </w:tc>
      </w:tr>
      <w:tr w:rsidR="00641DEC" w:rsidRPr="00546A87" w14:paraId="46E58BC7" w14:textId="77777777" w:rsidTr="00546A87">
        <w:trPr>
          <w:jc w:val="center"/>
        </w:trPr>
        <w:tc>
          <w:tcPr>
            <w:tcW w:w="704" w:type="dxa"/>
            <w:vAlign w:val="center"/>
          </w:tcPr>
          <w:p w14:paraId="7E802F64" w14:textId="77777777" w:rsidR="00DE2A2F" w:rsidRPr="00546A87" w:rsidRDefault="00DE2A2F" w:rsidP="00946E79">
            <w:pPr>
              <w:numPr>
                <w:ilvl w:val="0"/>
                <w:numId w:val="40"/>
              </w:numPr>
              <w:rPr>
                <w:rFonts w:cstheme="minorHAnsi"/>
                <w:color w:val="000000" w:themeColor="text1"/>
                <w:kern w:val="0"/>
                <w:sz w:val="16"/>
                <w:szCs w:val="16"/>
                <w:lang w:val="el-GR"/>
              </w:rPr>
            </w:pPr>
          </w:p>
        </w:tc>
        <w:tc>
          <w:tcPr>
            <w:tcW w:w="1276" w:type="dxa"/>
            <w:vAlign w:val="center"/>
          </w:tcPr>
          <w:p w14:paraId="16A71DEB" w14:textId="77777777" w:rsidR="00DE2A2F" w:rsidRPr="00546A87" w:rsidRDefault="00DE2A2F" w:rsidP="00342AF6">
            <w:pPr>
              <w:widowControl w:val="0"/>
              <w:autoSpaceDE w:val="0"/>
              <w:autoSpaceDN w:val="0"/>
              <w:jc w:val="center"/>
              <w:rPr>
                <w:rFonts w:eastAsia="Calibri" w:cstheme="minorHAnsi"/>
                <w:color w:val="000000" w:themeColor="text1"/>
                <w:kern w:val="0"/>
                <w:sz w:val="16"/>
                <w:szCs w:val="16"/>
                <w:lang w:eastAsia="el-GR" w:bidi="el-GR"/>
              </w:rPr>
            </w:pPr>
            <w:r w:rsidRPr="00546A87">
              <w:rPr>
                <w:rFonts w:eastAsia="Calibri" w:cstheme="minorHAnsi"/>
                <w:color w:val="000000" w:themeColor="text1"/>
                <w:kern w:val="0"/>
                <w:sz w:val="16"/>
                <w:szCs w:val="16"/>
                <w:lang w:eastAsia="el-GR" w:bidi="el-GR"/>
              </w:rPr>
              <w:t>Η</w:t>
            </w:r>
          </w:p>
        </w:tc>
        <w:tc>
          <w:tcPr>
            <w:tcW w:w="1843" w:type="dxa"/>
            <w:vAlign w:val="center"/>
          </w:tcPr>
          <w:p w14:paraId="24338D53" w14:textId="77777777" w:rsidR="00DE2A2F" w:rsidRPr="00546A87" w:rsidRDefault="00DE2A2F" w:rsidP="00342AF6">
            <w:pPr>
              <w:jc w:val="center"/>
              <w:rPr>
                <w:rFonts w:cstheme="minorHAnsi"/>
                <w:color w:val="000000" w:themeColor="text1"/>
                <w:kern w:val="0"/>
                <w:sz w:val="16"/>
                <w:szCs w:val="16"/>
              </w:rPr>
            </w:pPr>
            <w:r w:rsidRPr="00546A87">
              <w:rPr>
                <w:rFonts w:cstheme="minorHAnsi"/>
                <w:color w:val="000000" w:themeColor="text1"/>
                <w:kern w:val="0"/>
                <w:sz w:val="16"/>
                <w:szCs w:val="16"/>
              </w:rPr>
              <w:t>Ε</w:t>
            </w:r>
          </w:p>
        </w:tc>
        <w:tc>
          <w:tcPr>
            <w:tcW w:w="3402" w:type="dxa"/>
            <w:vAlign w:val="center"/>
          </w:tcPr>
          <w:p w14:paraId="68C17188" w14:textId="221B1FE2" w:rsidR="00DE2A2F" w:rsidRPr="00546A87" w:rsidRDefault="00DE2A2F" w:rsidP="00342AF6">
            <w:pPr>
              <w:widowControl w:val="0"/>
              <w:autoSpaceDE w:val="0"/>
              <w:autoSpaceDN w:val="0"/>
              <w:rPr>
                <w:rFonts w:eastAsia="Calibri" w:cstheme="minorHAnsi"/>
                <w:caps/>
                <w:color w:val="000000" w:themeColor="text1"/>
                <w:kern w:val="20"/>
                <w:sz w:val="16"/>
                <w:szCs w:val="16"/>
                <w:lang w:val="el-GR" w:eastAsia="el-GR" w:bidi="el-GR"/>
              </w:rPr>
            </w:pPr>
            <w:r w:rsidRPr="00546A87">
              <w:rPr>
                <w:rFonts w:cstheme="minorHAnsi"/>
                <w:caps/>
                <w:color w:val="000000" w:themeColor="text1"/>
                <w:kern w:val="20"/>
                <w:sz w:val="16"/>
                <w:szCs w:val="16"/>
              </w:rPr>
              <w:t>Πτυχιακ</w:t>
            </w:r>
            <w:r w:rsidR="0087625D">
              <w:rPr>
                <w:rFonts w:cstheme="minorHAnsi"/>
                <w:caps/>
                <w:color w:val="000000" w:themeColor="text1"/>
                <w:kern w:val="20"/>
                <w:sz w:val="16"/>
                <w:szCs w:val="16"/>
                <w:lang w:val="el-GR"/>
              </w:rPr>
              <w:t>η</w:t>
            </w:r>
            <w:r w:rsidR="00546A87">
              <w:rPr>
                <w:rFonts w:cstheme="minorHAnsi"/>
                <w:caps/>
                <w:color w:val="000000" w:themeColor="text1"/>
                <w:kern w:val="20"/>
                <w:sz w:val="16"/>
                <w:szCs w:val="16"/>
                <w:lang w:val="el-GR"/>
              </w:rPr>
              <w:t xml:space="preserve"> </w:t>
            </w:r>
            <w:r w:rsidRPr="00546A87">
              <w:rPr>
                <w:rFonts w:cstheme="minorHAnsi"/>
                <w:caps/>
                <w:color w:val="000000" w:themeColor="text1"/>
                <w:kern w:val="20"/>
                <w:sz w:val="16"/>
                <w:szCs w:val="16"/>
              </w:rPr>
              <w:t>Μελέτη**</w:t>
            </w:r>
          </w:p>
        </w:tc>
        <w:tc>
          <w:tcPr>
            <w:tcW w:w="2268" w:type="dxa"/>
            <w:shd w:val="clear" w:color="auto" w:fill="auto"/>
            <w:vAlign w:val="center"/>
          </w:tcPr>
          <w:p w14:paraId="602D5A14" w14:textId="77777777" w:rsidR="00DE2A2F" w:rsidRPr="00546A87" w:rsidRDefault="00DE2A2F" w:rsidP="00342AF6">
            <w:pPr>
              <w:widowControl w:val="0"/>
              <w:autoSpaceDE w:val="0"/>
              <w:autoSpaceDN w:val="0"/>
              <w:rPr>
                <w:rFonts w:eastAsia="Calibri" w:cstheme="minorHAnsi"/>
                <w:color w:val="000000" w:themeColor="text1"/>
                <w:kern w:val="0"/>
                <w:sz w:val="16"/>
                <w:szCs w:val="16"/>
                <w:lang w:eastAsia="el-GR" w:bidi="el-GR"/>
              </w:rPr>
            </w:pPr>
          </w:p>
        </w:tc>
      </w:tr>
    </w:tbl>
    <w:p w14:paraId="6F303B50" w14:textId="77777777" w:rsidR="00A7427F" w:rsidRPr="00641DEC" w:rsidRDefault="00A7427F" w:rsidP="00742879">
      <w:pPr>
        <w:spacing w:after="120"/>
        <w:jc w:val="both"/>
        <w:rPr>
          <w:rFonts w:asciiTheme="minorHAnsi" w:hAnsiTheme="minorHAnsi" w:cstheme="minorHAnsi"/>
          <w:color w:val="000000" w:themeColor="text1"/>
          <w:sz w:val="20"/>
          <w:szCs w:val="20"/>
        </w:rPr>
      </w:pPr>
    </w:p>
    <w:p w14:paraId="28606D17" w14:textId="77777777" w:rsidR="00784075" w:rsidRPr="00784075" w:rsidRDefault="00784075" w:rsidP="00784075">
      <w:pPr>
        <w:spacing w:after="120"/>
        <w:jc w:val="both"/>
        <w:rPr>
          <w:sz w:val="16"/>
          <w:szCs w:val="16"/>
        </w:rPr>
      </w:pPr>
      <w:r w:rsidRPr="00784075">
        <w:rPr>
          <w:sz w:val="16"/>
          <w:szCs w:val="16"/>
        </w:rPr>
        <w:lastRenderedPageBreak/>
        <w:t xml:space="preserve">* Η Πρακτική Άσκηση, συνολικής διάρκειας 2 μηνών, πραγματοποιείται υποχρεωτικά κατά το H’ Εξάμηνο του 4ου έτους σπουδών, στην οποία αντιστοιχούν 8 ΔΜ και αποδίδονται 10 πιστωτικές μονάδες ECTS. Η Πρακτική Άσκηση πραγματοποιείται σε δύο φάσεις (Α΄ φάση: Πρακτική Άσκηση σε σχολεία της Δευτεροβάθμιας Εκπαίδευσης, Β΄ φάση: Πρακτική Άσκηση σε φορείς με γνωστικά αντικείμενα που άπτονται του προγράμματος σπουδών του Τμήματος). </w:t>
      </w:r>
    </w:p>
    <w:p w14:paraId="1645DD1B" w14:textId="77777777" w:rsidR="00784075" w:rsidRPr="00784075" w:rsidRDefault="00B14E74" w:rsidP="00784075">
      <w:pPr>
        <w:spacing w:after="120"/>
        <w:jc w:val="both"/>
        <w:rPr>
          <w:sz w:val="16"/>
          <w:szCs w:val="16"/>
        </w:rPr>
      </w:pPr>
      <w:r>
        <w:rPr>
          <w:sz w:val="16"/>
          <w:szCs w:val="16"/>
        </w:rPr>
        <w:t xml:space="preserve">     </w:t>
      </w:r>
      <w:r w:rsidR="009E6650">
        <w:rPr>
          <w:sz w:val="16"/>
          <w:szCs w:val="16"/>
        </w:rPr>
        <w:t xml:space="preserve">   </w:t>
      </w:r>
    </w:p>
    <w:p w14:paraId="11400ECE" w14:textId="77777777" w:rsidR="001630E1" w:rsidRPr="00784075" w:rsidRDefault="00784075" w:rsidP="00784075">
      <w:pPr>
        <w:spacing w:after="120"/>
        <w:jc w:val="both"/>
        <w:rPr>
          <w:rFonts w:asciiTheme="minorHAnsi" w:eastAsia="Calibri" w:hAnsiTheme="minorHAnsi" w:cstheme="minorHAnsi"/>
          <w:b/>
          <w:color w:val="000000" w:themeColor="text1"/>
          <w:sz w:val="16"/>
          <w:szCs w:val="16"/>
        </w:rPr>
      </w:pPr>
      <w:r w:rsidRPr="00784075">
        <w:rPr>
          <w:sz w:val="16"/>
          <w:szCs w:val="16"/>
        </w:rPr>
        <w:t xml:space="preserve">** Ο φοιτητής για τη λήψη πτυχίου έχει υποχρέωση είτε να εκπονήσει Πτυχιακή Μελέτη είτε να παρακολουθήσει και να εξεταστεί σε δύο (2) Μαθήματα αντί Πτυχιακής Μελέτης. Η Πτυχιακή Μελέτη εκπονείται κατά τη διάρκεια του 4ου έτους σπουδών (Ζ΄ και Η΄ εξάμηνο) και εκλαμβάνεται ως ένα μάθημα, στο οποίο αντιστοιχούν 6 ΔΜ και αποδίδονται 10 πιστωτικές μονάδες ECTS. Εναλλακτικά, ο φοιτητής μπορεί να επιλέξει Μαθήματα αντί Πτυχιακής Μελέτης (Ζ΄ και Η΄ εξάμηνο) ως εξής: - Δηλώνονται δύο (2) μαθήματα επιλογής αντί πτυχιακής μελέτης (ένα χειμερινού και ένα εαρινού εξαμήνου) της ίδιας ομάδας μαθημάτων γνωστικής συνάφειας. - Δηλώνονται από φοιτητές του Ζ΄ εξαμήνου που ΔΕΝ ΟΦΕΙΛΟΥΝ περισσότερα των τεσσάρων (4) μαθημάτων μέχρι και το ΣΤ΄ εξάμηνο. Η βαθμολογία των μαθήματων αντί πτυχιακής μελέτης </w:t>
      </w:r>
      <w:proofErr w:type="spellStart"/>
      <w:r w:rsidRPr="00784075">
        <w:rPr>
          <w:sz w:val="16"/>
          <w:szCs w:val="16"/>
        </w:rPr>
        <w:t>προσμετράται</w:t>
      </w:r>
      <w:proofErr w:type="spellEnd"/>
      <w:r w:rsidRPr="00784075">
        <w:rPr>
          <w:sz w:val="16"/>
          <w:szCs w:val="16"/>
        </w:rPr>
        <w:t xml:space="preserve"> στον βαθμό του πτυχίου. - Οι φοιτητές δικαιούνται να λάβουν συγγράμματα για τα μαθήματα αντί Πτυχιακής μελέτης. - Η δήλωση των μαθήματων αντί πτυχιακής μελέτης είναι ΔΕΣΜΕΥΤΙΚΗ για τους φοιτητές, δηλαδή οι τελευταίοι ΔΕΝ έχουν τη δυνατότητα να αλλάξουν στο μέλλον την αρχική τους επιλογή.</w:t>
      </w:r>
    </w:p>
    <w:p w14:paraId="6184BEF0" w14:textId="084F51ED" w:rsidR="00742879" w:rsidRPr="00641DEC" w:rsidRDefault="00742879">
      <w:pPr>
        <w:rPr>
          <w:rFonts w:asciiTheme="minorHAnsi" w:eastAsiaTheme="minorEastAsia" w:hAnsiTheme="minorHAnsi" w:cstheme="minorHAnsi"/>
          <w:color w:val="000000" w:themeColor="text1"/>
          <w:kern w:val="0"/>
          <w:sz w:val="20"/>
          <w:szCs w:val="20"/>
        </w:rPr>
      </w:pPr>
    </w:p>
    <w:tbl>
      <w:tblPr>
        <w:tblStyle w:val="TableGrid1"/>
        <w:tblW w:w="9606" w:type="dxa"/>
        <w:tblLayout w:type="fixed"/>
        <w:tblLook w:val="04A0" w:firstRow="1" w:lastRow="0" w:firstColumn="1" w:lastColumn="0" w:noHBand="0" w:noVBand="1"/>
      </w:tblPr>
      <w:tblGrid>
        <w:gridCol w:w="704"/>
        <w:gridCol w:w="5954"/>
        <w:gridCol w:w="2948"/>
      </w:tblGrid>
      <w:tr w:rsidR="00FA4A38" w:rsidRPr="00FA4A38" w14:paraId="2117F973" w14:textId="77777777" w:rsidTr="006D49C3">
        <w:tc>
          <w:tcPr>
            <w:tcW w:w="9606" w:type="dxa"/>
            <w:gridSpan w:val="3"/>
          </w:tcPr>
          <w:p w14:paraId="3C9DEFAE" w14:textId="77777777" w:rsidR="001630E1" w:rsidRPr="00FA4A38" w:rsidRDefault="001630E1" w:rsidP="00742879">
            <w:pPr>
              <w:jc w:val="center"/>
              <w:rPr>
                <w:rFonts w:cstheme="minorHAnsi"/>
                <w:b/>
                <w:kern w:val="0"/>
                <w:sz w:val="16"/>
                <w:szCs w:val="16"/>
                <w:lang w:val="el-GR"/>
              </w:rPr>
            </w:pPr>
            <w:r w:rsidRPr="00FA4A38">
              <w:rPr>
                <w:rFonts w:cstheme="minorHAnsi"/>
                <w:b/>
                <w:kern w:val="0"/>
                <w:sz w:val="16"/>
                <w:szCs w:val="16"/>
                <w:lang w:val="el-GR"/>
              </w:rPr>
              <w:t>ΑΝΑΘΕΣΕΙΣ ΔΙΔΑΣΚΑΛΙΑΣ ΜΑΘΗΜΑΤΩΝ</w:t>
            </w:r>
          </w:p>
          <w:p w14:paraId="1200AEAB" w14:textId="77777777" w:rsidR="001630E1" w:rsidRPr="00FA4A38" w:rsidRDefault="001630E1" w:rsidP="00742879">
            <w:pPr>
              <w:jc w:val="center"/>
              <w:rPr>
                <w:rFonts w:cstheme="minorHAnsi"/>
                <w:b/>
                <w:kern w:val="0"/>
                <w:sz w:val="16"/>
                <w:szCs w:val="16"/>
                <w:lang w:val="el-GR"/>
              </w:rPr>
            </w:pPr>
            <w:r w:rsidRPr="00FA4A38">
              <w:rPr>
                <w:rFonts w:cstheme="minorHAnsi"/>
                <w:b/>
                <w:kern w:val="0"/>
                <w:sz w:val="16"/>
                <w:szCs w:val="16"/>
                <w:lang w:val="el-GR"/>
              </w:rPr>
              <w:t>ΜΕΤΑΠΤΥΧΙΑΚΟΥ ΠΡΟΓΡΑΜΜΑΤΟΣ ΣΠΟΥΔΩΝ  «ΒΙΩΣΙΜΗ ΑΝΑΠΤΥΞΗ»</w:t>
            </w:r>
          </w:p>
          <w:p w14:paraId="3F39A266" w14:textId="77777777" w:rsidR="00BD3516" w:rsidRPr="00FA4A38" w:rsidRDefault="001630E1" w:rsidP="00BD3516">
            <w:pPr>
              <w:jc w:val="center"/>
              <w:rPr>
                <w:rFonts w:cstheme="minorHAnsi"/>
                <w:b/>
                <w:kern w:val="0"/>
                <w:sz w:val="16"/>
                <w:szCs w:val="16"/>
                <w:lang w:val="el-GR"/>
              </w:rPr>
            </w:pPr>
            <w:r w:rsidRPr="00FA4A38">
              <w:rPr>
                <w:rFonts w:cstheme="minorHAnsi"/>
                <w:b/>
                <w:kern w:val="0"/>
                <w:sz w:val="16"/>
                <w:szCs w:val="16"/>
                <w:lang w:val="el-GR"/>
              </w:rPr>
              <w:t>Α΄ ΧΕΙΜΕΡΙΝΟ ΕΞΑΜΗΝΟ ΑΚΑΔΗΜΑΪΚΟΥ ΕΤΟΥΣ 20</w:t>
            </w:r>
            <w:r w:rsidR="00FB2226" w:rsidRPr="00FA4A38">
              <w:rPr>
                <w:rFonts w:cstheme="minorHAnsi"/>
                <w:b/>
                <w:kern w:val="0"/>
                <w:sz w:val="16"/>
                <w:szCs w:val="16"/>
                <w:lang w:val="el-GR"/>
              </w:rPr>
              <w:t>2</w:t>
            </w:r>
            <w:r w:rsidRPr="00FA4A38">
              <w:rPr>
                <w:rFonts w:cstheme="minorHAnsi"/>
                <w:b/>
                <w:kern w:val="0"/>
                <w:sz w:val="16"/>
                <w:szCs w:val="16"/>
                <w:lang w:val="el-GR"/>
              </w:rPr>
              <w:t>0</w:t>
            </w:r>
            <w:r w:rsidR="00FB2226" w:rsidRPr="00FA4A38">
              <w:rPr>
                <w:rFonts w:cstheme="minorHAnsi"/>
                <w:b/>
                <w:kern w:val="0"/>
                <w:sz w:val="16"/>
                <w:szCs w:val="16"/>
                <w:lang w:val="el-GR"/>
              </w:rPr>
              <w:t>-21</w:t>
            </w:r>
          </w:p>
        </w:tc>
      </w:tr>
      <w:tr w:rsidR="00FA4A38" w:rsidRPr="00FA4A38" w14:paraId="21E335AF" w14:textId="77777777" w:rsidTr="00375FB0">
        <w:tc>
          <w:tcPr>
            <w:tcW w:w="704" w:type="dxa"/>
            <w:shd w:val="clear" w:color="auto" w:fill="D9D9D9" w:themeFill="background1" w:themeFillShade="D9"/>
          </w:tcPr>
          <w:p w14:paraId="2FC974D0" w14:textId="77777777" w:rsidR="001630E1" w:rsidRPr="00FA4A38" w:rsidRDefault="001630E1" w:rsidP="00742879">
            <w:pPr>
              <w:jc w:val="center"/>
              <w:rPr>
                <w:rFonts w:cstheme="minorHAnsi"/>
                <w:kern w:val="0"/>
                <w:sz w:val="16"/>
                <w:szCs w:val="16"/>
              </w:rPr>
            </w:pPr>
            <w:r w:rsidRPr="00FA4A38">
              <w:rPr>
                <w:rFonts w:cstheme="minorHAnsi"/>
                <w:kern w:val="0"/>
                <w:sz w:val="16"/>
                <w:szCs w:val="16"/>
              </w:rPr>
              <w:t>Α/Α</w:t>
            </w:r>
          </w:p>
        </w:tc>
        <w:tc>
          <w:tcPr>
            <w:tcW w:w="5954" w:type="dxa"/>
            <w:shd w:val="clear" w:color="auto" w:fill="D9D9D9" w:themeFill="background1" w:themeFillShade="D9"/>
            <w:vAlign w:val="center"/>
          </w:tcPr>
          <w:p w14:paraId="5E9326B4" w14:textId="77777777" w:rsidR="001630E1" w:rsidRPr="00FA4A38" w:rsidRDefault="001630E1" w:rsidP="00742879">
            <w:pPr>
              <w:jc w:val="center"/>
              <w:rPr>
                <w:rFonts w:cstheme="minorHAnsi"/>
                <w:kern w:val="0"/>
                <w:sz w:val="16"/>
                <w:szCs w:val="16"/>
              </w:rPr>
            </w:pPr>
            <w:r w:rsidRPr="00FA4A38">
              <w:rPr>
                <w:rFonts w:cstheme="minorHAnsi"/>
                <w:kern w:val="0"/>
                <w:sz w:val="16"/>
                <w:szCs w:val="16"/>
              </w:rPr>
              <w:t>ΜΑΘΗΜΑΤΑ</w:t>
            </w:r>
          </w:p>
        </w:tc>
        <w:tc>
          <w:tcPr>
            <w:tcW w:w="2948" w:type="dxa"/>
            <w:shd w:val="clear" w:color="auto" w:fill="D9D9D9" w:themeFill="background1" w:themeFillShade="D9"/>
          </w:tcPr>
          <w:p w14:paraId="4E40AABF" w14:textId="77777777" w:rsidR="001630E1" w:rsidRPr="00FA4A38" w:rsidRDefault="001630E1" w:rsidP="00742879">
            <w:pPr>
              <w:widowControl w:val="0"/>
              <w:autoSpaceDE w:val="0"/>
              <w:autoSpaceDN w:val="0"/>
              <w:jc w:val="center"/>
              <w:rPr>
                <w:rFonts w:eastAsia="Calibri" w:cstheme="minorHAnsi"/>
                <w:kern w:val="0"/>
                <w:sz w:val="16"/>
                <w:szCs w:val="16"/>
                <w:lang w:eastAsia="el-GR" w:bidi="el-GR"/>
              </w:rPr>
            </w:pPr>
            <w:r w:rsidRPr="00FA4A38">
              <w:rPr>
                <w:rFonts w:eastAsia="Calibri" w:cstheme="minorHAnsi"/>
                <w:kern w:val="0"/>
                <w:sz w:val="16"/>
                <w:szCs w:val="16"/>
                <w:lang w:eastAsia="el-GR" w:bidi="el-GR"/>
              </w:rPr>
              <w:t>ΔΙΔΑΣΚΟΝΤΕΣ</w:t>
            </w:r>
          </w:p>
        </w:tc>
      </w:tr>
      <w:tr w:rsidR="00FA4A38" w:rsidRPr="00FA4A38" w14:paraId="0445657C" w14:textId="77777777" w:rsidTr="007933A0">
        <w:tc>
          <w:tcPr>
            <w:tcW w:w="704" w:type="dxa"/>
            <w:vAlign w:val="center"/>
          </w:tcPr>
          <w:p w14:paraId="248F3B50" w14:textId="77777777" w:rsidR="001630E1" w:rsidRPr="00FA4A38" w:rsidRDefault="001630E1" w:rsidP="00946E79">
            <w:pPr>
              <w:pStyle w:val="ListParagraph"/>
              <w:numPr>
                <w:ilvl w:val="0"/>
                <w:numId w:val="19"/>
              </w:numPr>
              <w:rPr>
                <w:rFonts w:cstheme="minorHAnsi"/>
                <w:kern w:val="0"/>
                <w:sz w:val="16"/>
                <w:szCs w:val="16"/>
              </w:rPr>
            </w:pPr>
          </w:p>
        </w:tc>
        <w:tc>
          <w:tcPr>
            <w:tcW w:w="5954" w:type="dxa"/>
            <w:vAlign w:val="center"/>
          </w:tcPr>
          <w:p w14:paraId="25E34381"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Διαχε</w:t>
            </w:r>
            <w:r w:rsidRPr="00FA4A38">
              <w:rPr>
                <w:rFonts w:cstheme="minorHAnsi"/>
                <w:caps/>
                <w:kern w:val="0"/>
                <w:sz w:val="16"/>
                <w:szCs w:val="16"/>
              </w:rPr>
              <w:t>Ι</w:t>
            </w:r>
            <w:r w:rsidRPr="00FA4A38">
              <w:rPr>
                <w:rFonts w:cstheme="minorHAnsi"/>
                <w:caps/>
                <w:kern w:val="0"/>
                <w:sz w:val="16"/>
                <w:szCs w:val="16"/>
                <w:lang w:val="en-GB"/>
              </w:rPr>
              <w:t>ριση Φυσι</w:t>
            </w:r>
            <w:r w:rsidRPr="00FA4A38">
              <w:rPr>
                <w:rFonts w:cstheme="minorHAnsi"/>
                <w:caps/>
                <w:kern w:val="0"/>
                <w:sz w:val="16"/>
                <w:szCs w:val="16"/>
              </w:rPr>
              <w:t>ΚΩ</w:t>
            </w:r>
            <w:r w:rsidRPr="00FA4A38">
              <w:rPr>
                <w:rFonts w:cstheme="minorHAnsi"/>
                <w:caps/>
                <w:kern w:val="0"/>
                <w:sz w:val="16"/>
                <w:szCs w:val="16"/>
                <w:lang w:val="en-GB"/>
              </w:rPr>
              <w:t>ν Π</w:t>
            </w:r>
            <w:r w:rsidRPr="00FA4A38">
              <w:rPr>
                <w:rFonts w:cstheme="minorHAnsi"/>
                <w:caps/>
                <w:kern w:val="0"/>
                <w:sz w:val="16"/>
                <w:szCs w:val="16"/>
              </w:rPr>
              <w:t>Ο</w:t>
            </w:r>
            <w:r w:rsidRPr="00FA4A38">
              <w:rPr>
                <w:rFonts w:cstheme="minorHAnsi"/>
                <w:caps/>
                <w:kern w:val="0"/>
                <w:sz w:val="16"/>
                <w:szCs w:val="16"/>
                <w:lang w:val="en-GB"/>
              </w:rPr>
              <w:t>ρων</w:t>
            </w:r>
          </w:p>
        </w:tc>
        <w:tc>
          <w:tcPr>
            <w:tcW w:w="2948" w:type="dxa"/>
            <w:vAlign w:val="center"/>
          </w:tcPr>
          <w:p w14:paraId="1AA184BB" w14:textId="580346E9" w:rsidR="001630E1" w:rsidRPr="00FA4A38" w:rsidRDefault="00A909F4" w:rsidP="00742879">
            <w:pPr>
              <w:rPr>
                <w:rFonts w:cstheme="minorHAnsi"/>
                <w:caps/>
                <w:kern w:val="0"/>
                <w:sz w:val="16"/>
                <w:szCs w:val="16"/>
                <w:lang w:val="el-GR"/>
              </w:rPr>
            </w:pPr>
            <w:r w:rsidRPr="00FA4A38">
              <w:rPr>
                <w:rFonts w:cstheme="minorHAnsi"/>
                <w:caps/>
                <w:kern w:val="0"/>
                <w:sz w:val="16"/>
                <w:szCs w:val="16"/>
              </w:rPr>
              <w:t>Αμπελι</w:t>
            </w:r>
            <w:r w:rsidRPr="00FA4A38">
              <w:rPr>
                <w:rFonts w:cstheme="minorHAnsi"/>
                <w:caps/>
                <w:kern w:val="0"/>
                <w:sz w:val="16"/>
                <w:szCs w:val="16"/>
                <w:lang w:val="el-GR"/>
              </w:rPr>
              <w:t>Ω</w:t>
            </w:r>
            <w:r w:rsidR="001630E1" w:rsidRPr="00FA4A38">
              <w:rPr>
                <w:rFonts w:cstheme="minorHAnsi"/>
                <w:caps/>
                <w:kern w:val="0"/>
                <w:sz w:val="16"/>
                <w:szCs w:val="16"/>
              </w:rPr>
              <w:t>της Κ</w:t>
            </w:r>
            <w:r w:rsidR="00E7274D" w:rsidRPr="00FA4A38">
              <w:rPr>
                <w:rFonts w:cstheme="minorHAnsi"/>
                <w:caps/>
                <w:kern w:val="0"/>
                <w:sz w:val="16"/>
                <w:szCs w:val="16"/>
                <w:lang w:val="el-GR"/>
              </w:rPr>
              <w:t>ΩΝΣΤΑΝΤ</w:t>
            </w:r>
            <w:r w:rsidR="0087625D">
              <w:rPr>
                <w:rFonts w:cstheme="minorHAnsi"/>
                <w:caps/>
                <w:kern w:val="0"/>
                <w:sz w:val="16"/>
                <w:szCs w:val="16"/>
                <w:lang w:val="el-GR"/>
              </w:rPr>
              <w:t>ι</w:t>
            </w:r>
            <w:r w:rsidR="00E7274D" w:rsidRPr="00FA4A38">
              <w:rPr>
                <w:rFonts w:cstheme="minorHAnsi"/>
                <w:caps/>
                <w:kern w:val="0"/>
                <w:sz w:val="16"/>
                <w:szCs w:val="16"/>
                <w:lang w:val="el-GR"/>
              </w:rPr>
              <w:t>ΝΟΣ</w:t>
            </w:r>
          </w:p>
          <w:p w14:paraId="416DBDBE" w14:textId="086021E1" w:rsidR="001630E1" w:rsidRPr="00FA4A38" w:rsidRDefault="00A909F4" w:rsidP="00742879">
            <w:pPr>
              <w:rPr>
                <w:rFonts w:cstheme="minorHAnsi"/>
                <w:caps/>
                <w:kern w:val="0"/>
                <w:sz w:val="16"/>
                <w:szCs w:val="16"/>
                <w:lang w:val="el-GR"/>
              </w:rPr>
            </w:pPr>
            <w:r w:rsidRPr="00FA4A38">
              <w:rPr>
                <w:rFonts w:cstheme="minorHAnsi"/>
                <w:caps/>
                <w:kern w:val="0"/>
                <w:sz w:val="16"/>
                <w:szCs w:val="16"/>
              </w:rPr>
              <w:t>Δ</w:t>
            </w:r>
            <w:r w:rsidRPr="00FA4A38">
              <w:rPr>
                <w:rFonts w:cstheme="minorHAnsi"/>
                <w:caps/>
                <w:kern w:val="0"/>
                <w:sz w:val="16"/>
                <w:szCs w:val="16"/>
                <w:lang w:val="el-GR"/>
              </w:rPr>
              <w:t>Ε</w:t>
            </w:r>
            <w:r w:rsidR="001630E1" w:rsidRPr="00FA4A38">
              <w:rPr>
                <w:rFonts w:cstheme="minorHAnsi"/>
                <w:caps/>
                <w:kern w:val="0"/>
                <w:sz w:val="16"/>
                <w:szCs w:val="16"/>
              </w:rPr>
              <w:t xml:space="preserve">τσης </w:t>
            </w:r>
            <w:r w:rsidR="00E7274D" w:rsidRPr="00FA4A38">
              <w:rPr>
                <w:rFonts w:cstheme="minorHAnsi"/>
                <w:caps/>
                <w:kern w:val="0"/>
                <w:sz w:val="16"/>
                <w:szCs w:val="16"/>
                <w:lang w:val="el-GR"/>
              </w:rPr>
              <w:t>ΒΑΣΙΛΕΙΟΣ</w:t>
            </w:r>
          </w:p>
          <w:p w14:paraId="2A150AA0" w14:textId="55C52D1A" w:rsidR="001630E1" w:rsidRPr="00FA4A38" w:rsidRDefault="00A909F4" w:rsidP="00742879">
            <w:pPr>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Ευθυμ</w:t>
            </w:r>
            <w:r w:rsidRPr="00FA4A38">
              <w:rPr>
                <w:rFonts w:eastAsia="Calibri" w:cstheme="minorHAnsi"/>
                <w:caps/>
                <w:kern w:val="0"/>
                <w:sz w:val="16"/>
                <w:szCs w:val="16"/>
                <w:lang w:val="el-GR" w:eastAsia="el-GR" w:bidi="el-GR"/>
              </w:rPr>
              <w:t>Ι</w:t>
            </w:r>
            <w:r w:rsidR="001630E1" w:rsidRPr="00FA4A38">
              <w:rPr>
                <w:rFonts w:eastAsia="Calibri" w:cstheme="minorHAnsi"/>
                <w:caps/>
                <w:kern w:val="0"/>
                <w:sz w:val="16"/>
                <w:szCs w:val="16"/>
                <w:lang w:eastAsia="el-GR" w:bidi="el-GR"/>
              </w:rPr>
              <w:t>ου Γ</w:t>
            </w:r>
            <w:r w:rsidR="00E7274D" w:rsidRPr="00FA4A38">
              <w:rPr>
                <w:rFonts w:eastAsia="Calibri" w:cstheme="minorHAnsi"/>
                <w:caps/>
                <w:kern w:val="0"/>
                <w:sz w:val="16"/>
                <w:szCs w:val="16"/>
                <w:lang w:val="el-GR" w:eastAsia="el-GR" w:bidi="el-GR"/>
              </w:rPr>
              <w:t>ΕΩΡΓΙΟΣ</w:t>
            </w:r>
          </w:p>
        </w:tc>
      </w:tr>
      <w:tr w:rsidR="00FA4A38" w:rsidRPr="00FA4A38" w14:paraId="6F927925" w14:textId="77777777" w:rsidTr="007933A0">
        <w:trPr>
          <w:trHeight w:val="736"/>
        </w:trPr>
        <w:tc>
          <w:tcPr>
            <w:tcW w:w="704" w:type="dxa"/>
            <w:vAlign w:val="center"/>
          </w:tcPr>
          <w:p w14:paraId="7552F2DA" w14:textId="77777777" w:rsidR="001630E1" w:rsidRPr="00FA4A38" w:rsidRDefault="001630E1" w:rsidP="00946E79">
            <w:pPr>
              <w:pStyle w:val="ListParagraph"/>
              <w:numPr>
                <w:ilvl w:val="0"/>
                <w:numId w:val="19"/>
              </w:numPr>
              <w:rPr>
                <w:rFonts w:cstheme="minorHAnsi"/>
                <w:kern w:val="0"/>
                <w:sz w:val="16"/>
                <w:szCs w:val="16"/>
              </w:rPr>
            </w:pPr>
          </w:p>
        </w:tc>
        <w:tc>
          <w:tcPr>
            <w:tcW w:w="5954" w:type="dxa"/>
            <w:vAlign w:val="center"/>
          </w:tcPr>
          <w:p w14:paraId="0A3B86DD" w14:textId="77777777" w:rsidR="001630E1" w:rsidRPr="00FA4A38" w:rsidRDefault="00A909F4" w:rsidP="00A909F4">
            <w:pPr>
              <w:rPr>
                <w:rFonts w:cstheme="minorHAnsi"/>
                <w:caps/>
                <w:kern w:val="0"/>
                <w:sz w:val="16"/>
                <w:szCs w:val="16"/>
              </w:rPr>
            </w:pPr>
            <w:r w:rsidRPr="00FA4A38">
              <w:rPr>
                <w:rFonts w:cstheme="minorHAnsi"/>
                <w:caps/>
                <w:kern w:val="0"/>
                <w:sz w:val="16"/>
                <w:szCs w:val="16"/>
                <w:lang w:val="en-GB"/>
              </w:rPr>
              <w:t>Διαχε</w:t>
            </w:r>
            <w:r w:rsidRPr="00FA4A38">
              <w:rPr>
                <w:rFonts w:cstheme="minorHAnsi"/>
                <w:caps/>
                <w:kern w:val="0"/>
                <w:sz w:val="16"/>
                <w:szCs w:val="16"/>
              </w:rPr>
              <w:t>Ι</w:t>
            </w:r>
            <w:r w:rsidRPr="00FA4A38">
              <w:rPr>
                <w:rFonts w:cstheme="minorHAnsi"/>
                <w:caps/>
                <w:kern w:val="0"/>
                <w:sz w:val="16"/>
                <w:szCs w:val="16"/>
                <w:lang w:val="en-GB"/>
              </w:rPr>
              <w:t>ριση</w:t>
            </w:r>
            <w:r w:rsidR="001630E1" w:rsidRPr="00FA4A38">
              <w:rPr>
                <w:rFonts w:cstheme="minorHAnsi"/>
                <w:caps/>
                <w:kern w:val="0"/>
                <w:sz w:val="16"/>
                <w:szCs w:val="16"/>
              </w:rPr>
              <w:t xml:space="preserve"> Στερε</w:t>
            </w:r>
            <w:r w:rsidRPr="00FA4A38">
              <w:rPr>
                <w:rFonts w:cstheme="minorHAnsi"/>
                <w:caps/>
                <w:kern w:val="0"/>
                <w:sz w:val="16"/>
                <w:szCs w:val="16"/>
                <w:lang w:val="el-GR"/>
              </w:rPr>
              <w:t>Ω</w:t>
            </w:r>
            <w:r w:rsidRPr="00FA4A38">
              <w:rPr>
                <w:rFonts w:cstheme="minorHAnsi"/>
                <w:caps/>
                <w:kern w:val="0"/>
                <w:sz w:val="16"/>
                <w:szCs w:val="16"/>
              </w:rPr>
              <w:t>ν Αποβλ</w:t>
            </w:r>
            <w:r w:rsidRPr="00FA4A38">
              <w:rPr>
                <w:rFonts w:cstheme="minorHAnsi"/>
                <w:caps/>
                <w:kern w:val="0"/>
                <w:sz w:val="16"/>
                <w:szCs w:val="16"/>
                <w:lang w:val="el-GR"/>
              </w:rPr>
              <w:t>Η</w:t>
            </w:r>
            <w:r w:rsidR="001630E1" w:rsidRPr="00FA4A38">
              <w:rPr>
                <w:rFonts w:cstheme="minorHAnsi"/>
                <w:caps/>
                <w:kern w:val="0"/>
                <w:sz w:val="16"/>
                <w:szCs w:val="16"/>
              </w:rPr>
              <w:t>των</w:t>
            </w:r>
          </w:p>
        </w:tc>
        <w:tc>
          <w:tcPr>
            <w:tcW w:w="2948" w:type="dxa"/>
            <w:vAlign w:val="center"/>
          </w:tcPr>
          <w:p w14:paraId="28B194E4" w14:textId="6DF97B99" w:rsidR="001630E1" w:rsidRPr="00FA4A38" w:rsidRDefault="001630E1" w:rsidP="00742879">
            <w:pPr>
              <w:rPr>
                <w:rFonts w:cstheme="minorHAnsi"/>
                <w:caps/>
                <w:kern w:val="0"/>
                <w:sz w:val="16"/>
                <w:szCs w:val="16"/>
                <w:lang w:val="el-GR"/>
              </w:rPr>
            </w:pPr>
            <w:r w:rsidRPr="00FA4A38">
              <w:rPr>
                <w:rFonts w:cstheme="minorHAnsi"/>
                <w:caps/>
                <w:kern w:val="0"/>
                <w:sz w:val="16"/>
                <w:szCs w:val="16"/>
              </w:rPr>
              <w:t>Λ</w:t>
            </w:r>
            <w:r w:rsidR="00A909F4" w:rsidRPr="00FA4A38">
              <w:rPr>
                <w:rFonts w:cstheme="minorHAnsi"/>
                <w:caps/>
                <w:kern w:val="0"/>
                <w:sz w:val="16"/>
                <w:szCs w:val="16"/>
              </w:rPr>
              <w:t>αζαρ</w:t>
            </w:r>
            <w:r w:rsidR="00A909F4" w:rsidRPr="00FA4A38">
              <w:rPr>
                <w:rFonts w:cstheme="minorHAnsi"/>
                <w:caps/>
                <w:kern w:val="0"/>
                <w:sz w:val="16"/>
                <w:szCs w:val="16"/>
                <w:lang w:val="el-GR"/>
              </w:rPr>
              <w:t>Ι</w:t>
            </w:r>
            <w:r w:rsidRPr="00FA4A38">
              <w:rPr>
                <w:rFonts w:cstheme="minorHAnsi"/>
                <w:caps/>
                <w:kern w:val="0"/>
                <w:sz w:val="16"/>
                <w:szCs w:val="16"/>
              </w:rPr>
              <w:t>δη Κ</w:t>
            </w:r>
            <w:r w:rsidR="00E7274D" w:rsidRPr="00FA4A38">
              <w:rPr>
                <w:rFonts w:cstheme="minorHAnsi"/>
                <w:caps/>
                <w:kern w:val="0"/>
                <w:sz w:val="16"/>
                <w:szCs w:val="16"/>
                <w:lang w:val="el-GR"/>
              </w:rPr>
              <w:t>ΩΝΣΤΑΝΤΙΑ-ΑΙΚΑΤΕΡΙΝ</w:t>
            </w:r>
          </w:p>
          <w:p w14:paraId="3FA9C90B" w14:textId="71CFFB92" w:rsidR="001630E1" w:rsidRPr="00FA4A38" w:rsidRDefault="00A909F4" w:rsidP="00742879">
            <w:pPr>
              <w:rPr>
                <w:rFonts w:cstheme="minorHAnsi"/>
                <w:caps/>
                <w:kern w:val="0"/>
                <w:sz w:val="16"/>
                <w:szCs w:val="16"/>
                <w:lang w:val="el-GR"/>
              </w:rPr>
            </w:pPr>
            <w:r w:rsidRPr="00FA4A38">
              <w:rPr>
                <w:rFonts w:cstheme="minorHAnsi"/>
                <w:caps/>
                <w:kern w:val="0"/>
                <w:sz w:val="16"/>
                <w:szCs w:val="16"/>
              </w:rPr>
              <w:t>Κυριακο</w:t>
            </w:r>
            <w:r w:rsidRPr="00FA4A38">
              <w:rPr>
                <w:rFonts w:cstheme="minorHAnsi"/>
                <w:caps/>
                <w:kern w:val="0"/>
                <w:sz w:val="16"/>
                <w:szCs w:val="16"/>
                <w:lang w:val="el-GR"/>
              </w:rPr>
              <w:t>Υ</w:t>
            </w:r>
            <w:r w:rsidR="001630E1" w:rsidRPr="00FA4A38">
              <w:rPr>
                <w:rFonts w:cstheme="minorHAnsi"/>
                <w:caps/>
                <w:kern w:val="0"/>
                <w:sz w:val="16"/>
                <w:szCs w:val="16"/>
              </w:rPr>
              <w:t xml:space="preserve"> Α</w:t>
            </w:r>
            <w:r w:rsidR="00E7274D" w:rsidRPr="00FA4A38">
              <w:rPr>
                <w:rFonts w:cstheme="minorHAnsi"/>
                <w:caps/>
                <w:kern w:val="0"/>
                <w:sz w:val="16"/>
                <w:szCs w:val="16"/>
                <w:lang w:val="el-GR"/>
              </w:rPr>
              <w:t>ΔΑΜΑΝΤΙΝΗ</w:t>
            </w:r>
          </w:p>
        </w:tc>
      </w:tr>
      <w:tr w:rsidR="00FA4A38" w:rsidRPr="00FA4A38" w14:paraId="34DD57A9" w14:textId="77777777" w:rsidTr="007933A0">
        <w:tc>
          <w:tcPr>
            <w:tcW w:w="704" w:type="dxa"/>
            <w:vAlign w:val="center"/>
          </w:tcPr>
          <w:p w14:paraId="613E6B96" w14:textId="77777777" w:rsidR="001630E1" w:rsidRPr="00FA4A38" w:rsidRDefault="001630E1" w:rsidP="00946E79">
            <w:pPr>
              <w:pStyle w:val="ListParagraph"/>
              <w:numPr>
                <w:ilvl w:val="0"/>
                <w:numId w:val="19"/>
              </w:numPr>
              <w:rPr>
                <w:rFonts w:cstheme="minorHAnsi"/>
                <w:kern w:val="0"/>
                <w:sz w:val="16"/>
                <w:szCs w:val="16"/>
              </w:rPr>
            </w:pPr>
          </w:p>
        </w:tc>
        <w:tc>
          <w:tcPr>
            <w:tcW w:w="5954" w:type="dxa"/>
            <w:vAlign w:val="center"/>
          </w:tcPr>
          <w:p w14:paraId="32B2501B" w14:textId="77777777" w:rsidR="001630E1" w:rsidRPr="00FA4A38" w:rsidRDefault="001630E1" w:rsidP="00742879">
            <w:pPr>
              <w:rPr>
                <w:rFonts w:cstheme="minorHAnsi"/>
                <w:caps/>
                <w:kern w:val="0"/>
                <w:sz w:val="16"/>
                <w:szCs w:val="16"/>
              </w:rPr>
            </w:pPr>
            <w:r w:rsidRPr="00FA4A38">
              <w:rPr>
                <w:rFonts w:cstheme="minorHAnsi"/>
                <w:caps/>
                <w:kern w:val="0"/>
                <w:sz w:val="16"/>
                <w:szCs w:val="16"/>
              </w:rPr>
              <w:t>ΧωροταξΙα και ΠεριβαλλοντικΟς ΣχεδιασμΟς</w:t>
            </w:r>
          </w:p>
        </w:tc>
        <w:tc>
          <w:tcPr>
            <w:tcW w:w="2948" w:type="dxa"/>
            <w:vAlign w:val="center"/>
          </w:tcPr>
          <w:p w14:paraId="7DB7E3E3" w14:textId="1AAA96F2" w:rsidR="001630E1" w:rsidRPr="00FA4A38" w:rsidRDefault="001630E1" w:rsidP="00742879">
            <w:pPr>
              <w:rPr>
                <w:rFonts w:cstheme="minorHAnsi"/>
                <w:caps/>
                <w:kern w:val="0"/>
                <w:sz w:val="16"/>
                <w:szCs w:val="16"/>
                <w:lang w:val="el-GR"/>
              </w:rPr>
            </w:pPr>
            <w:r w:rsidRPr="00FA4A38">
              <w:rPr>
                <w:rFonts w:cstheme="minorHAnsi"/>
                <w:caps/>
                <w:kern w:val="0"/>
                <w:sz w:val="16"/>
                <w:szCs w:val="16"/>
              </w:rPr>
              <w:t>ΜητοΥλα Ρ</w:t>
            </w:r>
            <w:r w:rsidR="00E7274D" w:rsidRPr="00FA4A38">
              <w:rPr>
                <w:rFonts w:cstheme="minorHAnsi"/>
                <w:caps/>
                <w:kern w:val="0"/>
                <w:sz w:val="16"/>
                <w:szCs w:val="16"/>
                <w:lang w:val="el-GR"/>
              </w:rPr>
              <w:t>ΟΪΔΩ</w:t>
            </w:r>
          </w:p>
          <w:p w14:paraId="12AE71A1" w14:textId="68A74339" w:rsidR="001630E1" w:rsidRPr="00FA4A38" w:rsidRDefault="00A909F4" w:rsidP="00742879">
            <w:pPr>
              <w:rPr>
                <w:rFonts w:cstheme="minorHAnsi"/>
                <w:caps/>
                <w:kern w:val="0"/>
                <w:sz w:val="16"/>
                <w:szCs w:val="16"/>
                <w:lang w:val="el-GR"/>
              </w:rPr>
            </w:pPr>
            <w:r w:rsidRPr="00FA4A38">
              <w:rPr>
                <w:rFonts w:cstheme="minorHAnsi"/>
                <w:caps/>
                <w:kern w:val="0"/>
                <w:sz w:val="16"/>
                <w:szCs w:val="16"/>
              </w:rPr>
              <w:t>Σαπουντζ</w:t>
            </w:r>
            <w:r w:rsidRPr="00FA4A38">
              <w:rPr>
                <w:rFonts w:cstheme="minorHAnsi"/>
                <w:caps/>
                <w:kern w:val="0"/>
                <w:sz w:val="16"/>
                <w:szCs w:val="16"/>
                <w:lang w:val="el-GR"/>
              </w:rPr>
              <w:t>Α</w:t>
            </w:r>
            <w:r w:rsidR="001630E1" w:rsidRPr="00FA4A38">
              <w:rPr>
                <w:rFonts w:cstheme="minorHAnsi"/>
                <w:caps/>
                <w:kern w:val="0"/>
                <w:sz w:val="16"/>
                <w:szCs w:val="16"/>
              </w:rPr>
              <w:t>κη Κ</w:t>
            </w:r>
            <w:r w:rsidR="00E7274D" w:rsidRPr="00FA4A38">
              <w:rPr>
                <w:rFonts w:cstheme="minorHAnsi"/>
                <w:caps/>
                <w:kern w:val="0"/>
                <w:sz w:val="16"/>
                <w:szCs w:val="16"/>
                <w:lang w:val="el-GR"/>
              </w:rPr>
              <w:t>ΑΛΛΙΟΠΗ</w:t>
            </w:r>
          </w:p>
          <w:p w14:paraId="4949F233" w14:textId="72DD7A73" w:rsidR="001630E1" w:rsidRPr="00FA4A38" w:rsidRDefault="00A909F4" w:rsidP="00742879">
            <w:pPr>
              <w:widowControl w:val="0"/>
              <w:autoSpaceDE w:val="0"/>
              <w:autoSpaceDN w:val="0"/>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Μαλινδρ</w:t>
            </w:r>
            <w:r w:rsidRPr="00FA4A38">
              <w:rPr>
                <w:rFonts w:eastAsia="Calibri" w:cstheme="minorHAnsi"/>
                <w:caps/>
                <w:kern w:val="0"/>
                <w:sz w:val="16"/>
                <w:szCs w:val="16"/>
                <w:lang w:val="el-GR" w:eastAsia="el-GR" w:bidi="el-GR"/>
              </w:rPr>
              <w:t>Ε</w:t>
            </w:r>
            <w:r w:rsidR="001630E1" w:rsidRPr="00FA4A38">
              <w:rPr>
                <w:rFonts w:eastAsia="Calibri" w:cstheme="minorHAnsi"/>
                <w:caps/>
                <w:kern w:val="0"/>
                <w:sz w:val="16"/>
                <w:szCs w:val="16"/>
                <w:lang w:eastAsia="el-GR" w:bidi="el-GR"/>
              </w:rPr>
              <w:t>τος Γ</w:t>
            </w:r>
            <w:r w:rsidR="00FA4A38" w:rsidRPr="00FA4A38">
              <w:rPr>
                <w:rFonts w:eastAsia="Calibri" w:cstheme="minorHAnsi"/>
                <w:caps/>
                <w:kern w:val="0"/>
                <w:sz w:val="16"/>
                <w:szCs w:val="16"/>
                <w:lang w:val="el-GR" w:eastAsia="el-GR" w:bidi="el-GR"/>
              </w:rPr>
              <w:t>ΕΩΡΓΙΟΣ</w:t>
            </w:r>
          </w:p>
        </w:tc>
      </w:tr>
      <w:tr w:rsidR="00FA4A38" w:rsidRPr="00FA4A38" w14:paraId="23CD33C4" w14:textId="77777777" w:rsidTr="007933A0">
        <w:tc>
          <w:tcPr>
            <w:tcW w:w="704" w:type="dxa"/>
            <w:vAlign w:val="center"/>
          </w:tcPr>
          <w:p w14:paraId="2A78ACA9" w14:textId="77777777" w:rsidR="001630E1" w:rsidRPr="00FA4A38" w:rsidRDefault="001630E1" w:rsidP="00946E79">
            <w:pPr>
              <w:pStyle w:val="ListParagraph"/>
              <w:numPr>
                <w:ilvl w:val="0"/>
                <w:numId w:val="19"/>
              </w:numPr>
              <w:rPr>
                <w:rFonts w:cstheme="minorHAnsi"/>
                <w:kern w:val="0"/>
                <w:sz w:val="16"/>
                <w:szCs w:val="16"/>
              </w:rPr>
            </w:pPr>
          </w:p>
        </w:tc>
        <w:tc>
          <w:tcPr>
            <w:tcW w:w="5954" w:type="dxa"/>
            <w:vAlign w:val="center"/>
          </w:tcPr>
          <w:p w14:paraId="7284A70F"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rPr>
              <w:t>Στατισ</w:t>
            </w:r>
            <w:r w:rsidRPr="00FA4A38">
              <w:rPr>
                <w:rFonts w:cstheme="minorHAnsi"/>
                <w:caps/>
                <w:kern w:val="0"/>
                <w:sz w:val="16"/>
                <w:szCs w:val="16"/>
                <w:lang w:val="en-GB"/>
              </w:rPr>
              <w:t>τικ</w:t>
            </w:r>
            <w:r w:rsidRPr="00FA4A38">
              <w:rPr>
                <w:rFonts w:cstheme="minorHAnsi"/>
                <w:caps/>
                <w:kern w:val="0"/>
                <w:sz w:val="16"/>
                <w:szCs w:val="16"/>
              </w:rPr>
              <w:t>Η</w:t>
            </w:r>
            <w:r w:rsidRPr="00FA4A38">
              <w:rPr>
                <w:rFonts w:cstheme="minorHAnsi"/>
                <w:caps/>
                <w:kern w:val="0"/>
                <w:sz w:val="16"/>
                <w:szCs w:val="16"/>
                <w:lang w:val="en-GB"/>
              </w:rPr>
              <w:t xml:space="preserve"> Αν</w:t>
            </w:r>
            <w:r w:rsidRPr="00FA4A38">
              <w:rPr>
                <w:rFonts w:cstheme="minorHAnsi"/>
                <w:caps/>
                <w:kern w:val="0"/>
                <w:sz w:val="16"/>
                <w:szCs w:val="16"/>
              </w:rPr>
              <w:t>Α</w:t>
            </w:r>
            <w:r w:rsidRPr="00FA4A38">
              <w:rPr>
                <w:rFonts w:cstheme="minorHAnsi"/>
                <w:caps/>
                <w:kern w:val="0"/>
                <w:sz w:val="16"/>
                <w:szCs w:val="16"/>
                <w:lang w:val="en-GB"/>
              </w:rPr>
              <w:t>λυση Δεδομ</w:t>
            </w:r>
            <w:r w:rsidRPr="00FA4A38">
              <w:rPr>
                <w:rFonts w:cstheme="minorHAnsi"/>
                <w:caps/>
                <w:kern w:val="0"/>
                <w:sz w:val="16"/>
                <w:szCs w:val="16"/>
              </w:rPr>
              <w:t>Ε</w:t>
            </w:r>
            <w:r w:rsidRPr="00FA4A38">
              <w:rPr>
                <w:rFonts w:cstheme="minorHAnsi"/>
                <w:caps/>
                <w:kern w:val="0"/>
                <w:sz w:val="16"/>
                <w:szCs w:val="16"/>
                <w:lang w:val="en-GB"/>
              </w:rPr>
              <w:t>νων</w:t>
            </w:r>
          </w:p>
        </w:tc>
        <w:tc>
          <w:tcPr>
            <w:tcW w:w="2948" w:type="dxa"/>
            <w:vAlign w:val="center"/>
          </w:tcPr>
          <w:p w14:paraId="6609D838" w14:textId="58111162" w:rsidR="001630E1" w:rsidRPr="00FA4A38" w:rsidRDefault="001630E1" w:rsidP="00742879">
            <w:pPr>
              <w:rPr>
                <w:rFonts w:cstheme="minorHAnsi"/>
                <w:caps/>
                <w:kern w:val="0"/>
                <w:sz w:val="16"/>
                <w:szCs w:val="16"/>
                <w:lang w:val="el-GR"/>
              </w:rPr>
            </w:pPr>
            <w:r w:rsidRPr="00FA4A38">
              <w:rPr>
                <w:rFonts w:cstheme="minorHAnsi"/>
                <w:caps/>
                <w:kern w:val="0"/>
                <w:sz w:val="16"/>
                <w:szCs w:val="16"/>
              </w:rPr>
              <w:t>ΤΡΑΓΑΚΗ α</w:t>
            </w:r>
            <w:r w:rsidR="00FA4A38" w:rsidRPr="00FA4A38">
              <w:rPr>
                <w:rFonts w:cstheme="minorHAnsi"/>
                <w:caps/>
                <w:kern w:val="0"/>
                <w:sz w:val="16"/>
                <w:szCs w:val="16"/>
                <w:lang w:val="el-GR"/>
              </w:rPr>
              <w:t>ΛΕΞΑΝΔΡΑ</w:t>
            </w:r>
          </w:p>
          <w:p w14:paraId="22B8BA3B" w14:textId="4FD87F87" w:rsidR="001630E1" w:rsidRPr="00FA4A38" w:rsidRDefault="001630E1" w:rsidP="00742879">
            <w:pPr>
              <w:rPr>
                <w:rFonts w:cstheme="minorHAnsi"/>
                <w:caps/>
                <w:kern w:val="0"/>
                <w:sz w:val="16"/>
                <w:szCs w:val="16"/>
                <w:lang w:val="el-GR"/>
              </w:rPr>
            </w:pPr>
            <w:r w:rsidRPr="00FA4A38">
              <w:rPr>
                <w:rFonts w:cstheme="minorHAnsi"/>
                <w:caps/>
                <w:kern w:val="0"/>
                <w:sz w:val="16"/>
                <w:szCs w:val="16"/>
              </w:rPr>
              <w:t>καραγιαννη Β</w:t>
            </w:r>
            <w:r w:rsidR="00FA4A38" w:rsidRPr="00FA4A38">
              <w:rPr>
                <w:rFonts w:cstheme="minorHAnsi"/>
                <w:caps/>
                <w:kern w:val="0"/>
                <w:sz w:val="16"/>
                <w:szCs w:val="16"/>
                <w:lang w:val="el-GR"/>
              </w:rPr>
              <w:t>ΙΛΕΛΜΗΝΗ</w:t>
            </w:r>
          </w:p>
        </w:tc>
      </w:tr>
      <w:tr w:rsidR="00FA4A38" w:rsidRPr="00FA4A38" w14:paraId="30AB3F77" w14:textId="77777777" w:rsidTr="007933A0">
        <w:tc>
          <w:tcPr>
            <w:tcW w:w="704" w:type="dxa"/>
            <w:vAlign w:val="center"/>
          </w:tcPr>
          <w:p w14:paraId="1247A0E0" w14:textId="77777777" w:rsidR="001630E1" w:rsidRPr="00FA4A38" w:rsidRDefault="001630E1" w:rsidP="00946E79">
            <w:pPr>
              <w:pStyle w:val="ListParagraph"/>
              <w:numPr>
                <w:ilvl w:val="0"/>
                <w:numId w:val="19"/>
              </w:numPr>
              <w:rPr>
                <w:rFonts w:cstheme="minorHAnsi"/>
                <w:kern w:val="0"/>
                <w:sz w:val="16"/>
                <w:szCs w:val="16"/>
              </w:rPr>
            </w:pPr>
          </w:p>
        </w:tc>
        <w:tc>
          <w:tcPr>
            <w:tcW w:w="5954" w:type="dxa"/>
            <w:vAlign w:val="center"/>
          </w:tcPr>
          <w:p w14:paraId="60F36D77"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Εισαγωγ</w:t>
            </w:r>
            <w:r w:rsidRPr="00FA4A38">
              <w:rPr>
                <w:rFonts w:cstheme="minorHAnsi"/>
                <w:caps/>
                <w:kern w:val="0"/>
                <w:sz w:val="16"/>
                <w:szCs w:val="16"/>
              </w:rPr>
              <w:t>Η</w:t>
            </w:r>
            <w:r w:rsidRPr="00FA4A38">
              <w:rPr>
                <w:rFonts w:cstheme="minorHAnsi"/>
                <w:caps/>
                <w:kern w:val="0"/>
                <w:sz w:val="16"/>
                <w:szCs w:val="16"/>
                <w:lang w:val="en-GB"/>
              </w:rPr>
              <w:t xml:space="preserve"> στη Βι</w:t>
            </w:r>
            <w:r w:rsidRPr="00FA4A38">
              <w:rPr>
                <w:rFonts w:cstheme="minorHAnsi"/>
                <w:caps/>
                <w:kern w:val="0"/>
                <w:sz w:val="16"/>
                <w:szCs w:val="16"/>
              </w:rPr>
              <w:t>Ω</w:t>
            </w:r>
            <w:r w:rsidRPr="00FA4A38">
              <w:rPr>
                <w:rFonts w:cstheme="minorHAnsi"/>
                <w:caps/>
                <w:kern w:val="0"/>
                <w:sz w:val="16"/>
                <w:szCs w:val="16"/>
                <w:lang w:val="en-GB"/>
              </w:rPr>
              <w:t>σιμη Αν</w:t>
            </w:r>
            <w:r w:rsidRPr="00FA4A38">
              <w:rPr>
                <w:rFonts w:cstheme="minorHAnsi"/>
                <w:caps/>
                <w:kern w:val="0"/>
                <w:sz w:val="16"/>
                <w:szCs w:val="16"/>
              </w:rPr>
              <w:t>Α</w:t>
            </w:r>
            <w:r w:rsidRPr="00FA4A38">
              <w:rPr>
                <w:rFonts w:cstheme="minorHAnsi"/>
                <w:caps/>
                <w:kern w:val="0"/>
                <w:sz w:val="16"/>
                <w:szCs w:val="16"/>
                <w:lang w:val="en-GB"/>
              </w:rPr>
              <w:t>πτυξη</w:t>
            </w:r>
          </w:p>
        </w:tc>
        <w:tc>
          <w:tcPr>
            <w:tcW w:w="2948" w:type="dxa"/>
            <w:vAlign w:val="center"/>
          </w:tcPr>
          <w:p w14:paraId="75BB61FE" w14:textId="6A7AA385" w:rsidR="001630E1" w:rsidRPr="00FA4A38" w:rsidRDefault="00A909F4" w:rsidP="00742879">
            <w:pPr>
              <w:widowControl w:val="0"/>
              <w:autoSpaceDE w:val="0"/>
              <w:autoSpaceDN w:val="0"/>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Μητο</w:t>
            </w:r>
            <w:r w:rsidRPr="00FA4A38">
              <w:rPr>
                <w:rFonts w:eastAsia="Calibri" w:cstheme="minorHAnsi"/>
                <w:caps/>
                <w:kern w:val="0"/>
                <w:sz w:val="16"/>
                <w:szCs w:val="16"/>
                <w:lang w:val="el-GR" w:eastAsia="el-GR" w:bidi="el-GR"/>
              </w:rPr>
              <w:t>Υ</w:t>
            </w:r>
            <w:r w:rsidR="001630E1" w:rsidRPr="00FA4A38">
              <w:rPr>
                <w:rFonts w:eastAsia="Calibri" w:cstheme="minorHAnsi"/>
                <w:caps/>
                <w:kern w:val="0"/>
                <w:sz w:val="16"/>
                <w:szCs w:val="16"/>
                <w:lang w:eastAsia="el-GR" w:bidi="el-GR"/>
              </w:rPr>
              <w:t>λα Ρ</w:t>
            </w:r>
            <w:r w:rsidR="00FA4A38" w:rsidRPr="00FA4A38">
              <w:rPr>
                <w:rFonts w:eastAsia="Calibri" w:cstheme="minorHAnsi"/>
                <w:caps/>
                <w:kern w:val="0"/>
                <w:sz w:val="16"/>
                <w:szCs w:val="16"/>
                <w:lang w:val="el-GR" w:eastAsia="el-GR" w:bidi="el-GR"/>
              </w:rPr>
              <w:t>ΟΪΔΩ</w:t>
            </w:r>
          </w:p>
        </w:tc>
      </w:tr>
      <w:tr w:rsidR="00FA4A38" w:rsidRPr="00FA4A38" w14:paraId="79116771" w14:textId="77777777" w:rsidTr="007933A0">
        <w:tc>
          <w:tcPr>
            <w:tcW w:w="704" w:type="dxa"/>
            <w:vAlign w:val="center"/>
          </w:tcPr>
          <w:p w14:paraId="34AE8B2D" w14:textId="77777777" w:rsidR="001630E1" w:rsidRPr="00FA4A38" w:rsidRDefault="001630E1" w:rsidP="00946E79">
            <w:pPr>
              <w:pStyle w:val="ListParagraph"/>
              <w:numPr>
                <w:ilvl w:val="0"/>
                <w:numId w:val="19"/>
              </w:numPr>
              <w:rPr>
                <w:rFonts w:cstheme="minorHAnsi"/>
                <w:kern w:val="0"/>
                <w:sz w:val="16"/>
                <w:szCs w:val="16"/>
              </w:rPr>
            </w:pPr>
          </w:p>
        </w:tc>
        <w:tc>
          <w:tcPr>
            <w:tcW w:w="5954" w:type="dxa"/>
            <w:vAlign w:val="center"/>
          </w:tcPr>
          <w:p w14:paraId="271E1A1C"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Οικονομετρ</w:t>
            </w:r>
            <w:r w:rsidRPr="00FA4A38">
              <w:rPr>
                <w:rFonts w:cstheme="minorHAnsi"/>
                <w:caps/>
                <w:kern w:val="0"/>
                <w:sz w:val="16"/>
                <w:szCs w:val="16"/>
              </w:rPr>
              <w:t>Ι</w:t>
            </w:r>
            <w:r w:rsidRPr="00FA4A38">
              <w:rPr>
                <w:rFonts w:cstheme="minorHAnsi"/>
                <w:caps/>
                <w:kern w:val="0"/>
                <w:sz w:val="16"/>
                <w:szCs w:val="16"/>
                <w:lang w:val="en-GB"/>
              </w:rPr>
              <w:t>α</w:t>
            </w:r>
          </w:p>
        </w:tc>
        <w:tc>
          <w:tcPr>
            <w:tcW w:w="2948" w:type="dxa"/>
            <w:vAlign w:val="center"/>
          </w:tcPr>
          <w:p w14:paraId="48DC7911" w14:textId="2F125AE4" w:rsidR="001630E1" w:rsidRPr="00FA4A38" w:rsidRDefault="001630E1" w:rsidP="00742879">
            <w:pPr>
              <w:rPr>
                <w:rFonts w:cstheme="minorHAnsi"/>
                <w:caps/>
                <w:kern w:val="0"/>
                <w:sz w:val="16"/>
                <w:szCs w:val="16"/>
                <w:lang w:val="el-GR"/>
              </w:rPr>
            </w:pPr>
            <w:r w:rsidRPr="00FA4A38">
              <w:rPr>
                <w:rFonts w:cstheme="minorHAnsi"/>
                <w:caps/>
                <w:kern w:val="0"/>
                <w:sz w:val="16"/>
                <w:szCs w:val="16"/>
              </w:rPr>
              <w:t>Σ</w:t>
            </w:r>
            <w:r w:rsidR="00CA3BC7" w:rsidRPr="00FA4A38">
              <w:rPr>
                <w:rFonts w:cstheme="minorHAnsi"/>
                <w:caps/>
                <w:kern w:val="0"/>
                <w:sz w:val="16"/>
                <w:szCs w:val="16"/>
                <w:lang w:val="el-GR"/>
              </w:rPr>
              <w:t>ΑΡΔΙΑΝΟΥ</w:t>
            </w:r>
            <w:r w:rsidRPr="00FA4A38">
              <w:rPr>
                <w:rFonts w:cstheme="minorHAnsi"/>
                <w:caps/>
                <w:kern w:val="0"/>
                <w:sz w:val="16"/>
                <w:szCs w:val="16"/>
              </w:rPr>
              <w:t xml:space="preserve"> Ε</w:t>
            </w:r>
            <w:r w:rsidR="00FA4A38" w:rsidRPr="00FA4A38">
              <w:rPr>
                <w:rFonts w:cstheme="minorHAnsi"/>
                <w:caps/>
                <w:kern w:val="0"/>
                <w:sz w:val="16"/>
                <w:szCs w:val="16"/>
                <w:lang w:val="el-GR"/>
              </w:rPr>
              <w:t>ΛΕΝΗ</w:t>
            </w:r>
          </w:p>
          <w:p w14:paraId="4D1D534C" w14:textId="239666D3" w:rsidR="001630E1" w:rsidRPr="00FA4A38" w:rsidRDefault="00CA3BC7" w:rsidP="00742879">
            <w:pPr>
              <w:rPr>
                <w:rFonts w:cstheme="minorHAnsi"/>
                <w:caps/>
                <w:kern w:val="0"/>
                <w:sz w:val="16"/>
                <w:szCs w:val="16"/>
                <w:lang w:val="el-GR"/>
              </w:rPr>
            </w:pPr>
            <w:r w:rsidRPr="00FA4A38">
              <w:rPr>
                <w:rFonts w:eastAsia="Calibri" w:cstheme="minorHAnsi"/>
                <w:caps/>
                <w:kern w:val="0"/>
                <w:sz w:val="16"/>
                <w:szCs w:val="16"/>
                <w:lang w:eastAsia="el-GR" w:bidi="el-GR"/>
              </w:rPr>
              <w:t>Κωστ</w:t>
            </w:r>
            <w:r w:rsidRPr="00FA4A38">
              <w:rPr>
                <w:rFonts w:eastAsia="Calibri" w:cstheme="minorHAnsi"/>
                <w:caps/>
                <w:kern w:val="0"/>
                <w:sz w:val="16"/>
                <w:szCs w:val="16"/>
                <w:lang w:val="el-GR" w:eastAsia="el-GR" w:bidi="el-GR"/>
              </w:rPr>
              <w:t>Α</w:t>
            </w:r>
            <w:r w:rsidRPr="00FA4A38">
              <w:rPr>
                <w:rFonts w:eastAsia="Calibri" w:cstheme="minorHAnsi"/>
                <w:caps/>
                <w:kern w:val="0"/>
                <w:sz w:val="16"/>
                <w:szCs w:val="16"/>
                <w:lang w:eastAsia="el-GR" w:bidi="el-GR"/>
              </w:rPr>
              <w:t>κης Ι</w:t>
            </w:r>
            <w:r w:rsidR="00FA4A38" w:rsidRPr="00FA4A38">
              <w:rPr>
                <w:rFonts w:eastAsia="Calibri" w:cstheme="minorHAnsi"/>
                <w:caps/>
                <w:kern w:val="0"/>
                <w:sz w:val="16"/>
                <w:szCs w:val="16"/>
                <w:lang w:val="el-GR" w:eastAsia="el-GR" w:bidi="el-GR"/>
              </w:rPr>
              <w:t>ΩΑΝΝΗΣ</w:t>
            </w:r>
          </w:p>
        </w:tc>
      </w:tr>
      <w:tr w:rsidR="00FA4A38" w:rsidRPr="00FA4A38" w14:paraId="6C801020" w14:textId="77777777" w:rsidTr="007933A0">
        <w:tc>
          <w:tcPr>
            <w:tcW w:w="704" w:type="dxa"/>
            <w:vAlign w:val="center"/>
          </w:tcPr>
          <w:p w14:paraId="2BBA5C47" w14:textId="77777777" w:rsidR="001630E1" w:rsidRPr="00FA4A38" w:rsidRDefault="001630E1" w:rsidP="00946E79">
            <w:pPr>
              <w:pStyle w:val="ListParagraph"/>
              <w:numPr>
                <w:ilvl w:val="0"/>
                <w:numId w:val="19"/>
              </w:numPr>
              <w:rPr>
                <w:rFonts w:cstheme="minorHAnsi"/>
                <w:kern w:val="0"/>
                <w:sz w:val="16"/>
                <w:szCs w:val="16"/>
              </w:rPr>
            </w:pPr>
          </w:p>
        </w:tc>
        <w:tc>
          <w:tcPr>
            <w:tcW w:w="5954" w:type="dxa"/>
            <w:vAlign w:val="center"/>
          </w:tcPr>
          <w:p w14:paraId="2772DDF2"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Μακροοικονομικ</w:t>
            </w:r>
            <w:r w:rsidRPr="00FA4A38">
              <w:rPr>
                <w:rFonts w:cstheme="minorHAnsi"/>
                <w:caps/>
                <w:kern w:val="0"/>
                <w:sz w:val="16"/>
                <w:szCs w:val="16"/>
              </w:rPr>
              <w:t>Η</w:t>
            </w:r>
            <w:r w:rsidRPr="00FA4A38">
              <w:rPr>
                <w:rFonts w:cstheme="minorHAnsi"/>
                <w:caps/>
                <w:kern w:val="0"/>
                <w:sz w:val="16"/>
                <w:szCs w:val="16"/>
                <w:lang w:val="en-GB"/>
              </w:rPr>
              <w:t xml:space="preserve"> Αν</w:t>
            </w:r>
            <w:r w:rsidRPr="00FA4A38">
              <w:rPr>
                <w:rFonts w:cstheme="minorHAnsi"/>
                <w:caps/>
                <w:kern w:val="0"/>
                <w:sz w:val="16"/>
                <w:szCs w:val="16"/>
              </w:rPr>
              <w:t>Α</w:t>
            </w:r>
            <w:r w:rsidRPr="00FA4A38">
              <w:rPr>
                <w:rFonts w:cstheme="minorHAnsi"/>
                <w:caps/>
                <w:kern w:val="0"/>
                <w:sz w:val="16"/>
                <w:szCs w:val="16"/>
                <w:lang w:val="en-GB"/>
              </w:rPr>
              <w:t>λυση</w:t>
            </w:r>
          </w:p>
        </w:tc>
        <w:tc>
          <w:tcPr>
            <w:tcW w:w="2948" w:type="dxa"/>
            <w:vAlign w:val="center"/>
          </w:tcPr>
          <w:p w14:paraId="7CB951B2" w14:textId="104CFF6B" w:rsidR="001630E1" w:rsidRPr="00FA4A38" w:rsidRDefault="00A909F4" w:rsidP="00742879">
            <w:pPr>
              <w:widowControl w:val="0"/>
              <w:autoSpaceDE w:val="0"/>
              <w:autoSpaceDN w:val="0"/>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Παλαι</w:t>
            </w:r>
            <w:r w:rsidRPr="00FA4A38">
              <w:rPr>
                <w:rFonts w:eastAsia="Calibri" w:cstheme="minorHAnsi"/>
                <w:caps/>
                <w:kern w:val="0"/>
                <w:sz w:val="16"/>
                <w:szCs w:val="16"/>
                <w:lang w:val="el-GR" w:eastAsia="el-GR" w:bidi="el-GR"/>
              </w:rPr>
              <w:t>Ο</w:t>
            </w:r>
            <w:r w:rsidR="001630E1" w:rsidRPr="00FA4A38">
              <w:rPr>
                <w:rFonts w:eastAsia="Calibri" w:cstheme="minorHAnsi"/>
                <w:caps/>
                <w:kern w:val="0"/>
                <w:sz w:val="16"/>
                <w:szCs w:val="16"/>
                <w:lang w:eastAsia="el-GR" w:bidi="el-GR"/>
              </w:rPr>
              <w:t>ς Π</w:t>
            </w:r>
            <w:r w:rsidR="00FA4A38" w:rsidRPr="00FA4A38">
              <w:rPr>
                <w:rFonts w:eastAsia="Calibri" w:cstheme="minorHAnsi"/>
                <w:caps/>
                <w:kern w:val="0"/>
                <w:sz w:val="16"/>
                <w:szCs w:val="16"/>
                <w:lang w:val="el-GR" w:eastAsia="el-GR" w:bidi="el-GR"/>
              </w:rPr>
              <w:t>ΑΝΑΓΙΩΤΗΣ</w:t>
            </w:r>
          </w:p>
        </w:tc>
      </w:tr>
      <w:tr w:rsidR="00477C18" w:rsidRPr="00FA4A38" w14:paraId="4DF71B10" w14:textId="77777777" w:rsidTr="007933A0">
        <w:tc>
          <w:tcPr>
            <w:tcW w:w="704" w:type="dxa"/>
            <w:vAlign w:val="center"/>
          </w:tcPr>
          <w:p w14:paraId="07F77C36" w14:textId="77777777" w:rsidR="001630E1" w:rsidRPr="00FA4A38" w:rsidRDefault="001630E1" w:rsidP="00946E79">
            <w:pPr>
              <w:pStyle w:val="ListParagraph"/>
              <w:numPr>
                <w:ilvl w:val="0"/>
                <w:numId w:val="19"/>
              </w:numPr>
              <w:rPr>
                <w:rFonts w:cstheme="minorHAnsi"/>
                <w:kern w:val="0"/>
                <w:sz w:val="16"/>
                <w:szCs w:val="16"/>
              </w:rPr>
            </w:pPr>
          </w:p>
        </w:tc>
        <w:tc>
          <w:tcPr>
            <w:tcW w:w="5954" w:type="dxa"/>
            <w:vAlign w:val="center"/>
          </w:tcPr>
          <w:p w14:paraId="3C64DC57" w14:textId="77777777" w:rsidR="001630E1" w:rsidRPr="00FA4A38" w:rsidRDefault="001630E1" w:rsidP="00742879">
            <w:pPr>
              <w:rPr>
                <w:rFonts w:cstheme="minorHAnsi"/>
                <w:caps/>
                <w:kern w:val="0"/>
                <w:sz w:val="16"/>
                <w:szCs w:val="16"/>
                <w:lang w:val="en-GB"/>
              </w:rPr>
            </w:pPr>
            <w:r w:rsidRPr="00FA4A38">
              <w:rPr>
                <w:rFonts w:cstheme="minorHAnsi"/>
                <w:caps/>
                <w:kern w:val="0"/>
                <w:sz w:val="16"/>
                <w:szCs w:val="16"/>
                <w:lang w:val="en-GB"/>
              </w:rPr>
              <w:t>Μικροοικονομικ</w:t>
            </w:r>
            <w:r w:rsidRPr="00FA4A38">
              <w:rPr>
                <w:rFonts w:cstheme="minorHAnsi"/>
                <w:caps/>
                <w:kern w:val="0"/>
                <w:sz w:val="16"/>
                <w:szCs w:val="16"/>
              </w:rPr>
              <w:t>Η</w:t>
            </w:r>
            <w:r w:rsidRPr="00FA4A38">
              <w:rPr>
                <w:rFonts w:cstheme="minorHAnsi"/>
                <w:caps/>
                <w:kern w:val="0"/>
                <w:sz w:val="16"/>
                <w:szCs w:val="16"/>
                <w:lang w:val="en-GB"/>
              </w:rPr>
              <w:t xml:space="preserve"> Αν</w:t>
            </w:r>
            <w:r w:rsidRPr="00FA4A38">
              <w:rPr>
                <w:rFonts w:cstheme="minorHAnsi"/>
                <w:caps/>
                <w:kern w:val="0"/>
                <w:sz w:val="16"/>
                <w:szCs w:val="16"/>
              </w:rPr>
              <w:t>Α</w:t>
            </w:r>
            <w:r w:rsidRPr="00FA4A38">
              <w:rPr>
                <w:rFonts w:cstheme="minorHAnsi"/>
                <w:caps/>
                <w:kern w:val="0"/>
                <w:sz w:val="16"/>
                <w:szCs w:val="16"/>
                <w:lang w:val="en-GB"/>
              </w:rPr>
              <w:t>λυση</w:t>
            </w:r>
          </w:p>
        </w:tc>
        <w:tc>
          <w:tcPr>
            <w:tcW w:w="2948" w:type="dxa"/>
            <w:vAlign w:val="center"/>
          </w:tcPr>
          <w:p w14:paraId="0465BC57" w14:textId="48AD612E" w:rsidR="001630E1" w:rsidRPr="00FA4A38" w:rsidRDefault="001630E1" w:rsidP="00CA3BC7">
            <w:pPr>
              <w:widowControl w:val="0"/>
              <w:autoSpaceDE w:val="0"/>
              <w:autoSpaceDN w:val="0"/>
              <w:rPr>
                <w:rFonts w:eastAsia="Calibri" w:cstheme="minorHAnsi"/>
                <w:caps/>
                <w:kern w:val="0"/>
                <w:sz w:val="16"/>
                <w:szCs w:val="16"/>
                <w:lang w:val="el-GR" w:eastAsia="el-GR" w:bidi="el-GR"/>
              </w:rPr>
            </w:pPr>
            <w:r w:rsidRPr="00FA4A38">
              <w:rPr>
                <w:rFonts w:eastAsia="Calibri" w:cstheme="minorHAnsi"/>
                <w:caps/>
                <w:kern w:val="0"/>
                <w:sz w:val="16"/>
                <w:szCs w:val="16"/>
                <w:lang w:eastAsia="el-GR" w:bidi="el-GR"/>
              </w:rPr>
              <w:t>Κωστ</w:t>
            </w:r>
            <w:r w:rsidR="00CA3BC7" w:rsidRPr="00FA4A38">
              <w:rPr>
                <w:rFonts w:eastAsia="Calibri" w:cstheme="minorHAnsi"/>
                <w:caps/>
                <w:kern w:val="0"/>
                <w:sz w:val="16"/>
                <w:szCs w:val="16"/>
                <w:lang w:val="el-GR" w:eastAsia="el-GR" w:bidi="el-GR"/>
              </w:rPr>
              <w:t>Α</w:t>
            </w:r>
            <w:r w:rsidRPr="00FA4A38">
              <w:rPr>
                <w:rFonts w:eastAsia="Calibri" w:cstheme="minorHAnsi"/>
                <w:caps/>
                <w:kern w:val="0"/>
                <w:sz w:val="16"/>
                <w:szCs w:val="16"/>
                <w:lang w:eastAsia="el-GR" w:bidi="el-GR"/>
              </w:rPr>
              <w:t>κης Ι</w:t>
            </w:r>
            <w:r w:rsidR="00FA4A38" w:rsidRPr="00FA4A38">
              <w:rPr>
                <w:rFonts w:eastAsia="Calibri" w:cstheme="minorHAnsi"/>
                <w:caps/>
                <w:kern w:val="0"/>
                <w:sz w:val="16"/>
                <w:szCs w:val="16"/>
                <w:lang w:val="el-GR" w:eastAsia="el-GR" w:bidi="el-GR"/>
              </w:rPr>
              <w:t>ΩΑΝΝΗΣ</w:t>
            </w:r>
          </w:p>
        </w:tc>
      </w:tr>
    </w:tbl>
    <w:p w14:paraId="1BD61D44" w14:textId="77777777" w:rsidR="001630E1" w:rsidRPr="00FA4A38" w:rsidRDefault="001630E1" w:rsidP="00742879">
      <w:pPr>
        <w:rPr>
          <w:rFonts w:eastAsiaTheme="minorEastAsia" w:cstheme="minorHAnsi"/>
          <w:kern w:val="0"/>
          <w:sz w:val="16"/>
          <w:szCs w:val="16"/>
        </w:rPr>
      </w:pPr>
    </w:p>
    <w:tbl>
      <w:tblPr>
        <w:tblStyle w:val="TableGrid1"/>
        <w:tblW w:w="9606" w:type="dxa"/>
        <w:tblLayout w:type="fixed"/>
        <w:tblLook w:val="04A0" w:firstRow="1" w:lastRow="0" w:firstColumn="1" w:lastColumn="0" w:noHBand="0" w:noVBand="1"/>
      </w:tblPr>
      <w:tblGrid>
        <w:gridCol w:w="704"/>
        <w:gridCol w:w="5954"/>
        <w:gridCol w:w="2948"/>
      </w:tblGrid>
      <w:tr w:rsidR="00477C18" w:rsidRPr="00E740F6" w14:paraId="56DF9174" w14:textId="77777777" w:rsidTr="006D49C3">
        <w:tc>
          <w:tcPr>
            <w:tcW w:w="9606" w:type="dxa"/>
            <w:gridSpan w:val="3"/>
          </w:tcPr>
          <w:p w14:paraId="002D7520" w14:textId="77777777" w:rsidR="001630E1" w:rsidRPr="00E740F6" w:rsidRDefault="001630E1" w:rsidP="00742879">
            <w:pPr>
              <w:jc w:val="center"/>
              <w:rPr>
                <w:rFonts w:cstheme="minorHAnsi"/>
                <w:b/>
                <w:kern w:val="0"/>
                <w:sz w:val="16"/>
                <w:szCs w:val="16"/>
                <w:lang w:val="el-GR"/>
              </w:rPr>
            </w:pPr>
            <w:r w:rsidRPr="00E740F6">
              <w:rPr>
                <w:rFonts w:cstheme="minorHAnsi"/>
                <w:b/>
                <w:kern w:val="0"/>
                <w:sz w:val="16"/>
                <w:szCs w:val="16"/>
                <w:lang w:val="el-GR"/>
              </w:rPr>
              <w:t>ΑΝΑΘΕΣΕΙΣ ΔΙΔΑΣΚΑΛΙΑΣ ΜΑΘΗΜΑΤΩΝ</w:t>
            </w:r>
          </w:p>
          <w:p w14:paraId="6AF301AC" w14:textId="77777777" w:rsidR="001630E1" w:rsidRPr="00E740F6" w:rsidRDefault="001630E1" w:rsidP="00742879">
            <w:pPr>
              <w:jc w:val="center"/>
              <w:rPr>
                <w:rFonts w:cstheme="minorHAnsi"/>
                <w:b/>
                <w:kern w:val="0"/>
                <w:sz w:val="16"/>
                <w:szCs w:val="16"/>
                <w:lang w:val="el-GR"/>
              </w:rPr>
            </w:pPr>
            <w:r w:rsidRPr="00E740F6">
              <w:rPr>
                <w:rFonts w:cstheme="minorHAnsi"/>
                <w:b/>
                <w:kern w:val="0"/>
                <w:sz w:val="16"/>
                <w:szCs w:val="16"/>
                <w:lang w:val="el-GR"/>
              </w:rPr>
              <w:t>ΜΕΤΑΠΤΥΧΙΑΚΟΥ ΠΡΟΓΡΑΜΜΑΤΟΣ ΣΠΟΥΔΩΝ  «ΒΙΩΣΙΜΗ ΑΝΑΠΤΥΞΗ»</w:t>
            </w:r>
          </w:p>
          <w:p w14:paraId="07941468" w14:textId="77777777" w:rsidR="00BD3516" w:rsidRPr="00E740F6" w:rsidRDefault="001630E1" w:rsidP="00BD3516">
            <w:pPr>
              <w:jc w:val="center"/>
              <w:rPr>
                <w:rFonts w:cstheme="minorHAnsi"/>
                <w:b/>
                <w:kern w:val="0"/>
                <w:sz w:val="16"/>
                <w:szCs w:val="16"/>
                <w:lang w:val="el-GR"/>
              </w:rPr>
            </w:pPr>
            <w:r w:rsidRPr="00E740F6">
              <w:rPr>
                <w:rFonts w:cstheme="minorHAnsi"/>
                <w:b/>
                <w:kern w:val="0"/>
                <w:sz w:val="16"/>
                <w:szCs w:val="16"/>
                <w:lang w:val="el-GR"/>
              </w:rPr>
              <w:t>Β΄ ΕΑΡΙΝΟ ΕΞΑΜΗΝΟ ΑΚΑΔΗΜΑΪΚΟΥ ΕΤΟΥΣ 2020</w:t>
            </w:r>
            <w:r w:rsidR="00FB2226" w:rsidRPr="00E740F6">
              <w:rPr>
                <w:rFonts w:cstheme="minorHAnsi"/>
                <w:b/>
                <w:kern w:val="0"/>
                <w:sz w:val="16"/>
                <w:szCs w:val="16"/>
                <w:lang w:val="el-GR"/>
              </w:rPr>
              <w:t>-21</w:t>
            </w:r>
          </w:p>
        </w:tc>
      </w:tr>
      <w:tr w:rsidR="00477C18" w:rsidRPr="00E740F6" w14:paraId="6B1B4C3E" w14:textId="77777777" w:rsidTr="00375FB0">
        <w:tc>
          <w:tcPr>
            <w:tcW w:w="704" w:type="dxa"/>
            <w:shd w:val="clear" w:color="auto" w:fill="D9D9D9" w:themeFill="background1" w:themeFillShade="D9"/>
          </w:tcPr>
          <w:p w14:paraId="59DBE768" w14:textId="77777777" w:rsidR="001630E1" w:rsidRPr="00375FB0" w:rsidRDefault="001630E1" w:rsidP="00742879">
            <w:pPr>
              <w:jc w:val="center"/>
              <w:rPr>
                <w:rFonts w:cstheme="minorHAnsi"/>
                <w:kern w:val="0"/>
                <w:sz w:val="16"/>
                <w:szCs w:val="16"/>
              </w:rPr>
            </w:pPr>
            <w:r w:rsidRPr="00375FB0">
              <w:rPr>
                <w:rFonts w:cstheme="minorHAnsi"/>
                <w:kern w:val="0"/>
                <w:sz w:val="16"/>
                <w:szCs w:val="16"/>
              </w:rPr>
              <w:t>Α/Α</w:t>
            </w:r>
          </w:p>
        </w:tc>
        <w:tc>
          <w:tcPr>
            <w:tcW w:w="5954" w:type="dxa"/>
            <w:shd w:val="clear" w:color="auto" w:fill="D9D9D9" w:themeFill="background1" w:themeFillShade="D9"/>
            <w:vAlign w:val="center"/>
          </w:tcPr>
          <w:p w14:paraId="64495992" w14:textId="77777777" w:rsidR="001630E1" w:rsidRPr="00375FB0" w:rsidRDefault="001630E1" w:rsidP="00742879">
            <w:pPr>
              <w:jc w:val="center"/>
              <w:rPr>
                <w:rFonts w:cstheme="minorHAnsi"/>
                <w:kern w:val="0"/>
                <w:sz w:val="16"/>
                <w:szCs w:val="16"/>
              </w:rPr>
            </w:pPr>
            <w:r w:rsidRPr="00375FB0">
              <w:rPr>
                <w:rFonts w:cstheme="minorHAnsi"/>
                <w:kern w:val="0"/>
                <w:sz w:val="16"/>
                <w:szCs w:val="16"/>
              </w:rPr>
              <w:t>ΜΑΘΗΜΑΤΑ</w:t>
            </w:r>
          </w:p>
        </w:tc>
        <w:tc>
          <w:tcPr>
            <w:tcW w:w="2948" w:type="dxa"/>
            <w:shd w:val="clear" w:color="auto" w:fill="D9D9D9" w:themeFill="background1" w:themeFillShade="D9"/>
          </w:tcPr>
          <w:p w14:paraId="6CFE193E" w14:textId="77777777" w:rsidR="001630E1" w:rsidRPr="00375FB0" w:rsidRDefault="001630E1" w:rsidP="00742879">
            <w:pPr>
              <w:widowControl w:val="0"/>
              <w:autoSpaceDE w:val="0"/>
              <w:autoSpaceDN w:val="0"/>
              <w:jc w:val="center"/>
              <w:rPr>
                <w:rFonts w:eastAsia="Calibri" w:cstheme="minorHAnsi"/>
                <w:kern w:val="0"/>
                <w:sz w:val="16"/>
                <w:szCs w:val="16"/>
                <w:lang w:eastAsia="el-GR" w:bidi="el-GR"/>
              </w:rPr>
            </w:pPr>
            <w:r w:rsidRPr="00375FB0">
              <w:rPr>
                <w:rFonts w:eastAsia="Calibri" w:cstheme="minorHAnsi"/>
                <w:kern w:val="0"/>
                <w:sz w:val="16"/>
                <w:szCs w:val="16"/>
                <w:lang w:eastAsia="el-GR" w:bidi="el-GR"/>
              </w:rPr>
              <w:t>ΔΙΔΑΣΚΟΝΤΕΣ</w:t>
            </w:r>
          </w:p>
        </w:tc>
      </w:tr>
      <w:tr w:rsidR="00477C18" w:rsidRPr="00E740F6" w14:paraId="4448D0CB" w14:textId="77777777" w:rsidTr="007933A0">
        <w:tc>
          <w:tcPr>
            <w:tcW w:w="704" w:type="dxa"/>
            <w:vAlign w:val="center"/>
          </w:tcPr>
          <w:p w14:paraId="1148D5F2"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32445C4A"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Φυσικό και Πολιτισμικό Περιβάλλον και Ανάπτυξη</w:t>
            </w:r>
          </w:p>
        </w:tc>
        <w:tc>
          <w:tcPr>
            <w:tcW w:w="2948" w:type="dxa"/>
            <w:vAlign w:val="center"/>
          </w:tcPr>
          <w:p w14:paraId="2F382820" w14:textId="77777777" w:rsidR="00375FB0" w:rsidRPr="00FA4A38" w:rsidRDefault="00375FB0" w:rsidP="00375FB0">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Μητούλα ΡόΪδω</w:t>
            </w:r>
          </w:p>
          <w:p w14:paraId="6C7D6018"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Ζενάκου Ελένη</w:t>
            </w:r>
          </w:p>
          <w:p w14:paraId="5AC415F8" w14:textId="77777777" w:rsidR="00375FB0" w:rsidRDefault="001630E1" w:rsidP="00375FB0">
            <w:pPr>
              <w:rPr>
                <w:rFonts w:cstheme="minorHAnsi"/>
                <w:caps/>
                <w:color w:val="000000" w:themeColor="text1"/>
                <w:kern w:val="0"/>
                <w:sz w:val="16"/>
                <w:szCs w:val="16"/>
                <w:lang w:val="el-GR"/>
              </w:rPr>
            </w:pPr>
            <w:r w:rsidRPr="00375FB0">
              <w:rPr>
                <w:rFonts w:cstheme="minorHAnsi"/>
                <w:caps/>
                <w:color w:val="000000" w:themeColor="text1"/>
                <w:kern w:val="0"/>
                <w:sz w:val="16"/>
                <w:szCs w:val="16"/>
                <w:lang w:val="el-GR"/>
              </w:rPr>
              <w:t>γοσποδινη ασπασια</w:t>
            </w:r>
            <w:r w:rsidR="00375FB0" w:rsidRPr="00FA4A38">
              <w:rPr>
                <w:rFonts w:cstheme="minorHAnsi"/>
                <w:caps/>
                <w:color w:val="000000" w:themeColor="text1"/>
                <w:kern w:val="0"/>
                <w:sz w:val="16"/>
                <w:szCs w:val="16"/>
                <w:lang w:val="el-GR"/>
              </w:rPr>
              <w:t xml:space="preserve"> </w:t>
            </w:r>
          </w:p>
          <w:p w14:paraId="1371BC0D" w14:textId="19B806ED" w:rsidR="00375FB0" w:rsidRPr="004567B6" w:rsidRDefault="00375FB0" w:rsidP="00375FB0">
            <w:pPr>
              <w:rPr>
                <w:rFonts w:cstheme="minorHAnsi"/>
                <w:caps/>
                <w:color w:val="000000" w:themeColor="text1"/>
                <w:kern w:val="0"/>
                <w:sz w:val="16"/>
                <w:szCs w:val="16"/>
                <w:lang w:val="en-GB"/>
              </w:rPr>
            </w:pPr>
            <w:r w:rsidRPr="00FA4A38">
              <w:rPr>
                <w:rFonts w:cstheme="minorHAnsi"/>
                <w:caps/>
                <w:color w:val="000000" w:themeColor="text1"/>
                <w:kern w:val="0"/>
                <w:sz w:val="16"/>
                <w:szCs w:val="16"/>
                <w:lang w:val="el-GR"/>
              </w:rPr>
              <w:t>ΚΑΡΑΜΕΤΟΥ ΠΑΝΑΓΙ</w:t>
            </w:r>
            <w:r>
              <w:rPr>
                <w:rFonts w:cstheme="minorHAnsi"/>
                <w:caps/>
                <w:color w:val="000000" w:themeColor="text1"/>
                <w:kern w:val="0"/>
                <w:sz w:val="16"/>
                <w:szCs w:val="16"/>
                <w:lang w:val="el-GR"/>
              </w:rPr>
              <w:t>ΩΤΑ</w:t>
            </w:r>
          </w:p>
          <w:p w14:paraId="20DC7387" w14:textId="3E6E1BCE" w:rsidR="00D412C4" w:rsidRPr="00FA4A38" w:rsidRDefault="00D412C4"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ΚΑΒΑΛΙερακησ στεφανοσ</w:t>
            </w:r>
          </w:p>
        </w:tc>
      </w:tr>
      <w:tr w:rsidR="00477C18" w:rsidRPr="00E740F6" w14:paraId="36032189" w14:textId="77777777" w:rsidTr="007933A0">
        <w:tc>
          <w:tcPr>
            <w:tcW w:w="704" w:type="dxa"/>
            <w:vAlign w:val="center"/>
          </w:tcPr>
          <w:p w14:paraId="387ED1EA" w14:textId="70E907AA" w:rsidR="001630E1" w:rsidRPr="00FA4A38" w:rsidRDefault="001630E1" w:rsidP="00FA4A38">
            <w:pPr>
              <w:rPr>
                <w:rFonts w:cstheme="minorHAnsi"/>
                <w:caps/>
                <w:color w:val="000000" w:themeColor="text1"/>
                <w:kern w:val="0"/>
                <w:sz w:val="16"/>
                <w:szCs w:val="16"/>
              </w:rPr>
            </w:pPr>
          </w:p>
          <w:p w14:paraId="7447D380" w14:textId="77777777" w:rsidR="009C5180" w:rsidRPr="00FA4A38" w:rsidRDefault="009C5180"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0289B902"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Τοπικές Αγορές και Οικονομική Ανάπτυξη</w:t>
            </w:r>
          </w:p>
        </w:tc>
        <w:tc>
          <w:tcPr>
            <w:tcW w:w="2948" w:type="dxa"/>
            <w:vAlign w:val="center"/>
          </w:tcPr>
          <w:p w14:paraId="788B3D97" w14:textId="77777777" w:rsidR="006B41FB" w:rsidRPr="00FA4A38" w:rsidRDefault="006B41FB" w:rsidP="006B41FB">
            <w:pPr>
              <w:rPr>
                <w:rFonts w:cstheme="minorHAnsi"/>
                <w:caps/>
                <w:color w:val="000000" w:themeColor="text1"/>
                <w:kern w:val="0"/>
                <w:sz w:val="16"/>
                <w:szCs w:val="16"/>
              </w:rPr>
            </w:pPr>
            <w:r w:rsidRPr="00FA4A38">
              <w:rPr>
                <w:rFonts w:cstheme="minorHAnsi"/>
                <w:caps/>
                <w:color w:val="000000" w:themeColor="text1"/>
                <w:kern w:val="0"/>
                <w:sz w:val="16"/>
                <w:szCs w:val="16"/>
              </w:rPr>
              <w:t>Θεοδωροπο</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λου Ελ</w:t>
            </w:r>
            <w:r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νη</w:t>
            </w:r>
          </w:p>
          <w:p w14:paraId="10C6CF15" w14:textId="54CE8FC9" w:rsidR="001630E1" w:rsidRPr="00FA4A38" w:rsidRDefault="00D412C4"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παστραπα ελενη</w:t>
            </w:r>
          </w:p>
        </w:tc>
      </w:tr>
      <w:tr w:rsidR="00477C18" w:rsidRPr="00E740F6" w14:paraId="7340A945" w14:textId="77777777" w:rsidTr="007933A0">
        <w:tc>
          <w:tcPr>
            <w:tcW w:w="704" w:type="dxa"/>
            <w:vAlign w:val="center"/>
          </w:tcPr>
          <w:p w14:paraId="312A547F"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3FF849CE" w14:textId="77777777" w:rsidR="001630E1" w:rsidRPr="00FA4A38" w:rsidRDefault="00232772" w:rsidP="00742879">
            <w:pPr>
              <w:rPr>
                <w:rFonts w:cstheme="minorHAnsi"/>
                <w:caps/>
                <w:color w:val="000000" w:themeColor="text1"/>
                <w:kern w:val="0"/>
                <w:sz w:val="16"/>
                <w:szCs w:val="16"/>
              </w:rPr>
            </w:pPr>
            <w:r w:rsidRPr="00FA4A38">
              <w:rPr>
                <w:rFonts w:cstheme="minorHAnsi"/>
                <w:caps/>
                <w:color w:val="000000" w:themeColor="text1"/>
                <w:kern w:val="0"/>
                <w:sz w:val="16"/>
                <w:szCs w:val="16"/>
              </w:rPr>
              <w:t>Αναπτυξιακ</w:t>
            </w:r>
            <w:r w:rsidRPr="00FA4A38">
              <w:rPr>
                <w:rFonts w:cstheme="minorHAnsi"/>
                <w:caps/>
                <w:color w:val="000000" w:themeColor="text1"/>
                <w:kern w:val="0"/>
                <w:sz w:val="16"/>
                <w:szCs w:val="16"/>
                <w:lang w:val="el-GR"/>
              </w:rPr>
              <w:t>Α</w:t>
            </w:r>
            <w:r w:rsidRPr="00FA4A38">
              <w:rPr>
                <w:rFonts w:cstheme="minorHAnsi"/>
                <w:caps/>
                <w:color w:val="000000" w:themeColor="text1"/>
                <w:kern w:val="0"/>
                <w:sz w:val="16"/>
                <w:szCs w:val="16"/>
              </w:rPr>
              <w:t xml:space="preserve"> Επιχειρησιακ</w:t>
            </w:r>
            <w:r w:rsidRPr="00FA4A38">
              <w:rPr>
                <w:rFonts w:cstheme="minorHAnsi"/>
                <w:caps/>
                <w:color w:val="000000" w:themeColor="text1"/>
                <w:kern w:val="0"/>
                <w:sz w:val="16"/>
                <w:szCs w:val="16"/>
                <w:lang w:val="el-GR"/>
              </w:rPr>
              <w:t>Α</w:t>
            </w:r>
            <w:r w:rsidRPr="00FA4A38">
              <w:rPr>
                <w:rFonts w:cstheme="minorHAnsi"/>
                <w:caps/>
                <w:color w:val="000000" w:themeColor="text1"/>
                <w:kern w:val="0"/>
                <w:sz w:val="16"/>
                <w:szCs w:val="16"/>
              </w:rPr>
              <w:t xml:space="preserve"> Προγρ</w:t>
            </w:r>
            <w:r w:rsidRPr="00FA4A38">
              <w:rPr>
                <w:rFonts w:cstheme="minorHAnsi"/>
                <w:caps/>
                <w:color w:val="000000" w:themeColor="text1"/>
                <w:kern w:val="0"/>
                <w:sz w:val="16"/>
                <w:szCs w:val="16"/>
                <w:lang w:val="el-GR"/>
              </w:rPr>
              <w:t>Α</w:t>
            </w:r>
            <w:r w:rsidR="001630E1" w:rsidRPr="00FA4A38">
              <w:rPr>
                <w:rFonts w:cstheme="minorHAnsi"/>
                <w:caps/>
                <w:color w:val="000000" w:themeColor="text1"/>
                <w:kern w:val="0"/>
                <w:sz w:val="16"/>
                <w:szCs w:val="16"/>
              </w:rPr>
              <w:t>μματα</w:t>
            </w:r>
          </w:p>
        </w:tc>
        <w:tc>
          <w:tcPr>
            <w:tcW w:w="2948" w:type="dxa"/>
            <w:vAlign w:val="center"/>
          </w:tcPr>
          <w:p w14:paraId="0AD301D9" w14:textId="77777777" w:rsidR="001630E1" w:rsidRPr="00FA4A38" w:rsidRDefault="006B41FB" w:rsidP="008D6F7A">
            <w:pPr>
              <w:widowControl w:val="0"/>
              <w:tabs>
                <w:tab w:val="left" w:pos="1155"/>
              </w:tabs>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Τσ</w:t>
            </w:r>
            <w:r w:rsidRPr="00FA4A38">
              <w:rPr>
                <w:rFonts w:eastAsia="Calibri" w:cstheme="minorHAnsi"/>
                <w:caps/>
                <w:color w:val="000000" w:themeColor="text1"/>
                <w:kern w:val="0"/>
                <w:sz w:val="16"/>
                <w:szCs w:val="16"/>
                <w:lang w:val="el-GR" w:eastAsia="el-GR" w:bidi="el-GR"/>
              </w:rPr>
              <w:t>Α</w:t>
            </w:r>
            <w:r w:rsidRPr="00FA4A38">
              <w:rPr>
                <w:rFonts w:eastAsia="Calibri" w:cstheme="minorHAnsi"/>
                <w:caps/>
                <w:color w:val="000000" w:themeColor="text1"/>
                <w:kern w:val="0"/>
                <w:sz w:val="16"/>
                <w:szCs w:val="16"/>
                <w:lang w:eastAsia="el-GR" w:bidi="el-GR"/>
              </w:rPr>
              <w:t>ρτας Π</w:t>
            </w:r>
            <w:r w:rsidRPr="00FA4A38">
              <w:rPr>
                <w:rFonts w:eastAsia="Calibri" w:cstheme="minorHAnsi"/>
                <w:caps/>
                <w:color w:val="000000" w:themeColor="text1"/>
                <w:kern w:val="0"/>
                <w:sz w:val="16"/>
                <w:szCs w:val="16"/>
                <w:lang w:val="el-GR" w:eastAsia="el-GR" w:bidi="el-GR"/>
              </w:rPr>
              <w:t>Α</w:t>
            </w:r>
            <w:r w:rsidR="001630E1" w:rsidRPr="00FA4A38">
              <w:rPr>
                <w:rFonts w:eastAsia="Calibri" w:cstheme="minorHAnsi"/>
                <w:caps/>
                <w:color w:val="000000" w:themeColor="text1"/>
                <w:kern w:val="0"/>
                <w:sz w:val="16"/>
                <w:szCs w:val="16"/>
                <w:lang w:eastAsia="el-GR" w:bidi="el-GR"/>
              </w:rPr>
              <w:t xml:space="preserve">ρις </w:t>
            </w:r>
          </w:p>
          <w:p w14:paraId="059DA666" w14:textId="77777777" w:rsidR="00FF213A" w:rsidRPr="00FA4A38" w:rsidRDefault="00FF213A" w:rsidP="008D6F7A">
            <w:pPr>
              <w:widowControl w:val="0"/>
              <w:tabs>
                <w:tab w:val="left" w:pos="1155"/>
              </w:tabs>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κοκκωσησ χαραλαμποσ</w:t>
            </w:r>
          </w:p>
          <w:p w14:paraId="33342A1F" w14:textId="418A3548" w:rsidR="00FF213A" w:rsidRPr="00FA4A38" w:rsidRDefault="00FF213A" w:rsidP="008D6F7A">
            <w:pPr>
              <w:widowControl w:val="0"/>
              <w:tabs>
                <w:tab w:val="left" w:pos="1155"/>
              </w:tabs>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κωστοπουλου στυλιανη</w:t>
            </w:r>
          </w:p>
        </w:tc>
      </w:tr>
      <w:tr w:rsidR="00477C18" w:rsidRPr="00E740F6" w14:paraId="30C9328A" w14:textId="77777777" w:rsidTr="007933A0">
        <w:tc>
          <w:tcPr>
            <w:tcW w:w="704" w:type="dxa"/>
            <w:vAlign w:val="center"/>
          </w:tcPr>
          <w:p w14:paraId="12AABD3F"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3B2AD30F"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Αστική και Περιφερειακή Οικονομική Ανάπτυξη</w:t>
            </w:r>
          </w:p>
        </w:tc>
        <w:tc>
          <w:tcPr>
            <w:tcW w:w="2948" w:type="dxa"/>
            <w:vAlign w:val="center"/>
          </w:tcPr>
          <w:p w14:paraId="74EFB0A0"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Μητούλα ΡόΪδω</w:t>
            </w:r>
          </w:p>
          <w:p w14:paraId="2A57E396"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Μιχαλακέλης Χρήστος</w:t>
            </w:r>
          </w:p>
          <w:p w14:paraId="08C2B5E8"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Σωτηροπούλου Αναστασία</w:t>
            </w:r>
          </w:p>
        </w:tc>
      </w:tr>
      <w:tr w:rsidR="00477C18" w:rsidRPr="00E740F6" w14:paraId="2A084760" w14:textId="77777777" w:rsidTr="007933A0">
        <w:tc>
          <w:tcPr>
            <w:tcW w:w="704" w:type="dxa"/>
            <w:vAlign w:val="center"/>
          </w:tcPr>
          <w:p w14:paraId="31A4A6E2"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lang w:val="el-GR"/>
              </w:rPr>
            </w:pPr>
          </w:p>
        </w:tc>
        <w:tc>
          <w:tcPr>
            <w:tcW w:w="5954" w:type="dxa"/>
            <w:vAlign w:val="center"/>
          </w:tcPr>
          <w:p w14:paraId="14A30246" w14:textId="77777777" w:rsidR="001630E1" w:rsidRPr="00FA4A38" w:rsidRDefault="0023094E" w:rsidP="0023094E">
            <w:pPr>
              <w:rPr>
                <w:rFonts w:cstheme="minorHAnsi"/>
                <w:caps/>
                <w:color w:val="000000" w:themeColor="text1"/>
                <w:kern w:val="0"/>
                <w:sz w:val="16"/>
                <w:szCs w:val="16"/>
              </w:rPr>
            </w:pPr>
            <w:r w:rsidRPr="00FA4A38">
              <w:rPr>
                <w:rFonts w:cstheme="minorHAnsi"/>
                <w:caps/>
                <w:color w:val="000000" w:themeColor="text1"/>
                <w:kern w:val="0"/>
                <w:sz w:val="16"/>
                <w:szCs w:val="16"/>
              </w:rPr>
              <w:t>Κοινωνικ</w:t>
            </w:r>
            <w:r w:rsidRPr="00FA4A38">
              <w:rPr>
                <w:rFonts w:cstheme="minorHAnsi"/>
                <w:caps/>
                <w:color w:val="000000" w:themeColor="text1"/>
                <w:kern w:val="0"/>
                <w:sz w:val="16"/>
                <w:szCs w:val="16"/>
                <w:lang w:val="el-GR"/>
              </w:rPr>
              <w:t>Η</w:t>
            </w:r>
            <w:r w:rsidR="001630E1" w:rsidRPr="00FA4A38">
              <w:rPr>
                <w:rFonts w:cstheme="minorHAnsi"/>
                <w:caps/>
                <w:color w:val="000000" w:themeColor="text1"/>
                <w:kern w:val="0"/>
                <w:sz w:val="16"/>
                <w:szCs w:val="16"/>
              </w:rPr>
              <w:t xml:space="preserve"> Οικονομ</w:t>
            </w:r>
            <w:r w:rsidRPr="00FA4A38">
              <w:rPr>
                <w:rFonts w:cstheme="minorHAnsi"/>
                <w:caps/>
                <w:color w:val="000000" w:themeColor="text1"/>
                <w:kern w:val="0"/>
                <w:sz w:val="16"/>
                <w:szCs w:val="16"/>
                <w:lang w:val="el-GR"/>
              </w:rPr>
              <w:t>Ι</w:t>
            </w:r>
            <w:r w:rsidR="001630E1" w:rsidRPr="00FA4A38">
              <w:rPr>
                <w:rFonts w:cstheme="minorHAnsi"/>
                <w:caps/>
                <w:color w:val="000000" w:themeColor="text1"/>
                <w:kern w:val="0"/>
                <w:sz w:val="16"/>
                <w:szCs w:val="16"/>
              </w:rPr>
              <w:t>α</w:t>
            </w:r>
          </w:p>
        </w:tc>
        <w:tc>
          <w:tcPr>
            <w:tcW w:w="2948" w:type="dxa"/>
            <w:vAlign w:val="center"/>
          </w:tcPr>
          <w:p w14:paraId="4C9AE68F" w14:textId="77777777" w:rsidR="001630E1" w:rsidRPr="00FA4A38" w:rsidRDefault="001630E1" w:rsidP="00742879">
            <w:pPr>
              <w:rPr>
                <w:rFonts w:cstheme="minorHAnsi"/>
                <w:caps/>
                <w:color w:val="000000" w:themeColor="text1"/>
                <w:kern w:val="0"/>
                <w:sz w:val="16"/>
                <w:szCs w:val="16"/>
              </w:rPr>
            </w:pPr>
            <w:r w:rsidRPr="00FA4A38">
              <w:rPr>
                <w:rFonts w:cstheme="minorHAnsi"/>
                <w:caps/>
                <w:color w:val="000000" w:themeColor="text1"/>
                <w:kern w:val="0"/>
                <w:sz w:val="16"/>
                <w:szCs w:val="16"/>
              </w:rPr>
              <w:t>Θεοδωροπο</w:t>
            </w:r>
            <w:r w:rsidR="006B41FB" w:rsidRPr="00FA4A38">
              <w:rPr>
                <w:rFonts w:cstheme="minorHAnsi"/>
                <w:caps/>
                <w:color w:val="000000" w:themeColor="text1"/>
                <w:kern w:val="0"/>
                <w:sz w:val="16"/>
                <w:szCs w:val="16"/>
                <w:lang w:val="el-GR"/>
              </w:rPr>
              <w:t>Υ</w:t>
            </w:r>
            <w:r w:rsidR="006B41FB" w:rsidRPr="00FA4A38">
              <w:rPr>
                <w:rFonts w:cstheme="minorHAnsi"/>
                <w:caps/>
                <w:color w:val="000000" w:themeColor="text1"/>
                <w:kern w:val="0"/>
                <w:sz w:val="16"/>
                <w:szCs w:val="16"/>
              </w:rPr>
              <w:t>λου Ελ</w:t>
            </w:r>
            <w:r w:rsidR="006B41FB"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νη</w:t>
            </w:r>
          </w:p>
          <w:p w14:paraId="6D8BDF74" w14:textId="77777777"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Παστραπ</w:t>
            </w:r>
            <w:r w:rsidRPr="00FA4A38">
              <w:rPr>
                <w:rFonts w:cstheme="minorHAnsi"/>
                <w:caps/>
                <w:color w:val="000000" w:themeColor="text1"/>
                <w:kern w:val="0"/>
                <w:sz w:val="16"/>
                <w:szCs w:val="16"/>
                <w:lang w:val="el-GR"/>
              </w:rPr>
              <w:t>Α</w:t>
            </w:r>
            <w:r w:rsidRPr="00FA4A38">
              <w:rPr>
                <w:rFonts w:cstheme="minorHAnsi"/>
                <w:caps/>
                <w:color w:val="000000" w:themeColor="text1"/>
                <w:kern w:val="0"/>
                <w:sz w:val="16"/>
                <w:szCs w:val="16"/>
              </w:rPr>
              <w:t xml:space="preserve"> Ελ</w:t>
            </w:r>
            <w:r w:rsidRPr="00FA4A38">
              <w:rPr>
                <w:rFonts w:cstheme="minorHAnsi"/>
                <w:caps/>
                <w:color w:val="000000" w:themeColor="text1"/>
                <w:kern w:val="0"/>
                <w:sz w:val="16"/>
                <w:szCs w:val="16"/>
                <w:lang w:val="el-GR"/>
              </w:rPr>
              <w:t>Ε</w:t>
            </w:r>
            <w:r w:rsidR="001630E1" w:rsidRPr="00FA4A38">
              <w:rPr>
                <w:rFonts w:cstheme="minorHAnsi"/>
                <w:caps/>
                <w:color w:val="000000" w:themeColor="text1"/>
                <w:kern w:val="0"/>
                <w:sz w:val="16"/>
                <w:szCs w:val="16"/>
              </w:rPr>
              <w:t>νη</w:t>
            </w:r>
          </w:p>
        </w:tc>
      </w:tr>
      <w:tr w:rsidR="00477C18" w:rsidRPr="00E740F6" w14:paraId="1236B445" w14:textId="77777777" w:rsidTr="007933A0">
        <w:tc>
          <w:tcPr>
            <w:tcW w:w="704" w:type="dxa"/>
            <w:vAlign w:val="center"/>
          </w:tcPr>
          <w:p w14:paraId="1AA6E673"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0FE38294" w14:textId="77777777" w:rsidR="001630E1" w:rsidRPr="00FA4A38" w:rsidRDefault="0023094E" w:rsidP="0023094E">
            <w:pPr>
              <w:rPr>
                <w:rFonts w:cstheme="minorHAnsi"/>
                <w:caps/>
                <w:color w:val="000000" w:themeColor="text1"/>
                <w:kern w:val="0"/>
                <w:sz w:val="16"/>
                <w:szCs w:val="16"/>
              </w:rPr>
            </w:pPr>
            <w:r w:rsidRPr="00FA4A38">
              <w:rPr>
                <w:rFonts w:cstheme="minorHAnsi"/>
                <w:caps/>
                <w:color w:val="000000" w:themeColor="text1"/>
                <w:kern w:val="0"/>
                <w:sz w:val="16"/>
                <w:szCs w:val="16"/>
              </w:rPr>
              <w:t>Τοπικ</w:t>
            </w:r>
            <w:r w:rsidRPr="00FA4A38">
              <w:rPr>
                <w:rFonts w:cstheme="minorHAnsi"/>
                <w:caps/>
                <w:color w:val="000000" w:themeColor="text1"/>
                <w:kern w:val="0"/>
                <w:sz w:val="16"/>
                <w:szCs w:val="16"/>
                <w:lang w:val="el-GR"/>
              </w:rPr>
              <w:t>Η</w:t>
            </w:r>
            <w:r w:rsidRPr="00FA4A38">
              <w:rPr>
                <w:rFonts w:cstheme="minorHAnsi"/>
                <w:caps/>
                <w:color w:val="000000" w:themeColor="text1"/>
                <w:kern w:val="0"/>
                <w:sz w:val="16"/>
                <w:szCs w:val="16"/>
              </w:rPr>
              <w:t xml:space="preserve"> Οικονομ</w:t>
            </w:r>
            <w:r w:rsidRPr="00FA4A38">
              <w:rPr>
                <w:rFonts w:cstheme="minorHAnsi"/>
                <w:caps/>
                <w:color w:val="000000" w:themeColor="text1"/>
                <w:kern w:val="0"/>
                <w:sz w:val="16"/>
                <w:szCs w:val="16"/>
                <w:lang w:val="el-GR"/>
              </w:rPr>
              <w:t>ΙΑ</w:t>
            </w:r>
            <w:r w:rsidRPr="00FA4A38">
              <w:rPr>
                <w:rFonts w:cstheme="minorHAnsi"/>
                <w:caps/>
                <w:color w:val="000000" w:themeColor="text1"/>
                <w:kern w:val="0"/>
                <w:sz w:val="16"/>
                <w:szCs w:val="16"/>
              </w:rPr>
              <w:t xml:space="preserve"> και Επιχειρηματικ</w:t>
            </w:r>
            <w:r w:rsidRPr="00FA4A38">
              <w:rPr>
                <w:rFonts w:cstheme="minorHAnsi"/>
                <w:caps/>
                <w:color w:val="000000" w:themeColor="text1"/>
                <w:kern w:val="0"/>
                <w:sz w:val="16"/>
                <w:szCs w:val="16"/>
                <w:lang w:val="el-GR"/>
              </w:rPr>
              <w:t>Ο</w:t>
            </w:r>
            <w:r w:rsidR="001630E1" w:rsidRPr="00FA4A38">
              <w:rPr>
                <w:rFonts w:cstheme="minorHAnsi"/>
                <w:caps/>
                <w:color w:val="000000" w:themeColor="text1"/>
                <w:kern w:val="0"/>
                <w:sz w:val="16"/>
                <w:szCs w:val="16"/>
              </w:rPr>
              <w:t>τητα</w:t>
            </w:r>
          </w:p>
        </w:tc>
        <w:tc>
          <w:tcPr>
            <w:tcW w:w="2948" w:type="dxa"/>
            <w:vAlign w:val="center"/>
          </w:tcPr>
          <w:p w14:paraId="081B2F41" w14:textId="77777777" w:rsidR="00FF213A" w:rsidRPr="00FA4A38" w:rsidRDefault="00FF213A"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σδραλη δεσποινα</w:t>
            </w:r>
          </w:p>
          <w:p w14:paraId="26150F1B" w14:textId="4025FC30" w:rsidR="001630E1" w:rsidRPr="00FA4A38" w:rsidRDefault="00FF213A" w:rsidP="00742879">
            <w:pPr>
              <w:rPr>
                <w:rFonts w:cstheme="minorHAnsi"/>
                <w:caps/>
                <w:color w:val="000000" w:themeColor="text1"/>
                <w:kern w:val="0"/>
                <w:sz w:val="16"/>
                <w:szCs w:val="16"/>
              </w:rPr>
            </w:pPr>
            <w:r w:rsidRPr="00FA4A38">
              <w:rPr>
                <w:rFonts w:cstheme="minorHAnsi"/>
                <w:caps/>
                <w:color w:val="000000" w:themeColor="text1"/>
                <w:kern w:val="0"/>
                <w:sz w:val="16"/>
                <w:szCs w:val="16"/>
                <w:lang w:val="el-GR"/>
              </w:rPr>
              <w:t>καραμετου</w:t>
            </w:r>
            <w:r w:rsidR="001630E1" w:rsidRPr="00FA4A38">
              <w:rPr>
                <w:rFonts w:cstheme="minorHAnsi"/>
                <w:caps/>
                <w:color w:val="000000" w:themeColor="text1"/>
                <w:kern w:val="0"/>
                <w:sz w:val="16"/>
                <w:szCs w:val="16"/>
              </w:rPr>
              <w:t xml:space="preserve"> παναγιωτα</w:t>
            </w:r>
          </w:p>
          <w:p w14:paraId="10F14026" w14:textId="77777777"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Γκο</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σια Μαρ</w:t>
            </w:r>
            <w:r w:rsidRPr="00FA4A38">
              <w:rPr>
                <w:rFonts w:cstheme="minorHAnsi"/>
                <w:caps/>
                <w:color w:val="000000" w:themeColor="text1"/>
                <w:kern w:val="0"/>
                <w:sz w:val="16"/>
                <w:szCs w:val="16"/>
                <w:lang w:val="el-GR"/>
              </w:rPr>
              <w:t>Ι</w:t>
            </w:r>
            <w:r w:rsidR="001630E1" w:rsidRPr="00FA4A38">
              <w:rPr>
                <w:rFonts w:cstheme="minorHAnsi"/>
                <w:caps/>
                <w:color w:val="000000" w:themeColor="text1"/>
                <w:kern w:val="0"/>
                <w:sz w:val="16"/>
                <w:szCs w:val="16"/>
              </w:rPr>
              <w:t>α</w:t>
            </w:r>
          </w:p>
        </w:tc>
      </w:tr>
      <w:tr w:rsidR="00477C18" w:rsidRPr="00E740F6" w14:paraId="0A281DF4" w14:textId="77777777" w:rsidTr="007933A0">
        <w:tc>
          <w:tcPr>
            <w:tcW w:w="704" w:type="dxa"/>
            <w:vAlign w:val="center"/>
          </w:tcPr>
          <w:p w14:paraId="57AE72F6"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5A7D3489" w14:textId="77777777" w:rsidR="001630E1" w:rsidRPr="00FA4A38" w:rsidRDefault="001630E1" w:rsidP="00742879">
            <w:pPr>
              <w:rPr>
                <w:rFonts w:cstheme="minorHAnsi"/>
                <w:caps/>
                <w:color w:val="000000" w:themeColor="text1"/>
                <w:kern w:val="0"/>
                <w:sz w:val="16"/>
                <w:szCs w:val="16"/>
              </w:rPr>
            </w:pPr>
            <w:r w:rsidRPr="00FA4A38">
              <w:rPr>
                <w:rFonts w:cstheme="minorHAnsi"/>
                <w:caps/>
                <w:color w:val="000000" w:themeColor="text1"/>
                <w:kern w:val="0"/>
                <w:sz w:val="16"/>
                <w:szCs w:val="16"/>
                <w:lang w:val="en-GB"/>
              </w:rPr>
              <w:t>Τρ</w:t>
            </w:r>
            <w:r w:rsidRPr="00FA4A38">
              <w:rPr>
                <w:rFonts w:cstheme="minorHAnsi"/>
                <w:caps/>
                <w:color w:val="000000" w:themeColor="text1"/>
                <w:kern w:val="0"/>
                <w:sz w:val="16"/>
                <w:szCs w:val="16"/>
              </w:rPr>
              <w:t>Ο</w:t>
            </w:r>
            <w:r w:rsidRPr="00FA4A38">
              <w:rPr>
                <w:rFonts w:cstheme="minorHAnsi"/>
                <w:caps/>
                <w:color w:val="000000" w:themeColor="text1"/>
                <w:kern w:val="0"/>
                <w:sz w:val="16"/>
                <w:szCs w:val="16"/>
                <w:lang w:val="en-GB"/>
              </w:rPr>
              <w:t>φιμα και Περιβ</w:t>
            </w:r>
            <w:r w:rsidRPr="00FA4A38">
              <w:rPr>
                <w:rFonts w:cstheme="minorHAnsi"/>
                <w:caps/>
                <w:color w:val="000000" w:themeColor="text1"/>
                <w:kern w:val="0"/>
                <w:sz w:val="16"/>
                <w:szCs w:val="16"/>
              </w:rPr>
              <w:t>Α</w:t>
            </w:r>
            <w:r w:rsidRPr="00FA4A38">
              <w:rPr>
                <w:rFonts w:cstheme="minorHAnsi"/>
                <w:caps/>
                <w:color w:val="000000" w:themeColor="text1"/>
                <w:kern w:val="0"/>
                <w:sz w:val="16"/>
                <w:szCs w:val="16"/>
                <w:lang w:val="en-GB"/>
              </w:rPr>
              <w:t>λλον</w:t>
            </w:r>
          </w:p>
        </w:tc>
        <w:tc>
          <w:tcPr>
            <w:tcW w:w="2948" w:type="dxa"/>
            <w:vAlign w:val="center"/>
          </w:tcPr>
          <w:p w14:paraId="10555E90" w14:textId="77777777" w:rsidR="001630E1" w:rsidRPr="00FA4A38" w:rsidRDefault="006B41FB"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rPr>
              <w:t>Κωσταρ</w:t>
            </w:r>
            <w:r w:rsidRPr="00FA4A38">
              <w:rPr>
                <w:rFonts w:cstheme="minorHAnsi"/>
                <w:caps/>
                <w:color w:val="000000" w:themeColor="text1"/>
                <w:kern w:val="0"/>
                <w:sz w:val="16"/>
                <w:szCs w:val="16"/>
                <w:lang w:val="el-GR"/>
              </w:rPr>
              <w:t>Ε</w:t>
            </w:r>
            <w:r w:rsidR="001630E1" w:rsidRPr="00FA4A38">
              <w:rPr>
                <w:rFonts w:cstheme="minorHAnsi"/>
                <w:caps/>
                <w:color w:val="000000" w:themeColor="text1"/>
                <w:kern w:val="0"/>
                <w:sz w:val="16"/>
                <w:szCs w:val="16"/>
              </w:rPr>
              <w:t>λλη Βασιλι</w:t>
            </w:r>
            <w:r w:rsidRPr="00FA4A38">
              <w:rPr>
                <w:rFonts w:cstheme="minorHAnsi"/>
                <w:caps/>
                <w:color w:val="000000" w:themeColor="text1"/>
                <w:kern w:val="0"/>
                <w:sz w:val="16"/>
                <w:szCs w:val="16"/>
              </w:rPr>
              <w:t>κ</w:t>
            </w:r>
            <w:r w:rsidRPr="00FA4A38">
              <w:rPr>
                <w:rFonts w:cstheme="minorHAnsi"/>
                <w:caps/>
                <w:color w:val="000000" w:themeColor="text1"/>
                <w:kern w:val="0"/>
                <w:sz w:val="16"/>
                <w:szCs w:val="16"/>
                <w:lang w:val="el-GR"/>
              </w:rPr>
              <w:t>Η</w:t>
            </w:r>
          </w:p>
          <w:p w14:paraId="36197847" w14:textId="77777777"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Δ</w:t>
            </w:r>
            <w:r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τσης Βασ</w:t>
            </w:r>
            <w:r w:rsidRPr="00FA4A38">
              <w:rPr>
                <w:rFonts w:cstheme="minorHAnsi"/>
                <w:caps/>
                <w:color w:val="000000" w:themeColor="text1"/>
                <w:kern w:val="0"/>
                <w:sz w:val="16"/>
                <w:szCs w:val="16"/>
                <w:lang w:val="el-GR"/>
              </w:rPr>
              <w:t>Ι</w:t>
            </w:r>
            <w:r w:rsidR="001630E1" w:rsidRPr="00FA4A38">
              <w:rPr>
                <w:rFonts w:cstheme="minorHAnsi"/>
                <w:caps/>
                <w:color w:val="000000" w:themeColor="text1"/>
                <w:kern w:val="0"/>
                <w:sz w:val="16"/>
                <w:szCs w:val="16"/>
              </w:rPr>
              <w:t>λειος</w:t>
            </w:r>
          </w:p>
        </w:tc>
      </w:tr>
      <w:tr w:rsidR="00477C18" w:rsidRPr="00E740F6" w14:paraId="20BF87EB" w14:textId="77777777" w:rsidTr="007933A0">
        <w:tc>
          <w:tcPr>
            <w:tcW w:w="704" w:type="dxa"/>
            <w:vAlign w:val="center"/>
          </w:tcPr>
          <w:p w14:paraId="4011CB2B"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05AC0CF0"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Υπευθυνότητα και Πράσινη Επιχειρηματική Σκέψη</w:t>
            </w:r>
          </w:p>
        </w:tc>
        <w:tc>
          <w:tcPr>
            <w:tcW w:w="2948" w:type="dxa"/>
            <w:vAlign w:val="center"/>
          </w:tcPr>
          <w:p w14:paraId="5E0A9241" w14:textId="77777777" w:rsidR="00FF213A" w:rsidRPr="00FA4A38" w:rsidRDefault="00FF213A"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σδραλη δεσποινα</w:t>
            </w:r>
          </w:p>
          <w:p w14:paraId="3478FE46" w14:textId="3ACCCE13"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Γκο</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σια Μαρ</w:t>
            </w:r>
            <w:r w:rsidRPr="00FA4A38">
              <w:rPr>
                <w:rFonts w:cstheme="minorHAnsi"/>
                <w:caps/>
                <w:color w:val="000000" w:themeColor="text1"/>
                <w:kern w:val="0"/>
                <w:sz w:val="16"/>
                <w:szCs w:val="16"/>
                <w:lang w:val="el-GR"/>
              </w:rPr>
              <w:t>Ι</w:t>
            </w:r>
            <w:r w:rsidR="001630E1" w:rsidRPr="00FA4A38">
              <w:rPr>
                <w:rFonts w:cstheme="minorHAnsi"/>
                <w:caps/>
                <w:color w:val="000000" w:themeColor="text1"/>
                <w:kern w:val="0"/>
                <w:sz w:val="16"/>
                <w:szCs w:val="16"/>
              </w:rPr>
              <w:t>α</w:t>
            </w:r>
          </w:p>
        </w:tc>
      </w:tr>
      <w:tr w:rsidR="00477C18" w:rsidRPr="00E740F6" w14:paraId="571AB2F1" w14:textId="77777777" w:rsidTr="007933A0">
        <w:tc>
          <w:tcPr>
            <w:tcW w:w="704" w:type="dxa"/>
            <w:vAlign w:val="center"/>
          </w:tcPr>
          <w:p w14:paraId="6ECDF698"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6E7A1635" w14:textId="77777777" w:rsidR="001630E1" w:rsidRPr="00FA4A38" w:rsidRDefault="008D6F7A" w:rsidP="00742879">
            <w:pPr>
              <w:rPr>
                <w:rFonts w:cstheme="minorHAnsi"/>
                <w:caps/>
                <w:color w:val="000000" w:themeColor="text1"/>
                <w:kern w:val="0"/>
                <w:sz w:val="16"/>
                <w:szCs w:val="16"/>
              </w:rPr>
            </w:pPr>
            <w:r w:rsidRPr="00FA4A38">
              <w:rPr>
                <w:rFonts w:cstheme="minorHAnsi"/>
                <w:caps/>
                <w:color w:val="000000" w:themeColor="text1"/>
                <w:kern w:val="0"/>
                <w:sz w:val="16"/>
                <w:szCs w:val="16"/>
              </w:rPr>
              <w:t>Αν</w:t>
            </w:r>
            <w:r w:rsidRPr="00FA4A38">
              <w:rPr>
                <w:rFonts w:cstheme="minorHAnsi"/>
                <w:caps/>
                <w:color w:val="000000" w:themeColor="text1"/>
                <w:kern w:val="0"/>
                <w:sz w:val="16"/>
                <w:szCs w:val="16"/>
                <w:lang w:val="el-GR"/>
              </w:rPr>
              <w:t>Α</w:t>
            </w:r>
            <w:r w:rsidRPr="00FA4A38">
              <w:rPr>
                <w:rFonts w:cstheme="minorHAnsi"/>
                <w:caps/>
                <w:color w:val="000000" w:themeColor="text1"/>
                <w:kern w:val="0"/>
                <w:sz w:val="16"/>
                <w:szCs w:val="16"/>
              </w:rPr>
              <w:t>λυση Κ</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κλου Ζω</w:t>
            </w:r>
            <w:r w:rsidRPr="00FA4A38">
              <w:rPr>
                <w:rFonts w:cstheme="minorHAnsi"/>
                <w:caps/>
                <w:color w:val="000000" w:themeColor="text1"/>
                <w:kern w:val="0"/>
                <w:sz w:val="16"/>
                <w:szCs w:val="16"/>
                <w:lang w:val="el-GR"/>
              </w:rPr>
              <w:t>Η</w:t>
            </w:r>
            <w:r w:rsidRPr="00FA4A38">
              <w:rPr>
                <w:rFonts w:cstheme="minorHAnsi"/>
                <w:caps/>
                <w:color w:val="000000" w:themeColor="text1"/>
                <w:kern w:val="0"/>
                <w:sz w:val="16"/>
                <w:szCs w:val="16"/>
              </w:rPr>
              <w:t>ς Προϊ</w:t>
            </w:r>
            <w:r w:rsidRPr="00FA4A38">
              <w:rPr>
                <w:rFonts w:cstheme="minorHAnsi"/>
                <w:caps/>
                <w:color w:val="000000" w:themeColor="text1"/>
                <w:kern w:val="0"/>
                <w:sz w:val="16"/>
                <w:szCs w:val="16"/>
                <w:lang w:val="el-GR"/>
              </w:rPr>
              <w:t>Ο</w:t>
            </w:r>
            <w:r w:rsidR="001630E1" w:rsidRPr="00FA4A38">
              <w:rPr>
                <w:rFonts w:cstheme="minorHAnsi"/>
                <w:caps/>
                <w:color w:val="000000" w:themeColor="text1"/>
                <w:kern w:val="0"/>
                <w:sz w:val="16"/>
                <w:szCs w:val="16"/>
              </w:rPr>
              <w:t>ντος</w:t>
            </w:r>
          </w:p>
        </w:tc>
        <w:tc>
          <w:tcPr>
            <w:tcW w:w="2948" w:type="dxa"/>
            <w:vAlign w:val="center"/>
          </w:tcPr>
          <w:p w14:paraId="5CB2EC28" w14:textId="77777777" w:rsidR="001630E1" w:rsidRPr="00FA4A38" w:rsidRDefault="006B41FB" w:rsidP="00742879">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Αμπελι</w:t>
            </w:r>
            <w:r w:rsidRPr="00FA4A38">
              <w:rPr>
                <w:rFonts w:eastAsia="Calibri" w:cstheme="minorHAnsi"/>
                <w:caps/>
                <w:color w:val="000000" w:themeColor="text1"/>
                <w:kern w:val="0"/>
                <w:sz w:val="16"/>
                <w:szCs w:val="16"/>
                <w:lang w:val="el-GR" w:eastAsia="el-GR" w:bidi="el-GR"/>
              </w:rPr>
              <w:t>Ω</w:t>
            </w:r>
            <w:r w:rsidRPr="00FA4A38">
              <w:rPr>
                <w:rFonts w:eastAsia="Calibri" w:cstheme="minorHAnsi"/>
                <w:caps/>
                <w:color w:val="000000" w:themeColor="text1"/>
                <w:kern w:val="0"/>
                <w:sz w:val="16"/>
                <w:szCs w:val="16"/>
                <w:lang w:eastAsia="el-GR" w:bidi="el-GR"/>
              </w:rPr>
              <w:t>της Κωνσταντ</w:t>
            </w:r>
            <w:r w:rsidRPr="00FA4A38">
              <w:rPr>
                <w:rFonts w:eastAsia="Calibri" w:cstheme="minorHAnsi"/>
                <w:caps/>
                <w:color w:val="000000" w:themeColor="text1"/>
                <w:kern w:val="0"/>
                <w:sz w:val="16"/>
                <w:szCs w:val="16"/>
                <w:lang w:val="el-GR" w:eastAsia="el-GR" w:bidi="el-GR"/>
              </w:rPr>
              <w:t>Ι</w:t>
            </w:r>
            <w:r w:rsidR="001630E1" w:rsidRPr="00FA4A38">
              <w:rPr>
                <w:rFonts w:eastAsia="Calibri" w:cstheme="minorHAnsi"/>
                <w:caps/>
                <w:color w:val="000000" w:themeColor="text1"/>
                <w:kern w:val="0"/>
                <w:sz w:val="16"/>
                <w:szCs w:val="16"/>
                <w:lang w:eastAsia="el-GR" w:bidi="el-GR"/>
              </w:rPr>
              <w:t>νος</w:t>
            </w:r>
          </w:p>
        </w:tc>
      </w:tr>
      <w:tr w:rsidR="00477C18" w:rsidRPr="00E740F6" w14:paraId="72D41107" w14:textId="77777777" w:rsidTr="007933A0">
        <w:tc>
          <w:tcPr>
            <w:tcW w:w="704" w:type="dxa"/>
            <w:vAlign w:val="center"/>
          </w:tcPr>
          <w:p w14:paraId="364F9D6B"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2756F1DB" w14:textId="77777777" w:rsidR="001630E1" w:rsidRPr="00FA4A38" w:rsidRDefault="008D6F7A" w:rsidP="00742879">
            <w:pPr>
              <w:rPr>
                <w:rFonts w:cstheme="minorHAnsi"/>
                <w:caps/>
                <w:color w:val="000000" w:themeColor="text1"/>
                <w:kern w:val="0"/>
                <w:sz w:val="16"/>
                <w:szCs w:val="16"/>
              </w:rPr>
            </w:pPr>
            <w:r w:rsidRPr="00FA4A38">
              <w:rPr>
                <w:rFonts w:cstheme="minorHAnsi"/>
                <w:caps/>
                <w:color w:val="000000" w:themeColor="text1"/>
                <w:kern w:val="0"/>
                <w:sz w:val="16"/>
                <w:szCs w:val="16"/>
              </w:rPr>
              <w:t>Ολοκληρωμ</w:t>
            </w:r>
            <w:r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νη Διαχε</w:t>
            </w:r>
            <w:r w:rsidRPr="00FA4A38">
              <w:rPr>
                <w:rFonts w:cstheme="minorHAnsi"/>
                <w:caps/>
                <w:color w:val="000000" w:themeColor="text1"/>
                <w:kern w:val="0"/>
                <w:sz w:val="16"/>
                <w:szCs w:val="16"/>
                <w:lang w:val="el-GR"/>
              </w:rPr>
              <w:t>Ι</w:t>
            </w:r>
            <w:r w:rsidRPr="00FA4A38">
              <w:rPr>
                <w:rFonts w:cstheme="minorHAnsi"/>
                <w:caps/>
                <w:color w:val="000000" w:themeColor="text1"/>
                <w:kern w:val="0"/>
                <w:sz w:val="16"/>
                <w:szCs w:val="16"/>
              </w:rPr>
              <w:t>ριση Οικοσυστημ</w:t>
            </w:r>
            <w:r w:rsidRPr="00FA4A38">
              <w:rPr>
                <w:rFonts w:cstheme="minorHAnsi"/>
                <w:caps/>
                <w:color w:val="000000" w:themeColor="text1"/>
                <w:kern w:val="0"/>
                <w:sz w:val="16"/>
                <w:szCs w:val="16"/>
                <w:lang w:val="el-GR"/>
              </w:rPr>
              <w:t>Α</w:t>
            </w:r>
            <w:r w:rsidR="001630E1" w:rsidRPr="00FA4A38">
              <w:rPr>
                <w:rFonts w:cstheme="minorHAnsi"/>
                <w:caps/>
                <w:color w:val="000000" w:themeColor="text1"/>
                <w:kern w:val="0"/>
                <w:sz w:val="16"/>
                <w:szCs w:val="16"/>
              </w:rPr>
              <w:t>των</w:t>
            </w:r>
          </w:p>
        </w:tc>
        <w:tc>
          <w:tcPr>
            <w:tcW w:w="2948" w:type="dxa"/>
            <w:vAlign w:val="center"/>
          </w:tcPr>
          <w:p w14:paraId="65BC8BA0" w14:textId="77777777" w:rsidR="00666BF5" w:rsidRPr="00FA4A38" w:rsidRDefault="00666BF5" w:rsidP="00666BF5">
            <w:pPr>
              <w:rPr>
                <w:rFonts w:cstheme="minorHAnsi"/>
                <w:caps/>
                <w:color w:val="000000" w:themeColor="text1"/>
                <w:kern w:val="0"/>
                <w:sz w:val="16"/>
                <w:szCs w:val="16"/>
              </w:rPr>
            </w:pPr>
            <w:r w:rsidRPr="00FA4A38">
              <w:rPr>
                <w:rFonts w:cstheme="minorHAnsi"/>
                <w:caps/>
                <w:color w:val="000000" w:themeColor="text1"/>
                <w:kern w:val="0"/>
                <w:sz w:val="16"/>
                <w:szCs w:val="16"/>
              </w:rPr>
              <w:t>Δ</w:t>
            </w:r>
            <w:r w:rsidRPr="00FA4A38">
              <w:rPr>
                <w:rFonts w:cstheme="minorHAnsi"/>
                <w:caps/>
                <w:color w:val="000000" w:themeColor="text1"/>
                <w:kern w:val="0"/>
                <w:sz w:val="16"/>
                <w:szCs w:val="16"/>
                <w:lang w:val="el-GR"/>
              </w:rPr>
              <w:t>Ε</w:t>
            </w:r>
            <w:r w:rsidRPr="00FA4A38">
              <w:rPr>
                <w:rFonts w:cstheme="minorHAnsi"/>
                <w:caps/>
                <w:color w:val="000000" w:themeColor="text1"/>
                <w:kern w:val="0"/>
                <w:sz w:val="16"/>
                <w:szCs w:val="16"/>
              </w:rPr>
              <w:t>τσης Βασ</w:t>
            </w:r>
            <w:r w:rsidRPr="00FA4A38">
              <w:rPr>
                <w:rFonts w:cstheme="minorHAnsi"/>
                <w:caps/>
                <w:color w:val="000000" w:themeColor="text1"/>
                <w:kern w:val="0"/>
                <w:sz w:val="16"/>
                <w:szCs w:val="16"/>
                <w:lang w:val="el-GR"/>
              </w:rPr>
              <w:t>Ι</w:t>
            </w:r>
            <w:r w:rsidRPr="00FA4A38">
              <w:rPr>
                <w:rFonts w:cstheme="minorHAnsi"/>
                <w:caps/>
                <w:color w:val="000000" w:themeColor="text1"/>
                <w:kern w:val="0"/>
                <w:sz w:val="16"/>
                <w:szCs w:val="16"/>
              </w:rPr>
              <w:t>λειος</w:t>
            </w:r>
          </w:p>
          <w:p w14:paraId="2B727E1C" w14:textId="77777777" w:rsidR="00666BF5" w:rsidRPr="00FA4A38" w:rsidRDefault="00666BF5" w:rsidP="00666BF5">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Ευθυμ</w:t>
            </w:r>
            <w:r w:rsidRPr="00FA4A38">
              <w:rPr>
                <w:rFonts w:eastAsia="Calibri" w:cstheme="minorHAnsi"/>
                <w:caps/>
                <w:color w:val="000000" w:themeColor="text1"/>
                <w:kern w:val="0"/>
                <w:sz w:val="16"/>
                <w:szCs w:val="16"/>
                <w:lang w:val="el-GR" w:eastAsia="el-GR" w:bidi="el-GR"/>
              </w:rPr>
              <w:t>Ι</w:t>
            </w:r>
            <w:r w:rsidRPr="00FA4A38">
              <w:rPr>
                <w:rFonts w:eastAsia="Calibri" w:cstheme="minorHAnsi"/>
                <w:caps/>
                <w:color w:val="000000" w:themeColor="text1"/>
                <w:kern w:val="0"/>
                <w:sz w:val="16"/>
                <w:szCs w:val="16"/>
                <w:lang w:eastAsia="el-GR" w:bidi="el-GR"/>
              </w:rPr>
              <w:t>ου Γε</w:t>
            </w:r>
            <w:r w:rsidRPr="00FA4A38">
              <w:rPr>
                <w:rFonts w:eastAsia="Calibri" w:cstheme="minorHAnsi"/>
                <w:caps/>
                <w:color w:val="000000" w:themeColor="text1"/>
                <w:kern w:val="0"/>
                <w:sz w:val="16"/>
                <w:szCs w:val="16"/>
                <w:lang w:val="el-GR" w:eastAsia="el-GR" w:bidi="el-GR"/>
              </w:rPr>
              <w:t>Ω</w:t>
            </w:r>
            <w:r w:rsidRPr="00FA4A38">
              <w:rPr>
                <w:rFonts w:eastAsia="Calibri" w:cstheme="minorHAnsi"/>
                <w:caps/>
                <w:color w:val="000000" w:themeColor="text1"/>
                <w:kern w:val="0"/>
                <w:sz w:val="16"/>
                <w:szCs w:val="16"/>
                <w:lang w:eastAsia="el-GR" w:bidi="el-GR"/>
              </w:rPr>
              <w:t>ργιος</w:t>
            </w:r>
          </w:p>
          <w:p w14:paraId="503ED907" w14:textId="22D49228" w:rsidR="00666BF5" w:rsidRPr="00FA4A38" w:rsidRDefault="00666BF5" w:rsidP="00666BF5">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κου</w:t>
            </w:r>
            <w:r w:rsidRPr="00FA4A38">
              <w:rPr>
                <w:rFonts w:eastAsia="Calibri" w:cstheme="minorHAnsi"/>
                <w:caps/>
                <w:color w:val="000000" w:themeColor="text1"/>
                <w:kern w:val="0"/>
                <w:sz w:val="16"/>
                <w:szCs w:val="16"/>
                <w:lang w:val="el-GR" w:eastAsia="el-GR" w:bidi="el-GR"/>
              </w:rPr>
              <w:t>στο</w:t>
            </w:r>
            <w:r w:rsidRPr="00FA4A38">
              <w:rPr>
                <w:rFonts w:eastAsia="Calibri" w:cstheme="minorHAnsi"/>
                <w:caps/>
                <w:color w:val="000000" w:themeColor="text1"/>
                <w:kern w:val="0"/>
                <w:sz w:val="16"/>
                <w:szCs w:val="16"/>
                <w:lang w:eastAsia="el-GR" w:bidi="el-GR"/>
              </w:rPr>
              <w:t>βουλου αικατερινη</w:t>
            </w:r>
          </w:p>
          <w:p w14:paraId="182F1452" w14:textId="293E6B64" w:rsidR="00666BF5" w:rsidRPr="00FA4A38" w:rsidRDefault="00666BF5" w:rsidP="00742879">
            <w:pPr>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ποραϊζιδησ κωνσταντινοσ</w:t>
            </w:r>
          </w:p>
          <w:p w14:paraId="5AAA9193" w14:textId="6D5DB851" w:rsidR="00666BF5" w:rsidRPr="00FA4A38" w:rsidRDefault="00666BF5" w:rsidP="00742879">
            <w:pPr>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παπαδοπουλοσ αποστολοσ</w:t>
            </w:r>
          </w:p>
          <w:p w14:paraId="0D0779B0" w14:textId="0D456819" w:rsidR="001630E1" w:rsidRPr="00FA4A38" w:rsidRDefault="00666BF5" w:rsidP="00666BF5">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καρυμπαλησ ευθυμιοσ</w:t>
            </w:r>
          </w:p>
        </w:tc>
      </w:tr>
      <w:tr w:rsidR="00477C18" w:rsidRPr="00E740F6" w14:paraId="0D1DF596" w14:textId="77777777" w:rsidTr="007933A0">
        <w:tc>
          <w:tcPr>
            <w:tcW w:w="704" w:type="dxa"/>
            <w:vAlign w:val="center"/>
          </w:tcPr>
          <w:p w14:paraId="4C9E2D4F"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vAlign w:val="center"/>
          </w:tcPr>
          <w:p w14:paraId="6B3CFB99"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Θεσμικό Πλαίσιο Προστασίας Περιβάλλοντος και Μελέτες Περιβαλλοντικών Επιπτώσεων</w:t>
            </w:r>
          </w:p>
        </w:tc>
        <w:tc>
          <w:tcPr>
            <w:tcW w:w="2948" w:type="dxa"/>
            <w:vAlign w:val="center"/>
          </w:tcPr>
          <w:p w14:paraId="1D8D1CDD" w14:textId="77777777" w:rsidR="001630E1" w:rsidRPr="00FA4A38" w:rsidRDefault="006B41FB" w:rsidP="00742879">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Οικον</w:t>
            </w:r>
            <w:r w:rsidRPr="00FA4A38">
              <w:rPr>
                <w:rFonts w:eastAsia="Calibri" w:cstheme="minorHAnsi"/>
                <w:caps/>
                <w:color w:val="000000" w:themeColor="text1"/>
                <w:kern w:val="0"/>
                <w:sz w:val="16"/>
                <w:szCs w:val="16"/>
                <w:lang w:val="el-GR" w:eastAsia="el-GR" w:bidi="el-GR"/>
              </w:rPr>
              <w:t>Ο</w:t>
            </w:r>
            <w:r w:rsidRPr="00FA4A38">
              <w:rPr>
                <w:rFonts w:eastAsia="Calibri" w:cstheme="minorHAnsi"/>
                <w:caps/>
                <w:color w:val="000000" w:themeColor="text1"/>
                <w:kern w:val="0"/>
                <w:sz w:val="16"/>
                <w:szCs w:val="16"/>
                <w:lang w:eastAsia="el-GR" w:bidi="el-GR"/>
              </w:rPr>
              <w:t>μου Αγησ</w:t>
            </w:r>
            <w:r w:rsidRPr="00FA4A38">
              <w:rPr>
                <w:rFonts w:eastAsia="Calibri" w:cstheme="minorHAnsi"/>
                <w:caps/>
                <w:color w:val="000000" w:themeColor="text1"/>
                <w:kern w:val="0"/>
                <w:sz w:val="16"/>
                <w:szCs w:val="16"/>
                <w:lang w:val="el-GR" w:eastAsia="el-GR" w:bidi="el-GR"/>
              </w:rPr>
              <w:t>Ι</w:t>
            </w:r>
            <w:r w:rsidR="001630E1" w:rsidRPr="00FA4A38">
              <w:rPr>
                <w:rFonts w:eastAsia="Calibri" w:cstheme="minorHAnsi"/>
                <w:caps/>
                <w:color w:val="000000" w:themeColor="text1"/>
                <w:kern w:val="0"/>
                <w:sz w:val="16"/>
                <w:szCs w:val="16"/>
                <w:lang w:eastAsia="el-GR" w:bidi="el-GR"/>
              </w:rPr>
              <w:t>λαος</w:t>
            </w:r>
          </w:p>
          <w:p w14:paraId="4998FC90" w14:textId="77777777" w:rsidR="001630E1" w:rsidRPr="00FA4A38" w:rsidRDefault="001630E1" w:rsidP="00742879">
            <w:pPr>
              <w:widowControl w:val="0"/>
              <w:autoSpaceDE w:val="0"/>
              <w:autoSpaceDN w:val="0"/>
              <w:rPr>
                <w:rFonts w:eastAsia="Calibri" w:cstheme="minorHAnsi"/>
                <w:caps/>
                <w:color w:val="000000" w:themeColor="text1"/>
                <w:kern w:val="0"/>
                <w:sz w:val="16"/>
                <w:szCs w:val="16"/>
                <w:lang w:eastAsia="el-GR" w:bidi="el-GR"/>
              </w:rPr>
            </w:pPr>
            <w:r w:rsidRPr="00FA4A38">
              <w:rPr>
                <w:rFonts w:eastAsia="Calibri" w:cstheme="minorHAnsi"/>
                <w:caps/>
                <w:color w:val="000000" w:themeColor="text1"/>
                <w:kern w:val="0"/>
                <w:sz w:val="16"/>
                <w:szCs w:val="16"/>
                <w:lang w:eastAsia="el-GR" w:bidi="el-GR"/>
              </w:rPr>
              <w:t>πολιτη δωροθεα</w:t>
            </w:r>
          </w:p>
        </w:tc>
      </w:tr>
      <w:tr w:rsidR="00477C18" w:rsidRPr="00E740F6" w14:paraId="517FE807" w14:textId="77777777" w:rsidTr="007933A0">
        <w:tc>
          <w:tcPr>
            <w:tcW w:w="704" w:type="dxa"/>
            <w:tcBorders>
              <w:bottom w:val="single" w:sz="4" w:space="0" w:color="auto"/>
            </w:tcBorders>
            <w:vAlign w:val="center"/>
          </w:tcPr>
          <w:p w14:paraId="516323BA"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tcBorders>
              <w:bottom w:val="single" w:sz="4" w:space="0" w:color="auto"/>
            </w:tcBorders>
            <w:vAlign w:val="center"/>
          </w:tcPr>
          <w:p w14:paraId="635E852A" w14:textId="77777777" w:rsidR="001630E1" w:rsidRPr="00FA4A38" w:rsidRDefault="00C86493" w:rsidP="00742879">
            <w:pPr>
              <w:rPr>
                <w:rFonts w:cstheme="minorHAnsi"/>
                <w:caps/>
                <w:color w:val="000000" w:themeColor="text1"/>
                <w:kern w:val="0"/>
                <w:sz w:val="16"/>
                <w:szCs w:val="16"/>
              </w:rPr>
            </w:pPr>
            <w:r w:rsidRPr="00FA4A38">
              <w:rPr>
                <w:rFonts w:cstheme="minorHAnsi"/>
                <w:caps/>
                <w:color w:val="000000" w:themeColor="text1"/>
                <w:kern w:val="0"/>
                <w:sz w:val="16"/>
                <w:szCs w:val="16"/>
              </w:rPr>
              <w:t>Οικονομικ</w:t>
            </w:r>
            <w:r w:rsidRPr="00FA4A38">
              <w:rPr>
                <w:rFonts w:cstheme="minorHAnsi"/>
                <w:caps/>
                <w:color w:val="000000" w:themeColor="text1"/>
                <w:kern w:val="0"/>
                <w:sz w:val="16"/>
                <w:szCs w:val="16"/>
                <w:lang w:val="el-GR"/>
              </w:rPr>
              <w:t>Η</w:t>
            </w:r>
            <w:r w:rsidRPr="00FA4A38">
              <w:rPr>
                <w:rFonts w:cstheme="minorHAnsi"/>
                <w:caps/>
                <w:color w:val="000000" w:themeColor="text1"/>
                <w:kern w:val="0"/>
                <w:sz w:val="16"/>
                <w:szCs w:val="16"/>
              </w:rPr>
              <w:t xml:space="preserve"> του Περιβ</w:t>
            </w:r>
            <w:r w:rsidRPr="00FA4A38">
              <w:rPr>
                <w:rFonts w:cstheme="minorHAnsi"/>
                <w:caps/>
                <w:color w:val="000000" w:themeColor="text1"/>
                <w:kern w:val="0"/>
                <w:sz w:val="16"/>
                <w:szCs w:val="16"/>
                <w:lang w:val="el-GR"/>
              </w:rPr>
              <w:t>Α</w:t>
            </w:r>
            <w:r w:rsidR="001630E1" w:rsidRPr="00FA4A38">
              <w:rPr>
                <w:rFonts w:cstheme="minorHAnsi"/>
                <w:caps/>
                <w:color w:val="000000" w:themeColor="text1"/>
                <w:kern w:val="0"/>
                <w:sz w:val="16"/>
                <w:szCs w:val="16"/>
              </w:rPr>
              <w:t>λλοντος</w:t>
            </w:r>
          </w:p>
        </w:tc>
        <w:tc>
          <w:tcPr>
            <w:tcW w:w="2948" w:type="dxa"/>
            <w:tcBorders>
              <w:bottom w:val="single" w:sz="4" w:space="0" w:color="auto"/>
            </w:tcBorders>
            <w:vAlign w:val="center"/>
          </w:tcPr>
          <w:p w14:paraId="3C2779FE" w14:textId="77777777" w:rsidR="001630E1" w:rsidRPr="00FA4A38" w:rsidRDefault="006B41FB" w:rsidP="00742879">
            <w:pPr>
              <w:rPr>
                <w:rFonts w:cstheme="minorHAnsi"/>
                <w:caps/>
                <w:color w:val="000000" w:themeColor="text1"/>
                <w:kern w:val="0"/>
                <w:sz w:val="16"/>
                <w:szCs w:val="16"/>
              </w:rPr>
            </w:pPr>
            <w:r w:rsidRPr="00FA4A38">
              <w:rPr>
                <w:rFonts w:cstheme="minorHAnsi"/>
                <w:caps/>
                <w:color w:val="000000" w:themeColor="text1"/>
                <w:kern w:val="0"/>
                <w:sz w:val="16"/>
                <w:szCs w:val="16"/>
              </w:rPr>
              <w:t>Σαρδιανο</w:t>
            </w:r>
            <w:r w:rsidRPr="00FA4A38">
              <w:rPr>
                <w:rFonts w:cstheme="minorHAnsi"/>
                <w:caps/>
                <w:color w:val="000000" w:themeColor="text1"/>
                <w:kern w:val="0"/>
                <w:sz w:val="16"/>
                <w:szCs w:val="16"/>
                <w:lang w:val="el-GR"/>
              </w:rPr>
              <w:t>Υ</w:t>
            </w:r>
            <w:r w:rsidRPr="00FA4A38">
              <w:rPr>
                <w:rFonts w:cstheme="minorHAnsi"/>
                <w:caps/>
                <w:color w:val="000000" w:themeColor="text1"/>
                <w:kern w:val="0"/>
                <w:sz w:val="16"/>
                <w:szCs w:val="16"/>
              </w:rPr>
              <w:t xml:space="preserve"> Ελ</w:t>
            </w:r>
            <w:r w:rsidRPr="00FA4A38">
              <w:rPr>
                <w:rFonts w:cstheme="minorHAnsi"/>
                <w:caps/>
                <w:color w:val="000000" w:themeColor="text1"/>
                <w:kern w:val="0"/>
                <w:sz w:val="16"/>
                <w:szCs w:val="16"/>
                <w:lang w:val="el-GR"/>
              </w:rPr>
              <w:t>Ε</w:t>
            </w:r>
            <w:r w:rsidR="001630E1" w:rsidRPr="00FA4A38">
              <w:rPr>
                <w:rFonts w:cstheme="minorHAnsi"/>
                <w:caps/>
                <w:color w:val="000000" w:themeColor="text1"/>
                <w:kern w:val="0"/>
                <w:sz w:val="16"/>
                <w:szCs w:val="16"/>
              </w:rPr>
              <w:t>νη</w:t>
            </w:r>
          </w:p>
        </w:tc>
      </w:tr>
      <w:tr w:rsidR="00477C18" w:rsidRPr="00E740F6" w14:paraId="5B623D48"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32F53DD1"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5515CA3" w14:textId="77777777" w:rsidR="001630E1" w:rsidRPr="00FA4A38" w:rsidRDefault="00C86493" w:rsidP="00742879">
            <w:pPr>
              <w:rPr>
                <w:rFonts w:cstheme="minorHAnsi"/>
                <w:caps/>
                <w:color w:val="000000" w:themeColor="text1"/>
                <w:kern w:val="22"/>
                <w:sz w:val="16"/>
                <w:szCs w:val="16"/>
                <w:lang w:val="el-GR"/>
              </w:rPr>
            </w:pPr>
            <w:r w:rsidRPr="00FA4A38">
              <w:rPr>
                <w:rFonts w:cstheme="minorHAnsi"/>
                <w:caps/>
                <w:color w:val="000000" w:themeColor="text1"/>
                <w:kern w:val="22"/>
                <w:sz w:val="16"/>
                <w:szCs w:val="16"/>
              </w:rPr>
              <w:t>Διο</w:t>
            </w:r>
            <w:r w:rsidRPr="00FA4A38">
              <w:rPr>
                <w:rFonts w:cstheme="minorHAnsi"/>
                <w:caps/>
                <w:color w:val="000000" w:themeColor="text1"/>
                <w:kern w:val="22"/>
                <w:sz w:val="16"/>
                <w:szCs w:val="16"/>
                <w:lang w:val="el-GR"/>
              </w:rPr>
              <w:t>Ι</w:t>
            </w:r>
            <w:r w:rsidRPr="00FA4A38">
              <w:rPr>
                <w:rFonts w:cstheme="minorHAnsi"/>
                <w:caps/>
                <w:color w:val="000000" w:themeColor="text1"/>
                <w:kern w:val="22"/>
                <w:sz w:val="16"/>
                <w:szCs w:val="16"/>
              </w:rPr>
              <w:t>κηση και Οργανωσιακ</w:t>
            </w:r>
            <w:r w:rsidRPr="00FA4A38">
              <w:rPr>
                <w:rFonts w:cstheme="minorHAnsi"/>
                <w:caps/>
                <w:color w:val="000000" w:themeColor="text1"/>
                <w:kern w:val="22"/>
                <w:sz w:val="16"/>
                <w:szCs w:val="16"/>
                <w:lang w:val="el-GR"/>
              </w:rPr>
              <w:t>Η</w:t>
            </w:r>
            <w:r w:rsidRPr="00FA4A38">
              <w:rPr>
                <w:rFonts w:cstheme="minorHAnsi"/>
                <w:caps/>
                <w:color w:val="000000" w:themeColor="text1"/>
                <w:kern w:val="22"/>
                <w:sz w:val="16"/>
                <w:szCs w:val="16"/>
              </w:rPr>
              <w:t xml:space="preserve"> Συμπεριφορ</w:t>
            </w:r>
            <w:r w:rsidRPr="00FA4A38">
              <w:rPr>
                <w:rFonts w:cstheme="minorHAnsi"/>
                <w:caps/>
                <w:color w:val="000000" w:themeColor="text1"/>
                <w:kern w:val="22"/>
                <w:sz w:val="16"/>
                <w:szCs w:val="16"/>
                <w:lang w:val="el-GR"/>
              </w:rPr>
              <w:t>Α</w:t>
            </w:r>
          </w:p>
        </w:tc>
        <w:tc>
          <w:tcPr>
            <w:tcW w:w="2948" w:type="dxa"/>
            <w:tcBorders>
              <w:top w:val="single" w:sz="4" w:space="0" w:color="auto"/>
              <w:left w:val="single" w:sz="4" w:space="0" w:color="auto"/>
              <w:bottom w:val="single" w:sz="4" w:space="0" w:color="auto"/>
              <w:right w:val="single" w:sz="4" w:space="0" w:color="auto"/>
            </w:tcBorders>
          </w:tcPr>
          <w:p w14:paraId="5F9A3595" w14:textId="77777777" w:rsidR="006A0848" w:rsidRPr="00FA4A38" w:rsidRDefault="00666BF5" w:rsidP="00742879">
            <w:pPr>
              <w:rPr>
                <w:color w:val="000000" w:themeColor="text1"/>
                <w:sz w:val="16"/>
                <w:szCs w:val="16"/>
              </w:rPr>
            </w:pPr>
            <w:r w:rsidRPr="00FA4A38">
              <w:rPr>
                <w:color w:val="000000" w:themeColor="text1"/>
                <w:sz w:val="16"/>
                <w:szCs w:val="16"/>
              </w:rPr>
              <w:t>ΙΟΡΔΑΝΟΓΛΟΥ ΔΗΜΗΤΡΑ</w:t>
            </w:r>
          </w:p>
          <w:p w14:paraId="1D5B874C" w14:textId="259EFE9B" w:rsidR="00666BF5" w:rsidRPr="00FA4A38" w:rsidRDefault="00666BF5" w:rsidP="00742879">
            <w:pPr>
              <w:rPr>
                <w:color w:val="000000" w:themeColor="text1"/>
                <w:sz w:val="16"/>
                <w:szCs w:val="16"/>
                <w:lang w:val="el-GR"/>
              </w:rPr>
            </w:pPr>
            <w:r w:rsidRPr="00FA4A38">
              <w:rPr>
                <w:color w:val="000000" w:themeColor="text1"/>
                <w:sz w:val="16"/>
                <w:szCs w:val="16"/>
                <w:lang w:val="el-GR"/>
              </w:rPr>
              <w:t>ΚΕΦΗΣ ΒΑΣΙΛΕΙΟΣ</w:t>
            </w:r>
          </w:p>
        </w:tc>
      </w:tr>
      <w:tr w:rsidR="00477C18" w:rsidRPr="00E740F6" w14:paraId="7AFA5F9A"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62D5E8B8"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34DB475" w14:textId="77777777" w:rsidR="001630E1" w:rsidRPr="00FA4A38" w:rsidRDefault="00C86493" w:rsidP="00742879">
            <w:pPr>
              <w:rPr>
                <w:rFonts w:cstheme="minorHAnsi"/>
                <w:caps/>
                <w:color w:val="000000" w:themeColor="text1"/>
                <w:kern w:val="22"/>
                <w:sz w:val="16"/>
                <w:szCs w:val="16"/>
              </w:rPr>
            </w:pPr>
            <w:r w:rsidRPr="00FA4A38">
              <w:rPr>
                <w:rFonts w:cstheme="minorHAnsi"/>
                <w:caps/>
                <w:color w:val="000000" w:themeColor="text1"/>
                <w:kern w:val="22"/>
                <w:sz w:val="16"/>
                <w:szCs w:val="16"/>
              </w:rPr>
              <w:t>Νομισματικ</w:t>
            </w:r>
            <w:r w:rsidRPr="00FA4A38">
              <w:rPr>
                <w:rFonts w:cstheme="minorHAnsi"/>
                <w:caps/>
                <w:color w:val="000000" w:themeColor="text1"/>
                <w:kern w:val="22"/>
                <w:sz w:val="16"/>
                <w:szCs w:val="16"/>
                <w:lang w:val="el-GR"/>
              </w:rPr>
              <w:t>Ο</w:t>
            </w:r>
            <w:r w:rsidRPr="00FA4A38">
              <w:rPr>
                <w:rFonts w:cstheme="minorHAnsi"/>
                <w:caps/>
                <w:color w:val="000000" w:themeColor="text1"/>
                <w:kern w:val="22"/>
                <w:sz w:val="16"/>
                <w:szCs w:val="16"/>
              </w:rPr>
              <w:t xml:space="preserve"> και Χρηματοπιστωτικ</w:t>
            </w:r>
            <w:r w:rsidRPr="00FA4A38">
              <w:rPr>
                <w:rFonts w:cstheme="minorHAnsi"/>
                <w:caps/>
                <w:color w:val="000000" w:themeColor="text1"/>
                <w:kern w:val="22"/>
                <w:sz w:val="16"/>
                <w:szCs w:val="16"/>
                <w:lang w:val="el-GR"/>
              </w:rPr>
              <w:t>Ο</w:t>
            </w:r>
            <w:r w:rsidRPr="00FA4A38">
              <w:rPr>
                <w:rFonts w:cstheme="minorHAnsi"/>
                <w:caps/>
                <w:color w:val="000000" w:themeColor="text1"/>
                <w:kern w:val="22"/>
                <w:sz w:val="16"/>
                <w:szCs w:val="16"/>
              </w:rPr>
              <w:t xml:space="preserve"> Σ</w:t>
            </w:r>
            <w:r w:rsidRPr="00FA4A38">
              <w:rPr>
                <w:rFonts w:cstheme="minorHAnsi"/>
                <w:caps/>
                <w:color w:val="000000" w:themeColor="text1"/>
                <w:kern w:val="22"/>
                <w:sz w:val="16"/>
                <w:szCs w:val="16"/>
                <w:lang w:val="el-GR"/>
              </w:rPr>
              <w:t>Υ</w:t>
            </w:r>
            <w:r w:rsidR="001630E1" w:rsidRPr="00FA4A38">
              <w:rPr>
                <w:rFonts w:cstheme="minorHAnsi"/>
                <w:caps/>
                <w:color w:val="000000" w:themeColor="text1"/>
                <w:kern w:val="22"/>
                <w:sz w:val="16"/>
                <w:szCs w:val="16"/>
              </w:rPr>
              <w:t>στημα</w:t>
            </w:r>
          </w:p>
        </w:tc>
        <w:tc>
          <w:tcPr>
            <w:tcW w:w="2948" w:type="dxa"/>
            <w:tcBorders>
              <w:top w:val="single" w:sz="4" w:space="0" w:color="auto"/>
              <w:left w:val="single" w:sz="4" w:space="0" w:color="auto"/>
              <w:bottom w:val="single" w:sz="4" w:space="0" w:color="auto"/>
              <w:right w:val="single" w:sz="4" w:space="0" w:color="auto"/>
            </w:tcBorders>
          </w:tcPr>
          <w:p w14:paraId="1710CFA3" w14:textId="341B4EAA" w:rsidR="001630E1" w:rsidRPr="00FA4A38" w:rsidRDefault="0090109C" w:rsidP="00742879">
            <w:pPr>
              <w:rPr>
                <w:rFonts w:cstheme="minorHAnsi"/>
                <w:caps/>
                <w:color w:val="000000" w:themeColor="text1"/>
                <w:kern w:val="0"/>
                <w:sz w:val="16"/>
                <w:szCs w:val="16"/>
              </w:rPr>
            </w:pPr>
            <w:r w:rsidRPr="00FA4A38">
              <w:rPr>
                <w:rFonts w:eastAsia="Calibri" w:cstheme="minorHAnsi"/>
                <w:caps/>
                <w:color w:val="000000" w:themeColor="text1"/>
                <w:kern w:val="0"/>
                <w:sz w:val="16"/>
                <w:szCs w:val="16"/>
                <w:lang w:val="el-GR" w:eastAsia="el-GR" w:bidi="el-GR"/>
              </w:rPr>
              <w:t>ΑΓΟΡΑΚΗ ΜΑΡΙΑ-ΕΛΕΝΗ</w:t>
            </w:r>
          </w:p>
        </w:tc>
      </w:tr>
      <w:tr w:rsidR="00477C18" w:rsidRPr="00E740F6" w14:paraId="312DE6A2"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72328A68" w14:textId="77777777" w:rsidR="001630E1" w:rsidRPr="00FA4A38" w:rsidRDefault="001630E1" w:rsidP="00946E79">
            <w:pPr>
              <w:pStyle w:val="ListParagraph"/>
              <w:numPr>
                <w:ilvl w:val="0"/>
                <w:numId w:val="20"/>
              </w:numPr>
              <w:ind w:left="357" w:hanging="357"/>
              <w:rPr>
                <w:rFonts w:cstheme="minorHAnsi"/>
                <w:caps/>
                <w:color w:val="000000" w:themeColor="text1"/>
                <w:kern w:val="0"/>
                <w:sz w:val="16"/>
                <w:szCs w:val="16"/>
              </w:rPr>
            </w:pPr>
          </w:p>
        </w:tc>
        <w:tc>
          <w:tcPr>
            <w:tcW w:w="5954" w:type="dxa"/>
            <w:tcBorders>
              <w:top w:val="single" w:sz="4" w:space="0" w:color="auto"/>
              <w:left w:val="single" w:sz="4" w:space="0" w:color="auto"/>
              <w:bottom w:val="single" w:sz="4" w:space="0" w:color="auto"/>
              <w:right w:val="single" w:sz="4" w:space="0" w:color="auto"/>
            </w:tcBorders>
            <w:vAlign w:val="center"/>
          </w:tcPr>
          <w:p w14:paraId="17F4B48A" w14:textId="77777777" w:rsidR="001630E1" w:rsidRPr="00FA4A38" w:rsidRDefault="001630E1" w:rsidP="00742879">
            <w:pPr>
              <w:rPr>
                <w:rFonts w:cstheme="minorHAnsi"/>
                <w:caps/>
                <w:color w:val="000000" w:themeColor="text1"/>
                <w:kern w:val="0"/>
                <w:sz w:val="16"/>
                <w:szCs w:val="16"/>
                <w:lang w:val="el-GR"/>
              </w:rPr>
            </w:pPr>
            <w:r w:rsidRPr="00FA4A38">
              <w:rPr>
                <w:rFonts w:cstheme="minorHAnsi"/>
                <w:caps/>
                <w:color w:val="000000" w:themeColor="text1"/>
                <w:kern w:val="0"/>
                <w:sz w:val="16"/>
                <w:szCs w:val="16"/>
                <w:lang w:val="el-GR"/>
              </w:rPr>
              <w:t>Διεθνές Οικονομικό Περιβάλλον και Επιχειρηματικότητα</w:t>
            </w:r>
          </w:p>
        </w:tc>
        <w:tc>
          <w:tcPr>
            <w:tcW w:w="2948" w:type="dxa"/>
            <w:tcBorders>
              <w:top w:val="single" w:sz="4" w:space="0" w:color="auto"/>
              <w:left w:val="single" w:sz="4" w:space="0" w:color="auto"/>
              <w:bottom w:val="single" w:sz="4" w:space="0" w:color="auto"/>
              <w:right w:val="single" w:sz="4" w:space="0" w:color="auto"/>
            </w:tcBorders>
            <w:vAlign w:val="center"/>
          </w:tcPr>
          <w:p w14:paraId="08F27362" w14:textId="77777777" w:rsidR="001630E1" w:rsidRPr="00FA4A38" w:rsidRDefault="00666BF5" w:rsidP="00742879">
            <w:pPr>
              <w:widowControl w:val="0"/>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ΜΑΛΙΝΔΡΕΤΟΣ ΓΕΩΡΓΙΟΣ</w:t>
            </w:r>
          </w:p>
          <w:p w14:paraId="21BED63F" w14:textId="14C6B1C8" w:rsidR="00666BF5" w:rsidRPr="00FA4A38" w:rsidRDefault="00666BF5" w:rsidP="00742879">
            <w:pPr>
              <w:widowControl w:val="0"/>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ΚΟΜΙΣΟΠΟΥΛΟΣ</w:t>
            </w:r>
            <w:r w:rsidR="006A0848" w:rsidRPr="00FA4A38">
              <w:rPr>
                <w:rFonts w:eastAsia="Calibri" w:cstheme="minorHAnsi"/>
                <w:caps/>
                <w:color w:val="000000" w:themeColor="text1"/>
                <w:kern w:val="0"/>
                <w:sz w:val="16"/>
                <w:szCs w:val="16"/>
                <w:lang w:val="el-GR" w:eastAsia="el-GR" w:bidi="el-GR"/>
              </w:rPr>
              <w:t xml:space="preserve"> ΦΑΙΔΩΝ</w:t>
            </w:r>
          </w:p>
        </w:tc>
      </w:tr>
      <w:tr w:rsidR="00E740F6" w:rsidRPr="00E740F6" w14:paraId="68CD7BA7"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48F5B416" w14:textId="77777777" w:rsidR="00E740F6" w:rsidRPr="00FA4A38" w:rsidRDefault="00E740F6" w:rsidP="00946E79">
            <w:pPr>
              <w:pStyle w:val="ListParagraph"/>
              <w:numPr>
                <w:ilvl w:val="0"/>
                <w:numId w:val="20"/>
              </w:numPr>
              <w:ind w:left="357" w:hanging="357"/>
              <w:rPr>
                <w:rFonts w:cstheme="minorHAnsi"/>
                <w:caps/>
                <w:color w:val="000000" w:themeColor="text1"/>
                <w:kern w:val="0"/>
                <w:sz w:val="16"/>
                <w:szCs w:val="16"/>
              </w:rPr>
            </w:pPr>
          </w:p>
        </w:tc>
        <w:tc>
          <w:tcPr>
            <w:tcW w:w="5954" w:type="dxa"/>
            <w:tcBorders>
              <w:top w:val="single" w:sz="4" w:space="0" w:color="auto"/>
              <w:left w:val="single" w:sz="4" w:space="0" w:color="auto"/>
              <w:bottom w:val="single" w:sz="4" w:space="0" w:color="auto"/>
              <w:right w:val="single" w:sz="4" w:space="0" w:color="auto"/>
            </w:tcBorders>
            <w:vAlign w:val="center"/>
          </w:tcPr>
          <w:p w14:paraId="150A84AA" w14:textId="77777777" w:rsidR="00E740F6" w:rsidRPr="00FA4A38" w:rsidRDefault="00E740F6" w:rsidP="00E740F6">
            <w:pPr>
              <w:rPr>
                <w:rFonts w:cstheme="minorHAnsi"/>
                <w:caps/>
                <w:color w:val="000000" w:themeColor="text1"/>
                <w:kern w:val="0"/>
                <w:sz w:val="16"/>
                <w:szCs w:val="16"/>
                <w:lang w:val="el-GR"/>
              </w:rPr>
            </w:pPr>
            <w:r w:rsidRPr="00FA4A38">
              <w:rPr>
                <w:rFonts w:cs="Arial"/>
                <w:color w:val="000000" w:themeColor="text1"/>
                <w:sz w:val="16"/>
                <w:szCs w:val="16"/>
              </w:rPr>
              <w:t xml:space="preserve">ΑΝΑΛΥΣΗ ΧΡΗΜΑΤΑΓΟΡΩΝ ΚΑΙ ΚΕΦΑΛΑΙΑΓΟΡΩΝ </w:t>
            </w:r>
          </w:p>
        </w:tc>
        <w:tc>
          <w:tcPr>
            <w:tcW w:w="2948" w:type="dxa"/>
            <w:tcBorders>
              <w:top w:val="single" w:sz="4" w:space="0" w:color="auto"/>
              <w:left w:val="single" w:sz="4" w:space="0" w:color="auto"/>
              <w:bottom w:val="single" w:sz="4" w:space="0" w:color="auto"/>
              <w:right w:val="single" w:sz="4" w:space="0" w:color="auto"/>
            </w:tcBorders>
            <w:vAlign w:val="center"/>
          </w:tcPr>
          <w:p w14:paraId="4F902AF9" w14:textId="01DF5988" w:rsidR="00E740F6" w:rsidRPr="00FA4A38" w:rsidRDefault="0090109C" w:rsidP="00742879">
            <w:pPr>
              <w:widowControl w:val="0"/>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ΑΓΟΡΑΚΗ ΜΑΡΙΑ-ΕΛΕΝΗ</w:t>
            </w:r>
          </w:p>
        </w:tc>
      </w:tr>
      <w:tr w:rsidR="00E740F6" w:rsidRPr="00E740F6" w14:paraId="209C9B30" w14:textId="77777777" w:rsidTr="007933A0">
        <w:tc>
          <w:tcPr>
            <w:tcW w:w="704" w:type="dxa"/>
            <w:tcBorders>
              <w:top w:val="single" w:sz="4" w:space="0" w:color="auto"/>
              <w:left w:val="single" w:sz="4" w:space="0" w:color="auto"/>
              <w:bottom w:val="single" w:sz="4" w:space="0" w:color="auto"/>
              <w:right w:val="single" w:sz="4" w:space="0" w:color="auto"/>
            </w:tcBorders>
            <w:vAlign w:val="center"/>
          </w:tcPr>
          <w:p w14:paraId="2E0DB6C5" w14:textId="77777777" w:rsidR="00E740F6" w:rsidRPr="00FA4A38" w:rsidRDefault="00E740F6" w:rsidP="00946E79">
            <w:pPr>
              <w:pStyle w:val="ListParagraph"/>
              <w:numPr>
                <w:ilvl w:val="0"/>
                <w:numId w:val="20"/>
              </w:numPr>
              <w:ind w:left="357" w:hanging="357"/>
              <w:rPr>
                <w:rFonts w:cstheme="minorHAnsi"/>
                <w:caps/>
                <w:color w:val="000000" w:themeColor="text1"/>
                <w:kern w:val="0"/>
                <w:sz w:val="16"/>
                <w:szCs w:val="16"/>
                <w:lang w:val="el-GR"/>
              </w:rPr>
            </w:pPr>
          </w:p>
        </w:tc>
        <w:tc>
          <w:tcPr>
            <w:tcW w:w="5954" w:type="dxa"/>
            <w:tcBorders>
              <w:top w:val="single" w:sz="4" w:space="0" w:color="auto"/>
              <w:left w:val="single" w:sz="4" w:space="0" w:color="auto"/>
              <w:bottom w:val="single" w:sz="4" w:space="0" w:color="auto"/>
              <w:right w:val="single" w:sz="4" w:space="0" w:color="auto"/>
            </w:tcBorders>
            <w:vAlign w:val="center"/>
          </w:tcPr>
          <w:p w14:paraId="5F297C21" w14:textId="77777777" w:rsidR="00E740F6" w:rsidRPr="00FA4A38" w:rsidRDefault="00E740F6" w:rsidP="00E740F6">
            <w:pPr>
              <w:rPr>
                <w:rFonts w:cs="Arial"/>
                <w:color w:val="000000" w:themeColor="text1"/>
                <w:sz w:val="16"/>
                <w:szCs w:val="16"/>
              </w:rPr>
            </w:pPr>
            <w:r w:rsidRPr="00FA4A38">
              <w:rPr>
                <w:rFonts w:cs="Arial"/>
                <w:color w:val="000000" w:themeColor="text1"/>
                <w:sz w:val="16"/>
                <w:szCs w:val="16"/>
              </w:rPr>
              <w:t xml:space="preserve">ΣΥΜΠΕΡΙΦΟΡΑ ΚΑΤΑΝΑΛΩΤΗ ΚΑΙ ΛΗΨΗ ΑΠΟΦΑΣΕΩΝ </w:t>
            </w:r>
          </w:p>
          <w:p w14:paraId="558BF2A7" w14:textId="77777777" w:rsidR="00E740F6" w:rsidRPr="00FA4A38" w:rsidRDefault="00E740F6" w:rsidP="00742879">
            <w:pPr>
              <w:rPr>
                <w:rFonts w:cstheme="minorHAnsi"/>
                <w:caps/>
                <w:color w:val="000000" w:themeColor="text1"/>
                <w:kern w:val="0"/>
                <w:sz w:val="16"/>
                <w:szCs w:val="16"/>
                <w:lang w:val="el-GR"/>
              </w:rPr>
            </w:pPr>
          </w:p>
        </w:tc>
        <w:tc>
          <w:tcPr>
            <w:tcW w:w="2948" w:type="dxa"/>
            <w:tcBorders>
              <w:top w:val="single" w:sz="4" w:space="0" w:color="auto"/>
              <w:left w:val="single" w:sz="4" w:space="0" w:color="auto"/>
              <w:bottom w:val="single" w:sz="4" w:space="0" w:color="auto"/>
              <w:right w:val="single" w:sz="4" w:space="0" w:color="auto"/>
            </w:tcBorders>
            <w:vAlign w:val="center"/>
          </w:tcPr>
          <w:p w14:paraId="74E8C363" w14:textId="1EAF6B57" w:rsidR="00E740F6" w:rsidRPr="00FA4A38" w:rsidRDefault="006A0848" w:rsidP="00742879">
            <w:pPr>
              <w:widowControl w:val="0"/>
              <w:autoSpaceDE w:val="0"/>
              <w:autoSpaceDN w:val="0"/>
              <w:rPr>
                <w:rFonts w:eastAsia="Calibri" w:cstheme="minorHAnsi"/>
                <w:caps/>
                <w:color w:val="000000" w:themeColor="text1"/>
                <w:kern w:val="0"/>
                <w:sz w:val="16"/>
                <w:szCs w:val="16"/>
                <w:lang w:val="el-GR" w:eastAsia="el-GR" w:bidi="el-GR"/>
              </w:rPr>
            </w:pPr>
            <w:r w:rsidRPr="00FA4A38">
              <w:rPr>
                <w:rFonts w:eastAsia="Calibri" w:cstheme="minorHAnsi"/>
                <w:caps/>
                <w:color w:val="000000" w:themeColor="text1"/>
                <w:kern w:val="0"/>
                <w:sz w:val="16"/>
                <w:szCs w:val="16"/>
                <w:lang w:val="el-GR" w:eastAsia="el-GR" w:bidi="el-GR"/>
              </w:rPr>
              <w:t>ΜΠΡΙΑΝΑ ΜΑΡΙΑ</w:t>
            </w:r>
          </w:p>
        </w:tc>
      </w:tr>
    </w:tbl>
    <w:p w14:paraId="32FA3B68" w14:textId="77777777" w:rsidR="001630E1" w:rsidRDefault="001630E1" w:rsidP="00742879">
      <w:pPr>
        <w:rPr>
          <w:rFonts w:asciiTheme="minorHAnsi" w:eastAsiaTheme="minorEastAsia" w:hAnsiTheme="minorHAnsi" w:cstheme="minorHAnsi"/>
          <w:caps/>
          <w:kern w:val="0"/>
          <w:sz w:val="20"/>
          <w:szCs w:val="20"/>
        </w:rPr>
      </w:pPr>
    </w:p>
    <w:p w14:paraId="44C5DCBF" w14:textId="77777777" w:rsidR="00E740F6" w:rsidRPr="00742879" w:rsidRDefault="00E740F6" w:rsidP="00742879">
      <w:pPr>
        <w:rPr>
          <w:rFonts w:asciiTheme="minorHAnsi" w:eastAsiaTheme="minorEastAsia" w:hAnsiTheme="minorHAnsi" w:cstheme="minorHAnsi"/>
          <w:caps/>
          <w:kern w:val="0"/>
          <w:sz w:val="20"/>
          <w:szCs w:val="20"/>
        </w:rPr>
      </w:pPr>
    </w:p>
    <w:tbl>
      <w:tblPr>
        <w:tblStyle w:val="TableGrid1"/>
        <w:tblW w:w="9606" w:type="dxa"/>
        <w:tblLayout w:type="fixed"/>
        <w:tblLook w:val="04A0" w:firstRow="1" w:lastRow="0" w:firstColumn="1" w:lastColumn="0" w:noHBand="0" w:noVBand="1"/>
      </w:tblPr>
      <w:tblGrid>
        <w:gridCol w:w="959"/>
        <w:gridCol w:w="5699"/>
        <w:gridCol w:w="2948"/>
      </w:tblGrid>
      <w:tr w:rsidR="0087625D" w:rsidRPr="00255EA1" w14:paraId="481BFF48" w14:textId="77777777" w:rsidTr="0091653F">
        <w:tc>
          <w:tcPr>
            <w:tcW w:w="9606" w:type="dxa"/>
            <w:gridSpan w:val="3"/>
          </w:tcPr>
          <w:p w14:paraId="75B26EAA" w14:textId="77777777" w:rsidR="0091653F" w:rsidRPr="00255EA1" w:rsidRDefault="0091653F" w:rsidP="0087625D">
            <w:pPr>
              <w:shd w:val="clear" w:color="auto" w:fill="FFFFFF" w:themeFill="background1"/>
              <w:jc w:val="center"/>
              <w:rPr>
                <w:rFonts w:cstheme="minorHAnsi"/>
                <w:b/>
                <w:kern w:val="0"/>
                <w:sz w:val="16"/>
                <w:szCs w:val="16"/>
                <w:lang w:val="el-GR"/>
              </w:rPr>
            </w:pPr>
            <w:r w:rsidRPr="00255EA1">
              <w:rPr>
                <w:rFonts w:cstheme="minorHAnsi"/>
                <w:b/>
                <w:kern w:val="0"/>
                <w:sz w:val="16"/>
                <w:szCs w:val="16"/>
                <w:lang w:val="el-GR"/>
              </w:rPr>
              <w:t>ΑΝΑΘΕΣΕΙΣ ΔΙΔΑΣΚΑΛΙΑΣ ΜΑΘΗΜΑΤΩΝ</w:t>
            </w:r>
          </w:p>
          <w:p w14:paraId="594C6372" w14:textId="77777777" w:rsidR="0091653F" w:rsidRPr="00255EA1" w:rsidRDefault="0091653F" w:rsidP="0087625D">
            <w:pPr>
              <w:shd w:val="clear" w:color="auto" w:fill="FFFFFF" w:themeFill="background1"/>
              <w:jc w:val="center"/>
              <w:rPr>
                <w:rFonts w:cstheme="minorHAnsi"/>
                <w:b/>
                <w:kern w:val="0"/>
                <w:sz w:val="16"/>
                <w:szCs w:val="16"/>
                <w:lang w:val="el-GR"/>
              </w:rPr>
            </w:pPr>
            <w:r w:rsidRPr="00255EA1">
              <w:rPr>
                <w:rFonts w:cstheme="minorHAnsi"/>
                <w:b/>
                <w:kern w:val="0"/>
                <w:sz w:val="16"/>
                <w:szCs w:val="16"/>
                <w:lang w:val="el-GR"/>
              </w:rPr>
              <w:t>ΜΕΤΑΠΤΥΧΙΑΚΟΥ ΠΡΟΓΡΑΜΜΑΤΟΣ ΣΠΟΥΔΩΝ  «ΕΚΠΑΙΔΕΥΣΗ ΚΑΙ ΠΟΛΙΤΙΣΜΟΣ»</w:t>
            </w:r>
          </w:p>
          <w:p w14:paraId="628FF7A2" w14:textId="77777777" w:rsidR="00BD3516" w:rsidRPr="00255EA1" w:rsidRDefault="0091653F" w:rsidP="0087625D">
            <w:pPr>
              <w:shd w:val="clear" w:color="auto" w:fill="FFFFFF" w:themeFill="background1"/>
              <w:jc w:val="center"/>
              <w:rPr>
                <w:rFonts w:cstheme="minorHAnsi"/>
                <w:b/>
                <w:kern w:val="0"/>
                <w:sz w:val="16"/>
                <w:szCs w:val="16"/>
                <w:lang w:val="el-GR"/>
              </w:rPr>
            </w:pPr>
            <w:r w:rsidRPr="00255EA1">
              <w:rPr>
                <w:rFonts w:cstheme="minorHAnsi"/>
                <w:b/>
                <w:kern w:val="0"/>
                <w:sz w:val="16"/>
                <w:szCs w:val="16"/>
                <w:lang w:val="el-GR"/>
              </w:rPr>
              <w:t>Β΄ΧΕΙΜΕΡΙΝΟ ΕΞΑΜΗΝΟ ΑΚΑΔΗΜΑΪΚΟΥ ΕΤΟΥΣ 2020</w:t>
            </w:r>
            <w:r w:rsidR="00FB2226" w:rsidRPr="00255EA1">
              <w:rPr>
                <w:rFonts w:cstheme="minorHAnsi"/>
                <w:b/>
                <w:kern w:val="0"/>
                <w:sz w:val="16"/>
                <w:szCs w:val="16"/>
                <w:lang w:val="el-GR"/>
              </w:rPr>
              <w:t>-21</w:t>
            </w:r>
          </w:p>
        </w:tc>
      </w:tr>
      <w:tr w:rsidR="00255EA1" w:rsidRPr="00255EA1" w14:paraId="0D628FE8" w14:textId="77777777" w:rsidTr="0091653F">
        <w:tc>
          <w:tcPr>
            <w:tcW w:w="9606" w:type="dxa"/>
            <w:gridSpan w:val="3"/>
          </w:tcPr>
          <w:p w14:paraId="6CFEFDFC" w14:textId="77777777" w:rsidR="00255EA1" w:rsidRPr="001871E9" w:rsidRDefault="00255EA1" w:rsidP="0087625D">
            <w:pPr>
              <w:shd w:val="clear" w:color="auto" w:fill="FFFFFF" w:themeFill="background1"/>
              <w:jc w:val="center"/>
              <w:rPr>
                <w:rFonts w:cstheme="minorHAnsi"/>
                <w:b/>
                <w:kern w:val="0"/>
                <w:sz w:val="16"/>
                <w:szCs w:val="16"/>
                <w:lang w:val="el-GR"/>
              </w:rPr>
            </w:pPr>
          </w:p>
        </w:tc>
      </w:tr>
      <w:tr w:rsidR="0087625D" w:rsidRPr="00255EA1" w14:paraId="67867D8C" w14:textId="77777777" w:rsidTr="0091653F">
        <w:tc>
          <w:tcPr>
            <w:tcW w:w="959" w:type="dxa"/>
          </w:tcPr>
          <w:p w14:paraId="751D498A" w14:textId="77777777" w:rsidR="0091653F" w:rsidRPr="00255EA1" w:rsidRDefault="0091653F" w:rsidP="0087625D">
            <w:pPr>
              <w:shd w:val="clear" w:color="auto" w:fill="FFFFFF" w:themeFill="background1"/>
              <w:jc w:val="center"/>
              <w:rPr>
                <w:rFonts w:cstheme="minorHAnsi"/>
                <w:kern w:val="0"/>
                <w:sz w:val="16"/>
                <w:szCs w:val="16"/>
              </w:rPr>
            </w:pPr>
            <w:r w:rsidRPr="00255EA1">
              <w:rPr>
                <w:rFonts w:cstheme="minorHAnsi"/>
                <w:kern w:val="0"/>
                <w:sz w:val="16"/>
                <w:szCs w:val="16"/>
              </w:rPr>
              <w:t>Α/Α</w:t>
            </w:r>
          </w:p>
        </w:tc>
        <w:tc>
          <w:tcPr>
            <w:tcW w:w="5699" w:type="dxa"/>
            <w:vAlign w:val="center"/>
          </w:tcPr>
          <w:p w14:paraId="7F9B31E8" w14:textId="77777777" w:rsidR="0091653F" w:rsidRPr="00255EA1" w:rsidRDefault="0091653F" w:rsidP="0087625D">
            <w:pPr>
              <w:shd w:val="clear" w:color="auto" w:fill="FFFFFF" w:themeFill="background1"/>
              <w:jc w:val="center"/>
              <w:rPr>
                <w:rFonts w:cstheme="minorHAnsi"/>
                <w:kern w:val="0"/>
                <w:sz w:val="16"/>
                <w:szCs w:val="16"/>
              </w:rPr>
            </w:pPr>
            <w:r w:rsidRPr="00255EA1">
              <w:rPr>
                <w:rFonts w:cstheme="minorHAnsi"/>
                <w:kern w:val="0"/>
                <w:sz w:val="16"/>
                <w:szCs w:val="16"/>
              </w:rPr>
              <w:t>ΜΑΘΗΜΑΤΑ</w:t>
            </w:r>
          </w:p>
        </w:tc>
        <w:tc>
          <w:tcPr>
            <w:tcW w:w="2948" w:type="dxa"/>
            <w:vAlign w:val="center"/>
          </w:tcPr>
          <w:p w14:paraId="7FD69E5E" w14:textId="77777777" w:rsidR="0091653F" w:rsidRPr="00255EA1" w:rsidRDefault="0091653F" w:rsidP="0087625D">
            <w:pPr>
              <w:widowControl w:val="0"/>
              <w:shd w:val="clear" w:color="auto" w:fill="FFFFFF" w:themeFill="background1"/>
              <w:autoSpaceDE w:val="0"/>
              <w:autoSpaceDN w:val="0"/>
              <w:jc w:val="center"/>
              <w:rPr>
                <w:rFonts w:eastAsia="Calibri" w:cstheme="minorHAnsi"/>
                <w:kern w:val="0"/>
                <w:sz w:val="16"/>
                <w:szCs w:val="16"/>
                <w:lang w:eastAsia="el-GR" w:bidi="el-GR"/>
              </w:rPr>
            </w:pPr>
            <w:r w:rsidRPr="00255EA1">
              <w:rPr>
                <w:rFonts w:eastAsia="Calibri" w:cstheme="minorHAnsi"/>
                <w:kern w:val="0"/>
                <w:sz w:val="16"/>
                <w:szCs w:val="16"/>
                <w:lang w:eastAsia="el-GR" w:bidi="el-GR"/>
              </w:rPr>
              <w:t>ΔΙΔΑΣΚΟΝΤΕΣ</w:t>
            </w:r>
          </w:p>
        </w:tc>
      </w:tr>
      <w:tr w:rsidR="0087625D" w:rsidRPr="00255EA1" w14:paraId="59729269" w14:textId="77777777" w:rsidTr="0091653F">
        <w:tc>
          <w:tcPr>
            <w:tcW w:w="959" w:type="dxa"/>
            <w:vAlign w:val="center"/>
          </w:tcPr>
          <w:p w14:paraId="2D8B5860"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vAlign w:val="center"/>
          </w:tcPr>
          <w:p w14:paraId="55CA1FA8"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ΑναπτυξιακΗ ΨυχολογΙα</w:t>
            </w:r>
          </w:p>
        </w:tc>
        <w:tc>
          <w:tcPr>
            <w:tcW w:w="2948" w:type="dxa"/>
            <w:vAlign w:val="center"/>
          </w:tcPr>
          <w:p w14:paraId="462D667E"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ΠΕΤΡΟΓΙΑΝΝΗΣ ΚΩΝ/ΝΟΣ</w:t>
            </w:r>
          </w:p>
          <w:p w14:paraId="56C1D048" w14:textId="77777777" w:rsidR="0091653F" w:rsidRPr="00255EA1" w:rsidRDefault="00A909F4"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Ζεν</w:t>
            </w:r>
            <w:r w:rsidRPr="00255EA1">
              <w:rPr>
                <w:rFonts w:cstheme="minorHAnsi"/>
                <w:caps/>
                <w:kern w:val="0"/>
                <w:sz w:val="16"/>
                <w:szCs w:val="16"/>
                <w:lang w:val="el-GR"/>
              </w:rPr>
              <w:t>Α</w:t>
            </w:r>
            <w:r w:rsidR="0091653F" w:rsidRPr="00255EA1">
              <w:rPr>
                <w:rFonts w:cstheme="minorHAnsi"/>
                <w:caps/>
                <w:kern w:val="0"/>
                <w:sz w:val="16"/>
                <w:szCs w:val="16"/>
              </w:rPr>
              <w:t>κου ΕΛΕΝΗ</w:t>
            </w:r>
          </w:p>
          <w:p w14:paraId="64603232"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ΤΣΙΤΣΑΣ ΓΕΩΡΓΙΟΣ</w:t>
            </w:r>
          </w:p>
        </w:tc>
      </w:tr>
      <w:tr w:rsidR="0087625D" w:rsidRPr="00255EA1" w14:paraId="3D571666" w14:textId="77777777" w:rsidTr="0091653F">
        <w:tc>
          <w:tcPr>
            <w:tcW w:w="959" w:type="dxa"/>
            <w:vAlign w:val="center"/>
          </w:tcPr>
          <w:p w14:paraId="1B67B5B7"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vAlign w:val="center"/>
          </w:tcPr>
          <w:p w14:paraId="74B2F2B6"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ΨυχοπαιδαγωγικΗ ΑξιολΟγηση</w:t>
            </w:r>
          </w:p>
        </w:tc>
        <w:tc>
          <w:tcPr>
            <w:tcW w:w="2948" w:type="dxa"/>
            <w:vAlign w:val="center"/>
          </w:tcPr>
          <w:p w14:paraId="10162A07" w14:textId="77777777" w:rsidR="0091653F" w:rsidRPr="00255EA1" w:rsidRDefault="0091653F"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ΖμπΑϊνος ΔημΗτριοΣ</w:t>
            </w:r>
          </w:p>
        </w:tc>
      </w:tr>
      <w:tr w:rsidR="0087625D" w:rsidRPr="00255EA1" w14:paraId="1D71A1A7" w14:textId="77777777" w:rsidTr="0091653F">
        <w:tc>
          <w:tcPr>
            <w:tcW w:w="959" w:type="dxa"/>
            <w:vAlign w:val="center"/>
          </w:tcPr>
          <w:p w14:paraId="51032850"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vAlign w:val="center"/>
          </w:tcPr>
          <w:p w14:paraId="012E5610" w14:textId="77777777" w:rsidR="0091653F" w:rsidRPr="00255EA1" w:rsidRDefault="0091653F" w:rsidP="0087625D">
            <w:pPr>
              <w:shd w:val="clear" w:color="auto" w:fill="FFFFFF" w:themeFill="background1"/>
              <w:snapToGrid w:val="0"/>
              <w:rPr>
                <w:rFonts w:cstheme="minorHAnsi"/>
                <w:caps/>
                <w:kern w:val="0"/>
                <w:sz w:val="16"/>
                <w:szCs w:val="16"/>
                <w:lang w:val="el-GR"/>
              </w:rPr>
            </w:pPr>
            <w:r w:rsidRPr="00255EA1">
              <w:rPr>
                <w:rFonts w:cstheme="minorHAnsi"/>
                <w:caps/>
                <w:kern w:val="0"/>
                <w:sz w:val="16"/>
                <w:szCs w:val="16"/>
                <w:lang w:val="el-GR"/>
              </w:rPr>
              <w:t>Μαθησιακές Δυσκολίες: Διάγνωση και Αντιμετώπιση</w:t>
            </w:r>
          </w:p>
        </w:tc>
        <w:tc>
          <w:tcPr>
            <w:tcW w:w="2948" w:type="dxa"/>
            <w:vAlign w:val="center"/>
          </w:tcPr>
          <w:p w14:paraId="69A864D9" w14:textId="77777777" w:rsidR="0091653F" w:rsidRPr="00255EA1" w:rsidRDefault="00A909F4" w:rsidP="0087625D">
            <w:pPr>
              <w:shd w:val="clear" w:color="auto" w:fill="FFFFFF" w:themeFill="background1"/>
              <w:snapToGrid w:val="0"/>
              <w:rPr>
                <w:rFonts w:cstheme="minorHAnsi"/>
                <w:caps/>
                <w:kern w:val="0"/>
                <w:sz w:val="16"/>
                <w:szCs w:val="16"/>
              </w:rPr>
            </w:pPr>
            <w:r w:rsidRPr="00255EA1">
              <w:rPr>
                <w:rFonts w:cstheme="minorHAnsi"/>
                <w:caps/>
                <w:kern w:val="0"/>
                <w:sz w:val="16"/>
                <w:szCs w:val="16"/>
              </w:rPr>
              <w:t>Αντωνοπο</w:t>
            </w:r>
            <w:r w:rsidRPr="00255EA1">
              <w:rPr>
                <w:rFonts w:cstheme="minorHAnsi"/>
                <w:caps/>
                <w:kern w:val="0"/>
                <w:sz w:val="16"/>
                <w:szCs w:val="16"/>
                <w:lang w:val="el-GR"/>
              </w:rPr>
              <w:t>Υ</w:t>
            </w:r>
            <w:r w:rsidRPr="00255EA1">
              <w:rPr>
                <w:rFonts w:cstheme="minorHAnsi"/>
                <w:caps/>
                <w:kern w:val="0"/>
                <w:sz w:val="16"/>
                <w:szCs w:val="16"/>
              </w:rPr>
              <w:t>λου Αικατερ</w:t>
            </w:r>
            <w:r w:rsidRPr="00255EA1">
              <w:rPr>
                <w:rFonts w:cstheme="minorHAnsi"/>
                <w:caps/>
                <w:kern w:val="0"/>
                <w:sz w:val="16"/>
                <w:szCs w:val="16"/>
                <w:lang w:val="el-GR"/>
              </w:rPr>
              <w:t>Ι</w:t>
            </w:r>
            <w:r w:rsidR="0091653F" w:rsidRPr="00255EA1">
              <w:rPr>
                <w:rFonts w:cstheme="minorHAnsi"/>
                <w:caps/>
                <w:kern w:val="0"/>
                <w:sz w:val="16"/>
                <w:szCs w:val="16"/>
              </w:rPr>
              <w:t>νη</w:t>
            </w:r>
          </w:p>
          <w:p w14:paraId="7C31CC25" w14:textId="77777777" w:rsidR="0091653F" w:rsidRPr="00255EA1" w:rsidRDefault="00A909F4" w:rsidP="0087625D">
            <w:pPr>
              <w:shd w:val="clear" w:color="auto" w:fill="FFFFFF" w:themeFill="background1"/>
              <w:suppressAutoHyphens/>
              <w:snapToGrid w:val="0"/>
              <w:rPr>
                <w:rFonts w:cstheme="minorHAnsi"/>
                <w:caps/>
                <w:kern w:val="0"/>
                <w:sz w:val="16"/>
                <w:szCs w:val="16"/>
              </w:rPr>
            </w:pPr>
            <w:r w:rsidRPr="00255EA1">
              <w:rPr>
                <w:rFonts w:cstheme="minorHAnsi"/>
                <w:caps/>
                <w:kern w:val="0"/>
                <w:sz w:val="16"/>
                <w:szCs w:val="16"/>
              </w:rPr>
              <w:t>Παπαδ</w:t>
            </w:r>
            <w:r w:rsidRPr="00255EA1">
              <w:rPr>
                <w:rFonts w:cstheme="minorHAnsi"/>
                <w:caps/>
                <w:kern w:val="0"/>
                <w:sz w:val="16"/>
                <w:szCs w:val="16"/>
                <w:lang w:val="el-GR"/>
              </w:rPr>
              <w:t>Ο</w:t>
            </w:r>
            <w:r w:rsidRPr="00255EA1">
              <w:rPr>
                <w:rFonts w:cstheme="minorHAnsi"/>
                <w:caps/>
                <w:kern w:val="0"/>
                <w:sz w:val="16"/>
                <w:szCs w:val="16"/>
              </w:rPr>
              <w:t>πουλος Αθαν</w:t>
            </w:r>
            <w:r w:rsidRPr="00255EA1">
              <w:rPr>
                <w:rFonts w:cstheme="minorHAnsi"/>
                <w:caps/>
                <w:kern w:val="0"/>
                <w:sz w:val="16"/>
                <w:szCs w:val="16"/>
                <w:lang w:val="el-GR"/>
              </w:rPr>
              <w:t>Α</w:t>
            </w:r>
            <w:r w:rsidR="0091653F" w:rsidRPr="00255EA1">
              <w:rPr>
                <w:rFonts w:cstheme="minorHAnsi"/>
                <w:caps/>
                <w:kern w:val="0"/>
                <w:sz w:val="16"/>
                <w:szCs w:val="16"/>
              </w:rPr>
              <w:t>σιος</w:t>
            </w:r>
          </w:p>
        </w:tc>
      </w:tr>
      <w:tr w:rsidR="0087625D" w:rsidRPr="00255EA1" w14:paraId="4AC5ADE9" w14:textId="77777777" w:rsidTr="0091653F">
        <w:trPr>
          <w:trHeight w:val="758"/>
        </w:trPr>
        <w:tc>
          <w:tcPr>
            <w:tcW w:w="959" w:type="dxa"/>
            <w:vAlign w:val="center"/>
          </w:tcPr>
          <w:p w14:paraId="2B534109"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vAlign w:val="center"/>
          </w:tcPr>
          <w:p w14:paraId="33F2C70B" w14:textId="77777777" w:rsidR="0091653F" w:rsidRPr="00255EA1" w:rsidRDefault="0091653F" w:rsidP="0087625D">
            <w:pPr>
              <w:shd w:val="clear" w:color="auto" w:fill="FFFFFF" w:themeFill="background1"/>
              <w:snapToGrid w:val="0"/>
              <w:rPr>
                <w:rFonts w:cstheme="minorHAnsi"/>
                <w:caps/>
                <w:kern w:val="0"/>
                <w:sz w:val="16"/>
                <w:szCs w:val="16"/>
                <w:lang w:val="el-GR"/>
              </w:rPr>
            </w:pPr>
            <w:r w:rsidRPr="00255EA1">
              <w:rPr>
                <w:rFonts w:cstheme="minorHAnsi"/>
                <w:caps/>
                <w:kern w:val="0"/>
                <w:sz w:val="16"/>
                <w:szCs w:val="16"/>
                <w:lang w:val="el-GR"/>
              </w:rPr>
              <w:t>Διαφοροποιημένη Διδασκαλία στη σχολική τάξη</w:t>
            </w:r>
          </w:p>
        </w:tc>
        <w:tc>
          <w:tcPr>
            <w:tcW w:w="2948" w:type="dxa"/>
            <w:vAlign w:val="center"/>
          </w:tcPr>
          <w:p w14:paraId="03CAC37F" w14:textId="77777777" w:rsidR="0091653F" w:rsidRPr="00255EA1" w:rsidRDefault="0091653F" w:rsidP="0087625D">
            <w:pPr>
              <w:shd w:val="clear" w:color="auto" w:fill="FFFFFF" w:themeFill="background1"/>
              <w:snapToGrid w:val="0"/>
              <w:rPr>
                <w:rFonts w:cstheme="minorHAnsi"/>
                <w:caps/>
                <w:kern w:val="0"/>
                <w:sz w:val="16"/>
                <w:szCs w:val="16"/>
                <w:lang w:val="el-GR"/>
              </w:rPr>
            </w:pPr>
            <w:r w:rsidRPr="00255EA1">
              <w:rPr>
                <w:rFonts w:cstheme="minorHAnsi"/>
                <w:caps/>
                <w:kern w:val="0"/>
                <w:sz w:val="16"/>
                <w:szCs w:val="16"/>
                <w:lang w:val="el-GR"/>
              </w:rPr>
              <w:t xml:space="preserve">Κουτρούμπα Κωνσταντίνα </w:t>
            </w:r>
          </w:p>
          <w:p w14:paraId="14BA9217" w14:textId="77777777" w:rsidR="0091653F" w:rsidRPr="00255EA1" w:rsidRDefault="0091653F" w:rsidP="0087625D">
            <w:pPr>
              <w:shd w:val="clear" w:color="auto" w:fill="FFFFFF" w:themeFill="background1"/>
              <w:snapToGrid w:val="0"/>
              <w:rPr>
                <w:rFonts w:cstheme="minorHAnsi"/>
                <w:caps/>
                <w:kern w:val="0"/>
                <w:sz w:val="16"/>
                <w:szCs w:val="16"/>
                <w:lang w:val="el-GR"/>
              </w:rPr>
            </w:pPr>
            <w:r w:rsidRPr="00255EA1">
              <w:rPr>
                <w:rFonts w:cstheme="minorHAnsi"/>
                <w:caps/>
                <w:kern w:val="0"/>
                <w:sz w:val="16"/>
                <w:szCs w:val="16"/>
                <w:lang w:val="el-GR"/>
              </w:rPr>
              <w:t>Καγιαβή Μαρία</w:t>
            </w:r>
          </w:p>
          <w:p w14:paraId="5483439D" w14:textId="77777777" w:rsidR="0091653F" w:rsidRPr="00255EA1" w:rsidRDefault="0091653F" w:rsidP="0087625D">
            <w:pPr>
              <w:shd w:val="clear" w:color="auto" w:fill="FFFFFF" w:themeFill="background1"/>
              <w:suppressAutoHyphens/>
              <w:snapToGrid w:val="0"/>
              <w:rPr>
                <w:rFonts w:cstheme="minorHAnsi"/>
                <w:caps/>
                <w:kern w:val="0"/>
                <w:sz w:val="16"/>
                <w:szCs w:val="16"/>
                <w:lang w:val="el-GR"/>
              </w:rPr>
            </w:pPr>
            <w:r w:rsidRPr="00255EA1">
              <w:rPr>
                <w:rFonts w:cstheme="minorHAnsi"/>
                <w:caps/>
                <w:kern w:val="0"/>
                <w:sz w:val="16"/>
                <w:szCs w:val="16"/>
                <w:lang w:val="el-GR"/>
              </w:rPr>
              <w:t>Καλδή Σταυρούλα</w:t>
            </w:r>
          </w:p>
        </w:tc>
      </w:tr>
      <w:tr w:rsidR="0087625D" w:rsidRPr="00255EA1" w14:paraId="34202894" w14:textId="77777777" w:rsidTr="0091653F">
        <w:trPr>
          <w:trHeight w:val="758"/>
        </w:trPr>
        <w:tc>
          <w:tcPr>
            <w:tcW w:w="959" w:type="dxa"/>
            <w:vAlign w:val="center"/>
          </w:tcPr>
          <w:p w14:paraId="1CAD8F40"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495D484A" w14:textId="77777777" w:rsidR="0091653F" w:rsidRPr="00255EA1" w:rsidRDefault="0043340C" w:rsidP="0087625D">
            <w:pPr>
              <w:shd w:val="clear" w:color="auto" w:fill="FFFFFF" w:themeFill="background1"/>
              <w:rPr>
                <w:rFonts w:cstheme="minorHAnsi"/>
                <w:caps/>
                <w:kern w:val="0"/>
                <w:sz w:val="16"/>
                <w:szCs w:val="16"/>
                <w:lang w:val="el-GR"/>
              </w:rPr>
            </w:pPr>
            <w:r w:rsidRPr="00255EA1">
              <w:rPr>
                <w:rFonts w:cstheme="minorHAnsi"/>
                <w:caps/>
                <w:sz w:val="16"/>
                <w:szCs w:val="16"/>
              </w:rPr>
              <w:t>Μεθοδολογ</w:t>
            </w:r>
            <w:r w:rsidRPr="00255EA1">
              <w:rPr>
                <w:rFonts w:cstheme="minorHAnsi"/>
                <w:caps/>
                <w:sz w:val="16"/>
                <w:szCs w:val="16"/>
                <w:lang w:val="el-GR"/>
              </w:rPr>
              <w:t>Ι</w:t>
            </w:r>
            <w:r w:rsidRPr="00255EA1">
              <w:rPr>
                <w:rFonts w:cstheme="minorHAnsi"/>
                <w:caps/>
                <w:sz w:val="16"/>
                <w:szCs w:val="16"/>
              </w:rPr>
              <w:t xml:space="preserve">α </w:t>
            </w:r>
            <w:r w:rsidRPr="00255EA1">
              <w:rPr>
                <w:rFonts w:cstheme="minorHAnsi"/>
                <w:caps/>
                <w:sz w:val="16"/>
                <w:szCs w:val="16"/>
                <w:lang w:val="el-GR"/>
              </w:rPr>
              <w:t>Ε</w:t>
            </w:r>
            <w:r w:rsidRPr="00255EA1">
              <w:rPr>
                <w:rFonts w:cstheme="minorHAnsi"/>
                <w:caps/>
                <w:sz w:val="16"/>
                <w:szCs w:val="16"/>
              </w:rPr>
              <w:t>ρευνας-Στατιστικ</w:t>
            </w:r>
            <w:r w:rsidRPr="00255EA1">
              <w:rPr>
                <w:rFonts w:cstheme="minorHAnsi"/>
                <w:caps/>
                <w:sz w:val="16"/>
                <w:szCs w:val="16"/>
                <w:lang w:val="el-GR"/>
              </w:rPr>
              <w:t>Η</w:t>
            </w:r>
          </w:p>
        </w:tc>
        <w:tc>
          <w:tcPr>
            <w:tcW w:w="2948" w:type="dxa"/>
            <w:vAlign w:val="center"/>
          </w:tcPr>
          <w:p w14:paraId="1AAB2803" w14:textId="77777777" w:rsidR="0091653F" w:rsidRPr="00255EA1" w:rsidRDefault="0091653F" w:rsidP="0087625D">
            <w:pPr>
              <w:shd w:val="clear" w:color="auto" w:fill="FFFFFF" w:themeFill="background1"/>
              <w:suppressAutoHyphens/>
              <w:rPr>
                <w:rFonts w:cstheme="minorHAnsi"/>
                <w:caps/>
                <w:kern w:val="0"/>
                <w:sz w:val="16"/>
                <w:szCs w:val="16"/>
                <w:lang w:val="el-GR"/>
              </w:rPr>
            </w:pPr>
            <w:r w:rsidRPr="00255EA1">
              <w:rPr>
                <w:rFonts w:cstheme="minorHAnsi"/>
                <w:caps/>
                <w:kern w:val="0"/>
                <w:sz w:val="16"/>
                <w:szCs w:val="16"/>
                <w:lang w:val="el-GR"/>
              </w:rPr>
              <w:t>σαρδιαν0υ ελενη</w:t>
            </w:r>
          </w:p>
          <w:p w14:paraId="332AA87F" w14:textId="77777777" w:rsidR="0091653F" w:rsidRPr="00255EA1" w:rsidRDefault="0091653F" w:rsidP="0087625D">
            <w:pPr>
              <w:shd w:val="clear" w:color="auto" w:fill="FFFFFF" w:themeFill="background1"/>
              <w:suppressAutoHyphens/>
              <w:rPr>
                <w:rFonts w:cstheme="minorHAnsi"/>
                <w:caps/>
                <w:kern w:val="0"/>
                <w:sz w:val="16"/>
                <w:szCs w:val="16"/>
                <w:lang w:val="el-GR"/>
              </w:rPr>
            </w:pPr>
            <w:r w:rsidRPr="00255EA1">
              <w:rPr>
                <w:rFonts w:cstheme="minorHAnsi"/>
                <w:caps/>
                <w:kern w:val="0"/>
                <w:sz w:val="16"/>
                <w:szCs w:val="16"/>
                <w:lang w:val="el-GR"/>
              </w:rPr>
              <w:t>ευαγγελινοσ κων/νοσ</w:t>
            </w:r>
          </w:p>
          <w:p w14:paraId="068EECD4" w14:textId="77777777" w:rsidR="0091653F" w:rsidRPr="00255EA1" w:rsidRDefault="0091653F" w:rsidP="0087625D">
            <w:pPr>
              <w:shd w:val="clear" w:color="auto" w:fill="FFFFFF" w:themeFill="background1"/>
              <w:suppressAutoHyphens/>
              <w:rPr>
                <w:rFonts w:cstheme="minorHAnsi"/>
                <w:caps/>
                <w:kern w:val="0"/>
                <w:sz w:val="16"/>
                <w:szCs w:val="16"/>
                <w:lang w:val="el-GR"/>
              </w:rPr>
            </w:pPr>
            <w:r w:rsidRPr="00255EA1">
              <w:rPr>
                <w:rFonts w:cstheme="minorHAnsi"/>
                <w:caps/>
                <w:kern w:val="0"/>
                <w:sz w:val="16"/>
                <w:szCs w:val="16"/>
                <w:lang w:val="el-GR"/>
              </w:rPr>
              <w:t>κωστακησ ιωαννησ</w:t>
            </w:r>
          </w:p>
        </w:tc>
      </w:tr>
      <w:tr w:rsidR="0087625D" w:rsidRPr="00255EA1" w14:paraId="29312FFE" w14:textId="77777777" w:rsidTr="0091653F">
        <w:trPr>
          <w:trHeight w:val="758"/>
        </w:trPr>
        <w:tc>
          <w:tcPr>
            <w:tcW w:w="959" w:type="dxa"/>
            <w:vAlign w:val="center"/>
          </w:tcPr>
          <w:p w14:paraId="50C18C02"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2C250531"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Αξιολόγηση  Σχολικών Μονάδων, Εκπαιδευτικών και Στελεχών Εκπαίδευσης</w:t>
            </w:r>
          </w:p>
        </w:tc>
        <w:tc>
          <w:tcPr>
            <w:tcW w:w="2948" w:type="dxa"/>
            <w:vAlign w:val="center"/>
          </w:tcPr>
          <w:p w14:paraId="2344E1D3" w14:textId="77777777" w:rsidR="0091653F" w:rsidRPr="00255EA1" w:rsidRDefault="006B41FB" w:rsidP="0087625D">
            <w:pPr>
              <w:shd w:val="clear" w:color="auto" w:fill="FFFFFF" w:themeFill="background1"/>
              <w:rPr>
                <w:rFonts w:cstheme="minorHAnsi"/>
                <w:caps/>
                <w:sz w:val="16"/>
                <w:szCs w:val="16"/>
                <w:lang w:val="el-GR"/>
              </w:rPr>
            </w:pPr>
            <w:r w:rsidRPr="00255EA1">
              <w:rPr>
                <w:rFonts w:cstheme="minorHAnsi"/>
                <w:caps/>
                <w:kern w:val="0"/>
                <w:sz w:val="16"/>
                <w:szCs w:val="16"/>
                <w:lang w:val="el-GR"/>
              </w:rPr>
              <w:t>ΖμπΑϊνος</w:t>
            </w:r>
            <w:r w:rsidR="0091653F" w:rsidRPr="00255EA1">
              <w:rPr>
                <w:rFonts w:cstheme="minorHAnsi"/>
                <w:caps/>
                <w:sz w:val="16"/>
                <w:szCs w:val="16"/>
                <w:lang w:val="el-GR"/>
              </w:rPr>
              <w:t xml:space="preserve"> Δημήτριος</w:t>
            </w:r>
          </w:p>
          <w:p w14:paraId="249817E6" w14:textId="77777777" w:rsidR="0091653F" w:rsidRPr="00255EA1" w:rsidRDefault="0091653F" w:rsidP="0087625D">
            <w:pPr>
              <w:shd w:val="clear" w:color="auto" w:fill="FFFFFF" w:themeFill="background1"/>
              <w:rPr>
                <w:rFonts w:cstheme="minorHAnsi"/>
                <w:caps/>
                <w:sz w:val="16"/>
                <w:szCs w:val="16"/>
                <w:lang w:val="el-GR"/>
              </w:rPr>
            </w:pPr>
            <w:r w:rsidRPr="00255EA1">
              <w:rPr>
                <w:rFonts w:cstheme="minorHAnsi"/>
                <w:caps/>
                <w:sz w:val="16"/>
                <w:szCs w:val="16"/>
                <w:lang w:val="el-GR"/>
              </w:rPr>
              <w:t>Βέρδης Αθανάσιος</w:t>
            </w:r>
          </w:p>
          <w:p w14:paraId="79D98787"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Αποστολόπουλος Κων</w:t>
            </w:r>
            <w:r w:rsidR="00A909F4" w:rsidRPr="00255EA1">
              <w:rPr>
                <w:rFonts w:cstheme="minorHAnsi"/>
                <w:caps/>
                <w:sz w:val="16"/>
                <w:szCs w:val="16"/>
                <w:lang w:val="el-GR"/>
              </w:rPr>
              <w:t>/</w:t>
            </w:r>
            <w:r w:rsidRPr="00255EA1">
              <w:rPr>
                <w:rFonts w:cstheme="minorHAnsi"/>
                <w:caps/>
                <w:sz w:val="16"/>
                <w:szCs w:val="16"/>
                <w:lang w:val="el-GR"/>
              </w:rPr>
              <w:t>νος</w:t>
            </w:r>
          </w:p>
        </w:tc>
      </w:tr>
      <w:tr w:rsidR="0087625D" w:rsidRPr="00255EA1" w14:paraId="332AAC57" w14:textId="77777777" w:rsidTr="0091653F">
        <w:tc>
          <w:tcPr>
            <w:tcW w:w="959" w:type="dxa"/>
            <w:vAlign w:val="center"/>
          </w:tcPr>
          <w:p w14:paraId="5F0AF71E"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42B71D8E"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Σχολική ηγεσία και επαγγελματική ανάπτυξη του εκπαιδευτικού-Βιωματικές Ασκήσεις Επαγγελματικής Ανάπτυξης</w:t>
            </w:r>
          </w:p>
        </w:tc>
        <w:tc>
          <w:tcPr>
            <w:tcW w:w="2948" w:type="dxa"/>
            <w:vAlign w:val="center"/>
          </w:tcPr>
          <w:p w14:paraId="05F59A65" w14:textId="77777777" w:rsidR="0091653F" w:rsidRPr="00255EA1" w:rsidRDefault="00A909F4" w:rsidP="0087625D">
            <w:pPr>
              <w:shd w:val="clear" w:color="auto" w:fill="FFFFFF" w:themeFill="background1"/>
              <w:suppressAutoHyphens/>
              <w:rPr>
                <w:rFonts w:eastAsia="Calibri" w:cstheme="minorHAnsi"/>
                <w:caps/>
                <w:kern w:val="0"/>
                <w:sz w:val="16"/>
                <w:szCs w:val="16"/>
                <w:lang w:val="el-GR" w:eastAsia="zh-CN"/>
              </w:rPr>
            </w:pPr>
            <w:r w:rsidRPr="00255EA1">
              <w:rPr>
                <w:rFonts w:eastAsia="Calibri" w:cstheme="minorHAnsi"/>
                <w:caps/>
                <w:kern w:val="0"/>
                <w:sz w:val="16"/>
                <w:szCs w:val="16"/>
                <w:lang w:val="el-GR" w:eastAsia="zh-CN"/>
              </w:rPr>
              <w:t>Κουτούζης Εμμανουήλ</w:t>
            </w:r>
          </w:p>
          <w:p w14:paraId="3A30C4F2" w14:textId="77777777" w:rsidR="0091653F" w:rsidRPr="00255EA1" w:rsidRDefault="0091653F" w:rsidP="0087625D">
            <w:pPr>
              <w:shd w:val="clear" w:color="auto" w:fill="FFFFFF" w:themeFill="background1"/>
              <w:suppressAutoHyphens/>
              <w:rPr>
                <w:rFonts w:cstheme="minorHAnsi"/>
                <w:caps/>
                <w:sz w:val="16"/>
                <w:szCs w:val="16"/>
                <w:lang w:val="el-GR"/>
              </w:rPr>
            </w:pPr>
            <w:r w:rsidRPr="00255EA1">
              <w:rPr>
                <w:rFonts w:cstheme="minorHAnsi"/>
                <w:caps/>
                <w:sz w:val="16"/>
                <w:szCs w:val="16"/>
                <w:lang w:val="el-GR"/>
              </w:rPr>
              <w:t xml:space="preserve">Παπαλόη Ευαγγελία </w:t>
            </w:r>
          </w:p>
          <w:p w14:paraId="7C0050DA" w14:textId="77777777" w:rsidR="0091653F" w:rsidRPr="00255EA1" w:rsidRDefault="0091653F" w:rsidP="0087625D">
            <w:pPr>
              <w:shd w:val="clear" w:color="auto" w:fill="FFFFFF" w:themeFill="background1"/>
              <w:suppressAutoHyphens/>
              <w:rPr>
                <w:rFonts w:eastAsia="Calibri" w:cstheme="minorHAnsi"/>
                <w:caps/>
                <w:kern w:val="0"/>
                <w:sz w:val="16"/>
                <w:szCs w:val="16"/>
                <w:lang w:val="el-GR" w:eastAsia="zh-CN"/>
              </w:rPr>
            </w:pPr>
            <w:r w:rsidRPr="00255EA1">
              <w:rPr>
                <w:rFonts w:cstheme="minorHAnsi"/>
                <w:caps/>
                <w:sz w:val="16"/>
                <w:szCs w:val="16"/>
                <w:lang w:val="el-GR"/>
              </w:rPr>
              <w:t>Παυλάκης Εμμανουήλ</w:t>
            </w:r>
          </w:p>
        </w:tc>
      </w:tr>
      <w:tr w:rsidR="0087625D" w:rsidRPr="00255EA1" w14:paraId="74C1DBF8" w14:textId="77777777" w:rsidTr="0091653F">
        <w:tc>
          <w:tcPr>
            <w:tcW w:w="959" w:type="dxa"/>
            <w:vAlign w:val="center"/>
          </w:tcPr>
          <w:p w14:paraId="072243E0"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489299AD"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Πολιτιστική Πολιτική στην Εκπαιδευτική Μονάδα</w:t>
            </w:r>
          </w:p>
        </w:tc>
        <w:tc>
          <w:tcPr>
            <w:tcW w:w="2948" w:type="dxa"/>
            <w:vAlign w:val="center"/>
          </w:tcPr>
          <w:p w14:paraId="3B1E6F9E" w14:textId="77777777" w:rsidR="0091653F" w:rsidRPr="00255EA1" w:rsidRDefault="0091653F" w:rsidP="0087625D">
            <w:pPr>
              <w:shd w:val="clear" w:color="auto" w:fill="FFFFFF" w:themeFill="background1"/>
              <w:rPr>
                <w:rFonts w:cstheme="minorHAnsi"/>
                <w:caps/>
                <w:sz w:val="16"/>
                <w:szCs w:val="16"/>
                <w:lang w:val="el-GR"/>
              </w:rPr>
            </w:pPr>
            <w:r w:rsidRPr="00255EA1">
              <w:rPr>
                <w:rFonts w:cstheme="minorHAnsi"/>
                <w:caps/>
                <w:sz w:val="16"/>
                <w:szCs w:val="16"/>
                <w:lang w:val="el-GR"/>
              </w:rPr>
              <w:t>Γεωργιτσογιάννη Ευαγγελία</w:t>
            </w:r>
          </w:p>
          <w:p w14:paraId="19ACDE36" w14:textId="77777777" w:rsidR="0091653F" w:rsidRPr="00255EA1" w:rsidRDefault="0091653F" w:rsidP="0087625D">
            <w:pPr>
              <w:shd w:val="clear" w:color="auto" w:fill="FFFFFF" w:themeFill="background1"/>
              <w:rPr>
                <w:rFonts w:cstheme="minorHAnsi"/>
                <w:caps/>
                <w:sz w:val="16"/>
                <w:szCs w:val="16"/>
                <w:lang w:val="el-GR"/>
              </w:rPr>
            </w:pPr>
            <w:r w:rsidRPr="00255EA1">
              <w:rPr>
                <w:rFonts w:cstheme="minorHAnsi"/>
                <w:caps/>
                <w:sz w:val="16"/>
                <w:szCs w:val="16"/>
                <w:lang w:val="el-GR"/>
              </w:rPr>
              <w:t>Καγιαβή Μαρία</w:t>
            </w:r>
          </w:p>
          <w:p w14:paraId="17D580FB" w14:textId="77777777" w:rsidR="0091653F" w:rsidRPr="00255EA1" w:rsidRDefault="0091653F" w:rsidP="0087625D">
            <w:pPr>
              <w:shd w:val="clear" w:color="auto" w:fill="FFFFFF" w:themeFill="background1"/>
              <w:rPr>
                <w:rFonts w:cstheme="minorHAnsi"/>
                <w:caps/>
                <w:sz w:val="16"/>
                <w:szCs w:val="16"/>
                <w:lang w:val="el-GR"/>
              </w:rPr>
            </w:pPr>
            <w:r w:rsidRPr="00255EA1">
              <w:rPr>
                <w:rFonts w:cstheme="minorHAnsi"/>
                <w:caps/>
                <w:sz w:val="16"/>
                <w:szCs w:val="16"/>
                <w:lang w:val="el-GR"/>
              </w:rPr>
              <w:t>Μέγα Γεωργία</w:t>
            </w:r>
          </w:p>
        </w:tc>
      </w:tr>
      <w:tr w:rsidR="0087625D" w:rsidRPr="00255EA1" w14:paraId="06491A49" w14:textId="77777777" w:rsidTr="0091653F">
        <w:tc>
          <w:tcPr>
            <w:tcW w:w="959" w:type="dxa"/>
            <w:vAlign w:val="center"/>
          </w:tcPr>
          <w:p w14:paraId="4C20C18A"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lang w:val="el-GR"/>
              </w:rPr>
            </w:pPr>
          </w:p>
        </w:tc>
        <w:tc>
          <w:tcPr>
            <w:tcW w:w="5699" w:type="dxa"/>
            <w:tcBorders>
              <w:top w:val="single" w:sz="4" w:space="0" w:color="000001"/>
              <w:left w:val="single" w:sz="4" w:space="0" w:color="000001"/>
              <w:bottom w:val="single" w:sz="4" w:space="0" w:color="000001"/>
            </w:tcBorders>
            <w:shd w:val="clear" w:color="auto" w:fill="auto"/>
            <w:vAlign w:val="center"/>
          </w:tcPr>
          <w:p w14:paraId="1FAD9C22" w14:textId="77777777" w:rsidR="0091653F" w:rsidRPr="00255EA1" w:rsidRDefault="0091653F" w:rsidP="0087625D">
            <w:pPr>
              <w:shd w:val="clear" w:color="auto" w:fill="FFFFFF" w:themeFill="background1"/>
              <w:rPr>
                <w:rFonts w:cstheme="minorHAnsi"/>
                <w:caps/>
                <w:kern w:val="0"/>
                <w:sz w:val="16"/>
                <w:szCs w:val="16"/>
                <w:lang w:val="el-GR"/>
              </w:rPr>
            </w:pPr>
            <w:r w:rsidRPr="00255EA1">
              <w:rPr>
                <w:rFonts w:cstheme="minorHAnsi"/>
                <w:caps/>
                <w:sz w:val="16"/>
                <w:szCs w:val="16"/>
                <w:lang w:val="el-GR"/>
              </w:rPr>
              <w:t>Ιστορία της Ευρωπαϊκής Τέχνης -Βιωματικές Ασκήσεις επαγγελματικής ανάπτυξης</w:t>
            </w:r>
          </w:p>
        </w:tc>
        <w:tc>
          <w:tcPr>
            <w:tcW w:w="2948" w:type="dxa"/>
            <w:vAlign w:val="center"/>
          </w:tcPr>
          <w:p w14:paraId="624B8563" w14:textId="77777777" w:rsidR="0091653F" w:rsidRPr="00255EA1" w:rsidRDefault="00315D4C" w:rsidP="0087625D">
            <w:pPr>
              <w:shd w:val="clear" w:color="auto" w:fill="FFFFFF" w:themeFill="background1"/>
              <w:rPr>
                <w:rFonts w:cstheme="minorHAnsi"/>
                <w:caps/>
                <w:kern w:val="0"/>
                <w:sz w:val="16"/>
                <w:szCs w:val="16"/>
              </w:rPr>
            </w:pPr>
            <w:r w:rsidRPr="00255EA1">
              <w:rPr>
                <w:rFonts w:cstheme="minorHAnsi"/>
                <w:caps/>
                <w:kern w:val="0"/>
                <w:sz w:val="16"/>
                <w:szCs w:val="16"/>
              </w:rPr>
              <w:t>Γεωργιτσογι</w:t>
            </w:r>
            <w:r w:rsidRPr="00255EA1">
              <w:rPr>
                <w:rFonts w:cstheme="minorHAnsi"/>
                <w:caps/>
                <w:kern w:val="0"/>
                <w:sz w:val="16"/>
                <w:szCs w:val="16"/>
                <w:lang w:val="el-GR"/>
              </w:rPr>
              <w:t>Α</w:t>
            </w:r>
            <w:r w:rsidRPr="00255EA1">
              <w:rPr>
                <w:rFonts w:cstheme="minorHAnsi"/>
                <w:caps/>
                <w:kern w:val="0"/>
                <w:sz w:val="16"/>
                <w:szCs w:val="16"/>
              </w:rPr>
              <w:t>ννη Ευαγγελ</w:t>
            </w:r>
            <w:r w:rsidRPr="00255EA1">
              <w:rPr>
                <w:rFonts w:cstheme="minorHAnsi"/>
                <w:caps/>
                <w:kern w:val="0"/>
                <w:sz w:val="16"/>
                <w:szCs w:val="16"/>
                <w:lang w:val="el-GR"/>
              </w:rPr>
              <w:t>Ι</w:t>
            </w:r>
            <w:r w:rsidR="0091653F" w:rsidRPr="00255EA1">
              <w:rPr>
                <w:rFonts w:cstheme="minorHAnsi"/>
                <w:caps/>
                <w:kern w:val="0"/>
                <w:sz w:val="16"/>
                <w:szCs w:val="16"/>
              </w:rPr>
              <w:t>α</w:t>
            </w:r>
          </w:p>
        </w:tc>
      </w:tr>
      <w:tr w:rsidR="0087625D" w:rsidRPr="00255EA1" w14:paraId="4D5DD7E8" w14:textId="77777777" w:rsidTr="0091653F">
        <w:tc>
          <w:tcPr>
            <w:tcW w:w="959" w:type="dxa"/>
            <w:vAlign w:val="center"/>
          </w:tcPr>
          <w:p w14:paraId="3D82048A"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tcBorders>
              <w:top w:val="single" w:sz="4" w:space="0" w:color="000001"/>
              <w:left w:val="single" w:sz="4" w:space="0" w:color="000001"/>
              <w:bottom w:val="single" w:sz="4" w:space="0" w:color="000001"/>
            </w:tcBorders>
            <w:shd w:val="clear" w:color="auto" w:fill="auto"/>
            <w:vAlign w:val="center"/>
          </w:tcPr>
          <w:p w14:paraId="3FF4E771" w14:textId="77777777" w:rsidR="0091653F" w:rsidRPr="00255EA1" w:rsidRDefault="0091653F" w:rsidP="0087625D">
            <w:pPr>
              <w:shd w:val="clear" w:color="auto" w:fill="FFFFFF" w:themeFill="background1"/>
              <w:rPr>
                <w:rFonts w:cstheme="minorHAnsi"/>
                <w:caps/>
                <w:kern w:val="0"/>
                <w:sz w:val="16"/>
                <w:szCs w:val="16"/>
              </w:rPr>
            </w:pPr>
            <w:r w:rsidRPr="00255EA1">
              <w:rPr>
                <w:rFonts w:cstheme="minorHAnsi"/>
                <w:caps/>
                <w:kern w:val="0"/>
                <w:sz w:val="16"/>
                <w:szCs w:val="16"/>
              </w:rPr>
              <w:t>ΜουσειακΗ ΕκπαΙδευση</w:t>
            </w:r>
          </w:p>
        </w:tc>
        <w:tc>
          <w:tcPr>
            <w:tcW w:w="2948" w:type="dxa"/>
            <w:vAlign w:val="center"/>
          </w:tcPr>
          <w:p w14:paraId="315FB491" w14:textId="77777777" w:rsidR="0091653F" w:rsidRPr="00255EA1" w:rsidRDefault="00A909F4" w:rsidP="0087625D">
            <w:pPr>
              <w:shd w:val="clear" w:color="auto" w:fill="FFFFFF" w:themeFill="background1"/>
              <w:rPr>
                <w:rFonts w:cstheme="minorHAnsi"/>
                <w:caps/>
                <w:kern w:val="0"/>
                <w:sz w:val="16"/>
                <w:szCs w:val="16"/>
              </w:rPr>
            </w:pPr>
            <w:r w:rsidRPr="00255EA1">
              <w:rPr>
                <w:rFonts w:cstheme="minorHAnsi"/>
                <w:caps/>
                <w:kern w:val="0"/>
                <w:sz w:val="16"/>
                <w:szCs w:val="16"/>
              </w:rPr>
              <w:t>Γκαζ</w:t>
            </w:r>
            <w:r w:rsidRPr="00255EA1">
              <w:rPr>
                <w:rFonts w:cstheme="minorHAnsi"/>
                <w:caps/>
                <w:kern w:val="0"/>
                <w:sz w:val="16"/>
                <w:szCs w:val="16"/>
                <w:lang w:val="el-GR"/>
              </w:rPr>
              <w:t>Η</w:t>
            </w:r>
            <w:r w:rsidRPr="00255EA1">
              <w:rPr>
                <w:rFonts w:cstheme="minorHAnsi"/>
                <w:caps/>
                <w:kern w:val="0"/>
                <w:sz w:val="16"/>
                <w:szCs w:val="16"/>
              </w:rPr>
              <w:t xml:space="preserve"> Ανδρομ</w:t>
            </w:r>
            <w:r w:rsidRPr="00255EA1">
              <w:rPr>
                <w:rFonts w:cstheme="minorHAnsi"/>
                <w:caps/>
                <w:kern w:val="0"/>
                <w:sz w:val="16"/>
                <w:szCs w:val="16"/>
                <w:lang w:val="el-GR"/>
              </w:rPr>
              <w:t>Α</w:t>
            </w:r>
            <w:r w:rsidR="0091653F" w:rsidRPr="00255EA1">
              <w:rPr>
                <w:rFonts w:cstheme="minorHAnsi"/>
                <w:caps/>
                <w:kern w:val="0"/>
                <w:sz w:val="16"/>
                <w:szCs w:val="16"/>
              </w:rPr>
              <w:t>χη</w:t>
            </w:r>
          </w:p>
          <w:p w14:paraId="3F9EE256" w14:textId="77777777" w:rsidR="0091653F" w:rsidRPr="00255EA1" w:rsidRDefault="00A909F4" w:rsidP="0087625D">
            <w:pPr>
              <w:shd w:val="clear" w:color="auto" w:fill="FFFFFF" w:themeFill="background1"/>
              <w:suppressAutoHyphens/>
              <w:rPr>
                <w:rFonts w:cstheme="minorHAnsi"/>
                <w:caps/>
                <w:kern w:val="0"/>
                <w:sz w:val="16"/>
                <w:szCs w:val="16"/>
              </w:rPr>
            </w:pPr>
            <w:r w:rsidRPr="00255EA1">
              <w:rPr>
                <w:rFonts w:cstheme="minorHAnsi"/>
                <w:caps/>
                <w:kern w:val="0"/>
                <w:sz w:val="16"/>
                <w:szCs w:val="16"/>
              </w:rPr>
              <w:t>Βαλκαν</w:t>
            </w:r>
            <w:r w:rsidRPr="00255EA1">
              <w:rPr>
                <w:rFonts w:cstheme="minorHAnsi"/>
                <w:caps/>
                <w:kern w:val="0"/>
                <w:sz w:val="16"/>
                <w:szCs w:val="16"/>
                <w:lang w:val="el-GR"/>
              </w:rPr>
              <w:t>Α</w:t>
            </w:r>
            <w:r w:rsidRPr="00255EA1">
              <w:rPr>
                <w:rFonts w:cstheme="minorHAnsi"/>
                <w:caps/>
                <w:kern w:val="0"/>
                <w:sz w:val="16"/>
                <w:szCs w:val="16"/>
              </w:rPr>
              <w:t xml:space="preserve"> Κλε</w:t>
            </w:r>
            <w:r w:rsidRPr="00255EA1">
              <w:rPr>
                <w:rFonts w:cstheme="minorHAnsi"/>
                <w:caps/>
                <w:kern w:val="0"/>
                <w:sz w:val="16"/>
                <w:szCs w:val="16"/>
                <w:lang w:val="el-GR"/>
              </w:rPr>
              <w:t>Α</w:t>
            </w:r>
            <w:r w:rsidR="0091653F" w:rsidRPr="00255EA1">
              <w:rPr>
                <w:rFonts w:cstheme="minorHAnsi"/>
                <w:caps/>
                <w:kern w:val="0"/>
                <w:sz w:val="16"/>
                <w:szCs w:val="16"/>
              </w:rPr>
              <w:t>νθη</w:t>
            </w:r>
          </w:p>
        </w:tc>
      </w:tr>
      <w:tr w:rsidR="0087625D" w:rsidRPr="00255EA1" w14:paraId="2AD1C4E3" w14:textId="77777777" w:rsidTr="0091653F">
        <w:tc>
          <w:tcPr>
            <w:tcW w:w="959" w:type="dxa"/>
            <w:vAlign w:val="center"/>
          </w:tcPr>
          <w:p w14:paraId="2430B0E1"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tcBorders>
              <w:top w:val="single" w:sz="4" w:space="0" w:color="000001"/>
              <w:left w:val="single" w:sz="4" w:space="0" w:color="000001"/>
              <w:bottom w:val="single" w:sz="4" w:space="0" w:color="000001"/>
            </w:tcBorders>
            <w:shd w:val="clear" w:color="auto" w:fill="auto"/>
            <w:vAlign w:val="center"/>
          </w:tcPr>
          <w:p w14:paraId="7AFE7A28" w14:textId="77777777" w:rsidR="0091653F" w:rsidRPr="00255EA1" w:rsidRDefault="0043340C" w:rsidP="0087625D">
            <w:pPr>
              <w:shd w:val="clear" w:color="auto" w:fill="FFFFFF" w:themeFill="background1"/>
              <w:rPr>
                <w:rFonts w:cstheme="minorHAnsi"/>
                <w:caps/>
                <w:sz w:val="16"/>
                <w:szCs w:val="16"/>
              </w:rPr>
            </w:pPr>
            <w:r w:rsidRPr="00255EA1">
              <w:rPr>
                <w:rFonts w:cstheme="minorHAnsi"/>
                <w:caps/>
                <w:sz w:val="16"/>
                <w:szCs w:val="16"/>
              </w:rPr>
              <w:t>Πολιτισμ</w:t>
            </w:r>
            <w:r w:rsidRPr="00255EA1">
              <w:rPr>
                <w:rFonts w:cstheme="minorHAnsi"/>
                <w:caps/>
                <w:sz w:val="16"/>
                <w:szCs w:val="16"/>
                <w:lang w:val="el-GR"/>
              </w:rPr>
              <w:t>Ο</w:t>
            </w:r>
            <w:r w:rsidR="0091653F" w:rsidRPr="00255EA1">
              <w:rPr>
                <w:rFonts w:cstheme="minorHAnsi"/>
                <w:caps/>
                <w:sz w:val="16"/>
                <w:szCs w:val="16"/>
              </w:rPr>
              <w:t>ς και Π</w:t>
            </w:r>
            <w:r w:rsidRPr="00255EA1">
              <w:rPr>
                <w:rFonts w:cstheme="minorHAnsi"/>
                <w:caps/>
                <w:sz w:val="16"/>
                <w:szCs w:val="16"/>
              </w:rPr>
              <w:t>εριβ</w:t>
            </w:r>
            <w:r w:rsidRPr="00255EA1">
              <w:rPr>
                <w:rFonts w:cstheme="minorHAnsi"/>
                <w:caps/>
                <w:sz w:val="16"/>
                <w:szCs w:val="16"/>
                <w:lang w:val="el-GR"/>
              </w:rPr>
              <w:t>Α</w:t>
            </w:r>
            <w:r w:rsidR="0091653F" w:rsidRPr="00255EA1">
              <w:rPr>
                <w:rFonts w:cstheme="minorHAnsi"/>
                <w:caps/>
                <w:sz w:val="16"/>
                <w:szCs w:val="16"/>
              </w:rPr>
              <w:t>λλον</w:t>
            </w:r>
          </w:p>
        </w:tc>
        <w:tc>
          <w:tcPr>
            <w:tcW w:w="2948" w:type="dxa"/>
            <w:vAlign w:val="center"/>
          </w:tcPr>
          <w:p w14:paraId="0FA1493E" w14:textId="77777777" w:rsidR="0091653F" w:rsidRPr="00255EA1" w:rsidRDefault="00A909F4" w:rsidP="0087625D">
            <w:pPr>
              <w:shd w:val="clear" w:color="auto" w:fill="FFFFFF" w:themeFill="background1"/>
              <w:rPr>
                <w:rFonts w:cstheme="minorHAnsi"/>
                <w:caps/>
                <w:sz w:val="16"/>
                <w:szCs w:val="16"/>
              </w:rPr>
            </w:pPr>
            <w:r w:rsidRPr="00255EA1">
              <w:rPr>
                <w:rFonts w:cstheme="minorHAnsi"/>
                <w:caps/>
                <w:sz w:val="16"/>
                <w:szCs w:val="16"/>
              </w:rPr>
              <w:t>Αμπελ</w:t>
            </w:r>
            <w:r w:rsidRPr="00255EA1">
              <w:rPr>
                <w:rFonts w:cstheme="minorHAnsi"/>
                <w:caps/>
                <w:sz w:val="16"/>
                <w:szCs w:val="16"/>
                <w:lang w:val="el-GR"/>
              </w:rPr>
              <w:t>ΙΩ</w:t>
            </w:r>
            <w:r w:rsidRPr="00255EA1">
              <w:rPr>
                <w:rFonts w:cstheme="minorHAnsi"/>
                <w:caps/>
                <w:sz w:val="16"/>
                <w:szCs w:val="16"/>
              </w:rPr>
              <w:t>της Κων</w:t>
            </w:r>
            <w:r w:rsidR="0043340C" w:rsidRPr="00255EA1">
              <w:rPr>
                <w:rFonts w:cstheme="minorHAnsi"/>
                <w:caps/>
                <w:sz w:val="16"/>
                <w:szCs w:val="16"/>
                <w:lang w:val="el-GR"/>
              </w:rPr>
              <w:t>/</w:t>
            </w:r>
            <w:r w:rsidR="0091653F" w:rsidRPr="00255EA1">
              <w:rPr>
                <w:rFonts w:cstheme="minorHAnsi"/>
                <w:caps/>
                <w:sz w:val="16"/>
                <w:szCs w:val="16"/>
              </w:rPr>
              <w:t>νος</w:t>
            </w:r>
          </w:p>
          <w:p w14:paraId="39839AFA" w14:textId="77777777" w:rsidR="0091653F" w:rsidRPr="00255EA1" w:rsidRDefault="00A909F4" w:rsidP="0087625D">
            <w:pPr>
              <w:shd w:val="clear" w:color="auto" w:fill="FFFFFF" w:themeFill="background1"/>
              <w:rPr>
                <w:rFonts w:cstheme="minorHAnsi"/>
                <w:caps/>
                <w:sz w:val="16"/>
                <w:szCs w:val="16"/>
              </w:rPr>
            </w:pPr>
            <w:r w:rsidRPr="00255EA1">
              <w:rPr>
                <w:rFonts w:cstheme="minorHAnsi"/>
                <w:caps/>
                <w:sz w:val="16"/>
                <w:szCs w:val="16"/>
              </w:rPr>
              <w:t>Γκο</w:t>
            </w:r>
            <w:r w:rsidRPr="00255EA1">
              <w:rPr>
                <w:rFonts w:cstheme="minorHAnsi"/>
                <w:caps/>
                <w:sz w:val="16"/>
                <w:szCs w:val="16"/>
                <w:lang w:val="el-GR"/>
              </w:rPr>
              <w:t>Υ</w:t>
            </w:r>
            <w:r w:rsidRPr="00255EA1">
              <w:rPr>
                <w:rFonts w:cstheme="minorHAnsi"/>
                <w:caps/>
                <w:sz w:val="16"/>
                <w:szCs w:val="16"/>
              </w:rPr>
              <w:t>σια Μαρ</w:t>
            </w:r>
            <w:r w:rsidRPr="00255EA1">
              <w:rPr>
                <w:rFonts w:cstheme="minorHAnsi"/>
                <w:caps/>
                <w:sz w:val="16"/>
                <w:szCs w:val="16"/>
                <w:lang w:val="el-GR"/>
              </w:rPr>
              <w:t>Ι</w:t>
            </w:r>
            <w:r w:rsidR="0091653F" w:rsidRPr="00255EA1">
              <w:rPr>
                <w:rFonts w:cstheme="minorHAnsi"/>
                <w:caps/>
                <w:sz w:val="16"/>
                <w:szCs w:val="16"/>
              </w:rPr>
              <w:t>α</w:t>
            </w:r>
          </w:p>
          <w:p w14:paraId="08DD3F4B" w14:textId="77777777" w:rsidR="0091653F" w:rsidRPr="00255EA1" w:rsidRDefault="00A909F4" w:rsidP="0087625D">
            <w:pPr>
              <w:shd w:val="clear" w:color="auto" w:fill="FFFFFF" w:themeFill="background1"/>
              <w:rPr>
                <w:rFonts w:cstheme="minorHAnsi"/>
                <w:caps/>
                <w:sz w:val="16"/>
                <w:szCs w:val="16"/>
              </w:rPr>
            </w:pPr>
            <w:r w:rsidRPr="00255EA1">
              <w:rPr>
                <w:rFonts w:cstheme="minorHAnsi"/>
                <w:caps/>
                <w:sz w:val="16"/>
                <w:szCs w:val="16"/>
              </w:rPr>
              <w:t>Σαρδιανο</w:t>
            </w:r>
            <w:r w:rsidRPr="00255EA1">
              <w:rPr>
                <w:rFonts w:cstheme="minorHAnsi"/>
                <w:caps/>
                <w:sz w:val="16"/>
                <w:szCs w:val="16"/>
                <w:lang w:val="el-GR"/>
              </w:rPr>
              <w:t>Υ</w:t>
            </w:r>
            <w:r w:rsidRPr="00255EA1">
              <w:rPr>
                <w:rFonts w:cstheme="minorHAnsi"/>
                <w:caps/>
                <w:sz w:val="16"/>
                <w:szCs w:val="16"/>
              </w:rPr>
              <w:t xml:space="preserve"> Ελ</w:t>
            </w:r>
            <w:r w:rsidRPr="00255EA1">
              <w:rPr>
                <w:rFonts w:cstheme="minorHAnsi"/>
                <w:caps/>
                <w:sz w:val="16"/>
                <w:szCs w:val="16"/>
                <w:lang w:val="el-GR"/>
              </w:rPr>
              <w:t>Ε</w:t>
            </w:r>
            <w:r w:rsidR="0091653F" w:rsidRPr="00255EA1">
              <w:rPr>
                <w:rFonts w:cstheme="minorHAnsi"/>
                <w:caps/>
                <w:sz w:val="16"/>
                <w:szCs w:val="16"/>
              </w:rPr>
              <w:t>νη</w:t>
            </w:r>
          </w:p>
        </w:tc>
      </w:tr>
      <w:tr w:rsidR="0087625D" w:rsidRPr="00255EA1" w14:paraId="0F6766BC" w14:textId="77777777" w:rsidTr="0091653F">
        <w:tc>
          <w:tcPr>
            <w:tcW w:w="959" w:type="dxa"/>
            <w:vAlign w:val="center"/>
          </w:tcPr>
          <w:p w14:paraId="4C7B0B7C" w14:textId="77777777" w:rsidR="0091653F" w:rsidRPr="00255EA1" w:rsidRDefault="0091653F" w:rsidP="00946E79">
            <w:pPr>
              <w:numPr>
                <w:ilvl w:val="0"/>
                <w:numId w:val="16"/>
              </w:numPr>
              <w:shd w:val="clear" w:color="auto" w:fill="FFFFFF" w:themeFill="background1"/>
              <w:ind w:left="0" w:firstLine="0"/>
              <w:jc w:val="center"/>
              <w:rPr>
                <w:rFonts w:cstheme="minorHAnsi"/>
                <w:kern w:val="0"/>
                <w:sz w:val="16"/>
                <w:szCs w:val="16"/>
              </w:rPr>
            </w:pPr>
          </w:p>
        </w:tc>
        <w:tc>
          <w:tcPr>
            <w:tcW w:w="5699" w:type="dxa"/>
            <w:tcBorders>
              <w:top w:val="single" w:sz="4" w:space="0" w:color="000001"/>
              <w:left w:val="single" w:sz="4" w:space="0" w:color="000001"/>
              <w:bottom w:val="single" w:sz="4" w:space="0" w:color="000001"/>
            </w:tcBorders>
            <w:shd w:val="clear" w:color="auto" w:fill="auto"/>
            <w:vAlign w:val="center"/>
          </w:tcPr>
          <w:p w14:paraId="277477C7" w14:textId="77777777" w:rsidR="0091653F" w:rsidRPr="00255EA1" w:rsidRDefault="0043340C" w:rsidP="0087625D">
            <w:pPr>
              <w:shd w:val="clear" w:color="auto" w:fill="FFFFFF" w:themeFill="background1"/>
              <w:rPr>
                <w:rFonts w:cstheme="minorHAnsi"/>
                <w:caps/>
                <w:kern w:val="0"/>
                <w:sz w:val="16"/>
                <w:szCs w:val="16"/>
              </w:rPr>
            </w:pPr>
            <w:r w:rsidRPr="00255EA1">
              <w:rPr>
                <w:rFonts w:cstheme="minorHAnsi"/>
                <w:caps/>
                <w:sz w:val="16"/>
                <w:szCs w:val="16"/>
              </w:rPr>
              <w:t>Πολιτισμ</w:t>
            </w:r>
            <w:r w:rsidRPr="00255EA1">
              <w:rPr>
                <w:rFonts w:cstheme="minorHAnsi"/>
                <w:caps/>
                <w:sz w:val="16"/>
                <w:szCs w:val="16"/>
                <w:lang w:val="el-GR"/>
              </w:rPr>
              <w:t>Ο</w:t>
            </w:r>
            <w:r w:rsidRPr="00255EA1">
              <w:rPr>
                <w:rFonts w:cstheme="minorHAnsi"/>
                <w:caps/>
                <w:sz w:val="16"/>
                <w:szCs w:val="16"/>
              </w:rPr>
              <w:t>ς, Τουρισμ</w:t>
            </w:r>
            <w:r w:rsidRPr="00255EA1">
              <w:rPr>
                <w:rFonts w:cstheme="minorHAnsi"/>
                <w:caps/>
                <w:sz w:val="16"/>
                <w:szCs w:val="16"/>
                <w:lang w:val="el-GR"/>
              </w:rPr>
              <w:t>Ο</w:t>
            </w:r>
            <w:r w:rsidRPr="00255EA1">
              <w:rPr>
                <w:rFonts w:cstheme="minorHAnsi"/>
                <w:caps/>
                <w:sz w:val="16"/>
                <w:szCs w:val="16"/>
              </w:rPr>
              <w:t>ς και Επιχειρηματικ</w:t>
            </w:r>
            <w:r w:rsidRPr="00255EA1">
              <w:rPr>
                <w:rFonts w:cstheme="minorHAnsi"/>
                <w:caps/>
                <w:sz w:val="16"/>
                <w:szCs w:val="16"/>
                <w:lang w:val="el-GR"/>
              </w:rPr>
              <w:t>Ο</w:t>
            </w:r>
            <w:r w:rsidR="0091653F" w:rsidRPr="00255EA1">
              <w:rPr>
                <w:rFonts w:cstheme="minorHAnsi"/>
                <w:caps/>
                <w:sz w:val="16"/>
                <w:szCs w:val="16"/>
              </w:rPr>
              <w:t>τητα</w:t>
            </w:r>
          </w:p>
        </w:tc>
        <w:tc>
          <w:tcPr>
            <w:tcW w:w="2948" w:type="dxa"/>
            <w:vAlign w:val="center"/>
          </w:tcPr>
          <w:p w14:paraId="3A23DE11" w14:textId="77777777" w:rsidR="0091653F" w:rsidRPr="00255EA1" w:rsidRDefault="00A909F4" w:rsidP="0087625D">
            <w:pPr>
              <w:shd w:val="clear" w:color="auto" w:fill="FFFFFF" w:themeFill="background1"/>
              <w:rPr>
                <w:rFonts w:cstheme="minorHAnsi"/>
                <w:caps/>
                <w:kern w:val="0"/>
                <w:sz w:val="16"/>
                <w:szCs w:val="16"/>
              </w:rPr>
            </w:pPr>
            <w:r w:rsidRPr="00255EA1">
              <w:rPr>
                <w:rFonts w:cstheme="minorHAnsi"/>
                <w:caps/>
                <w:kern w:val="0"/>
                <w:sz w:val="16"/>
                <w:szCs w:val="16"/>
              </w:rPr>
              <w:t>Μαλινδρ</w:t>
            </w:r>
            <w:r w:rsidRPr="00255EA1">
              <w:rPr>
                <w:rFonts w:cstheme="minorHAnsi"/>
                <w:caps/>
                <w:kern w:val="0"/>
                <w:sz w:val="16"/>
                <w:szCs w:val="16"/>
                <w:lang w:val="el-GR"/>
              </w:rPr>
              <w:t>Ε</w:t>
            </w:r>
            <w:r w:rsidR="0043340C" w:rsidRPr="00255EA1">
              <w:rPr>
                <w:rFonts w:cstheme="minorHAnsi"/>
                <w:caps/>
                <w:kern w:val="0"/>
                <w:sz w:val="16"/>
                <w:szCs w:val="16"/>
              </w:rPr>
              <w:t>τος Γε</w:t>
            </w:r>
            <w:r w:rsidR="0043340C" w:rsidRPr="00255EA1">
              <w:rPr>
                <w:rFonts w:cstheme="minorHAnsi"/>
                <w:caps/>
                <w:kern w:val="0"/>
                <w:sz w:val="16"/>
                <w:szCs w:val="16"/>
                <w:lang w:val="el-GR"/>
              </w:rPr>
              <w:t>Ω</w:t>
            </w:r>
            <w:r w:rsidR="0091653F" w:rsidRPr="00255EA1">
              <w:rPr>
                <w:rFonts w:cstheme="minorHAnsi"/>
                <w:caps/>
                <w:kern w:val="0"/>
                <w:sz w:val="16"/>
                <w:szCs w:val="16"/>
              </w:rPr>
              <w:t>ργιος</w:t>
            </w:r>
          </w:p>
          <w:p w14:paraId="0D0B04AD" w14:textId="77777777" w:rsidR="0091653F" w:rsidRPr="00255EA1" w:rsidRDefault="00A909F4" w:rsidP="0087625D">
            <w:pPr>
              <w:shd w:val="clear" w:color="auto" w:fill="FFFFFF" w:themeFill="background1"/>
              <w:rPr>
                <w:rFonts w:cstheme="minorHAnsi"/>
                <w:caps/>
                <w:kern w:val="0"/>
                <w:sz w:val="16"/>
                <w:szCs w:val="16"/>
              </w:rPr>
            </w:pPr>
            <w:r w:rsidRPr="00255EA1">
              <w:rPr>
                <w:rFonts w:cstheme="minorHAnsi"/>
                <w:caps/>
                <w:kern w:val="0"/>
                <w:sz w:val="16"/>
                <w:szCs w:val="16"/>
              </w:rPr>
              <w:t>Σδρ</w:t>
            </w:r>
            <w:r w:rsidRPr="00255EA1">
              <w:rPr>
                <w:rFonts w:cstheme="minorHAnsi"/>
                <w:caps/>
                <w:kern w:val="0"/>
                <w:sz w:val="16"/>
                <w:szCs w:val="16"/>
                <w:lang w:val="el-GR"/>
              </w:rPr>
              <w:t>Α</w:t>
            </w:r>
            <w:r w:rsidRPr="00255EA1">
              <w:rPr>
                <w:rFonts w:cstheme="minorHAnsi"/>
                <w:caps/>
                <w:kern w:val="0"/>
                <w:sz w:val="16"/>
                <w:szCs w:val="16"/>
              </w:rPr>
              <w:t>λη Δ</w:t>
            </w:r>
            <w:r w:rsidRPr="00255EA1">
              <w:rPr>
                <w:rFonts w:cstheme="minorHAnsi"/>
                <w:caps/>
                <w:kern w:val="0"/>
                <w:sz w:val="16"/>
                <w:szCs w:val="16"/>
                <w:lang w:val="el-GR"/>
              </w:rPr>
              <w:t>Ε</w:t>
            </w:r>
            <w:r w:rsidR="0091653F" w:rsidRPr="00255EA1">
              <w:rPr>
                <w:rFonts w:cstheme="minorHAnsi"/>
                <w:caps/>
                <w:kern w:val="0"/>
                <w:sz w:val="16"/>
                <w:szCs w:val="16"/>
              </w:rPr>
              <w:t xml:space="preserve">σποινα </w:t>
            </w:r>
          </w:p>
          <w:p w14:paraId="7ABF13CC" w14:textId="77777777" w:rsidR="0091653F" w:rsidRPr="00255EA1" w:rsidRDefault="00A909F4" w:rsidP="0087625D">
            <w:pPr>
              <w:shd w:val="clear" w:color="auto" w:fill="FFFFFF" w:themeFill="background1"/>
              <w:rPr>
                <w:rFonts w:cstheme="minorHAnsi"/>
                <w:caps/>
                <w:kern w:val="0"/>
                <w:sz w:val="16"/>
                <w:szCs w:val="16"/>
              </w:rPr>
            </w:pPr>
            <w:r w:rsidRPr="00255EA1">
              <w:rPr>
                <w:rFonts w:cstheme="minorHAnsi"/>
                <w:caps/>
                <w:kern w:val="0"/>
                <w:sz w:val="16"/>
                <w:szCs w:val="16"/>
              </w:rPr>
              <w:t>Τσ</w:t>
            </w:r>
            <w:r w:rsidRPr="00255EA1">
              <w:rPr>
                <w:rFonts w:cstheme="minorHAnsi"/>
                <w:caps/>
                <w:kern w:val="0"/>
                <w:sz w:val="16"/>
                <w:szCs w:val="16"/>
                <w:lang w:val="el-GR"/>
              </w:rPr>
              <w:t>Α</w:t>
            </w:r>
            <w:r w:rsidRPr="00255EA1">
              <w:rPr>
                <w:rFonts w:cstheme="minorHAnsi"/>
                <w:caps/>
                <w:kern w:val="0"/>
                <w:sz w:val="16"/>
                <w:szCs w:val="16"/>
              </w:rPr>
              <w:t>ρτας Π</w:t>
            </w:r>
            <w:r w:rsidRPr="00255EA1">
              <w:rPr>
                <w:rFonts w:cstheme="minorHAnsi"/>
                <w:caps/>
                <w:kern w:val="0"/>
                <w:sz w:val="16"/>
                <w:szCs w:val="16"/>
                <w:lang w:val="el-GR"/>
              </w:rPr>
              <w:t>Α</w:t>
            </w:r>
            <w:r w:rsidR="0091653F" w:rsidRPr="00255EA1">
              <w:rPr>
                <w:rFonts w:cstheme="minorHAnsi"/>
                <w:caps/>
                <w:kern w:val="0"/>
                <w:sz w:val="16"/>
                <w:szCs w:val="16"/>
              </w:rPr>
              <w:t>ρις</w:t>
            </w:r>
          </w:p>
        </w:tc>
      </w:tr>
    </w:tbl>
    <w:p w14:paraId="0CDCE3E3" w14:textId="77777777" w:rsidR="0091653F" w:rsidRPr="0087625D" w:rsidRDefault="0091653F" w:rsidP="0087625D">
      <w:pPr>
        <w:shd w:val="clear" w:color="auto" w:fill="FFFFFF" w:themeFill="background1"/>
      </w:pPr>
      <w:r w:rsidRPr="0087625D">
        <w:br w:type="page"/>
      </w:r>
    </w:p>
    <w:tbl>
      <w:tblPr>
        <w:tblStyle w:val="TableGrid1"/>
        <w:tblW w:w="9606" w:type="dxa"/>
        <w:tblLayout w:type="fixed"/>
        <w:tblLook w:val="04A0" w:firstRow="1" w:lastRow="0" w:firstColumn="1" w:lastColumn="0" w:noHBand="0" w:noVBand="1"/>
      </w:tblPr>
      <w:tblGrid>
        <w:gridCol w:w="959"/>
        <w:gridCol w:w="5699"/>
        <w:gridCol w:w="2948"/>
      </w:tblGrid>
      <w:tr w:rsidR="0087625D" w:rsidRPr="0087625D" w14:paraId="125AFDAA" w14:textId="77777777" w:rsidTr="0091653F">
        <w:tc>
          <w:tcPr>
            <w:tcW w:w="9606" w:type="dxa"/>
            <w:gridSpan w:val="3"/>
          </w:tcPr>
          <w:p w14:paraId="111F27AD" w14:textId="77777777" w:rsidR="0091653F" w:rsidRPr="00255EA1" w:rsidRDefault="0091653F" w:rsidP="00742879">
            <w:pPr>
              <w:jc w:val="center"/>
              <w:rPr>
                <w:rFonts w:cstheme="minorHAnsi"/>
                <w:b/>
                <w:caps/>
                <w:kern w:val="0"/>
                <w:sz w:val="16"/>
                <w:szCs w:val="16"/>
              </w:rPr>
            </w:pPr>
            <w:r w:rsidRPr="00255EA1">
              <w:rPr>
                <w:rFonts w:cstheme="minorHAnsi"/>
                <w:b/>
                <w:caps/>
                <w:kern w:val="0"/>
                <w:sz w:val="16"/>
                <w:szCs w:val="16"/>
              </w:rPr>
              <w:lastRenderedPageBreak/>
              <w:t>ΑΝΑΘΕΣΕΙΣ ΔΙΔΑΣΚΑΛΙΑΣ ΜΑΘΗΜΑΤΩΝ</w:t>
            </w:r>
          </w:p>
          <w:p w14:paraId="7341D1C4" w14:textId="77777777" w:rsidR="0091653F" w:rsidRPr="00255EA1" w:rsidRDefault="0091653F" w:rsidP="00742879">
            <w:pPr>
              <w:jc w:val="center"/>
              <w:rPr>
                <w:rFonts w:cstheme="minorHAnsi"/>
                <w:b/>
                <w:caps/>
                <w:kern w:val="0"/>
                <w:sz w:val="16"/>
                <w:szCs w:val="16"/>
                <w:lang w:val="el-GR"/>
              </w:rPr>
            </w:pPr>
            <w:r w:rsidRPr="00255EA1">
              <w:rPr>
                <w:rFonts w:cstheme="minorHAnsi"/>
                <w:b/>
                <w:caps/>
                <w:kern w:val="0"/>
                <w:sz w:val="16"/>
                <w:szCs w:val="16"/>
                <w:lang w:val="el-GR"/>
              </w:rPr>
              <w:t>ΜΕΤΑΠΤΥΧΙΑΚΟΥ ΠΡΟΓΡΑΜΜΑΤΟΣ ΣΠΟΥΔΩΝ  «ΕΚΠΑΙΔΕΥΣΗ ΚΑΙ ΠΟΛΙΤΙΣΜΟΣ»</w:t>
            </w:r>
          </w:p>
          <w:p w14:paraId="3F1935B4" w14:textId="77777777" w:rsidR="0091653F" w:rsidRPr="00255EA1" w:rsidRDefault="0091653F" w:rsidP="00742879">
            <w:pPr>
              <w:jc w:val="center"/>
              <w:rPr>
                <w:rFonts w:cstheme="minorHAnsi"/>
                <w:b/>
                <w:caps/>
                <w:kern w:val="0"/>
                <w:sz w:val="16"/>
                <w:szCs w:val="16"/>
                <w:lang w:val="el-GR"/>
              </w:rPr>
            </w:pPr>
            <w:r w:rsidRPr="00255EA1">
              <w:rPr>
                <w:rFonts w:cstheme="minorHAnsi"/>
                <w:b/>
                <w:caps/>
                <w:kern w:val="0"/>
                <w:sz w:val="16"/>
                <w:szCs w:val="16"/>
                <w:lang w:val="el-GR"/>
              </w:rPr>
              <w:t>Α &amp; Γ΄ΕΑΡΙΝΟ ΕΞΑΜΗΝΟ ΑΚΑΔΗΜΑΪΚΟΥ ΕΤΟΥΣ 2020</w:t>
            </w:r>
            <w:r w:rsidR="00FB2226" w:rsidRPr="00255EA1">
              <w:rPr>
                <w:rFonts w:cstheme="minorHAnsi"/>
                <w:b/>
                <w:caps/>
                <w:kern w:val="0"/>
                <w:sz w:val="16"/>
                <w:szCs w:val="16"/>
                <w:lang w:val="el-GR"/>
              </w:rPr>
              <w:t>-21</w:t>
            </w:r>
          </w:p>
          <w:p w14:paraId="452E0AA4" w14:textId="77777777" w:rsidR="00BD3516" w:rsidRPr="00255EA1" w:rsidRDefault="00BD3516" w:rsidP="00742879">
            <w:pPr>
              <w:jc w:val="center"/>
              <w:rPr>
                <w:rFonts w:cstheme="minorHAnsi"/>
                <w:b/>
                <w:caps/>
                <w:kern w:val="0"/>
                <w:sz w:val="16"/>
                <w:szCs w:val="16"/>
                <w:lang w:val="el-GR"/>
              </w:rPr>
            </w:pPr>
          </w:p>
        </w:tc>
      </w:tr>
      <w:tr w:rsidR="0087625D" w:rsidRPr="0087625D" w14:paraId="47D88FAD" w14:textId="77777777" w:rsidTr="0091653F">
        <w:tc>
          <w:tcPr>
            <w:tcW w:w="959" w:type="dxa"/>
          </w:tcPr>
          <w:p w14:paraId="47C20C31" w14:textId="77777777" w:rsidR="0091653F" w:rsidRPr="00255EA1" w:rsidRDefault="00BD3516" w:rsidP="00BD3516">
            <w:pPr>
              <w:jc w:val="center"/>
              <w:rPr>
                <w:rFonts w:cstheme="minorHAnsi"/>
                <w:kern w:val="0"/>
                <w:sz w:val="16"/>
                <w:szCs w:val="16"/>
              </w:rPr>
            </w:pPr>
            <w:r w:rsidRPr="00255EA1">
              <w:rPr>
                <w:rFonts w:cstheme="minorHAnsi"/>
                <w:kern w:val="0"/>
                <w:sz w:val="16"/>
                <w:szCs w:val="16"/>
              </w:rPr>
              <w:t>Α/Α</w:t>
            </w:r>
          </w:p>
        </w:tc>
        <w:tc>
          <w:tcPr>
            <w:tcW w:w="5699" w:type="dxa"/>
            <w:vAlign w:val="center"/>
          </w:tcPr>
          <w:p w14:paraId="7A5A9ECC" w14:textId="77777777" w:rsidR="0091653F" w:rsidRPr="00255EA1" w:rsidRDefault="0091653F" w:rsidP="00742879">
            <w:pPr>
              <w:jc w:val="center"/>
              <w:rPr>
                <w:rFonts w:cstheme="minorHAnsi"/>
                <w:kern w:val="0"/>
                <w:sz w:val="16"/>
                <w:szCs w:val="16"/>
              </w:rPr>
            </w:pPr>
            <w:r w:rsidRPr="00255EA1">
              <w:rPr>
                <w:rFonts w:cstheme="minorHAnsi"/>
                <w:kern w:val="0"/>
                <w:sz w:val="16"/>
                <w:szCs w:val="16"/>
              </w:rPr>
              <w:t>ΜΑΘΗΜΑΤΑ</w:t>
            </w:r>
          </w:p>
        </w:tc>
        <w:tc>
          <w:tcPr>
            <w:tcW w:w="2948" w:type="dxa"/>
            <w:vAlign w:val="center"/>
          </w:tcPr>
          <w:p w14:paraId="018AE0A3" w14:textId="77777777" w:rsidR="0091653F" w:rsidRPr="00255EA1" w:rsidRDefault="0091653F" w:rsidP="00742879">
            <w:pPr>
              <w:widowControl w:val="0"/>
              <w:autoSpaceDE w:val="0"/>
              <w:autoSpaceDN w:val="0"/>
              <w:jc w:val="center"/>
              <w:rPr>
                <w:rFonts w:eastAsia="Calibri" w:cstheme="minorHAnsi"/>
                <w:caps/>
                <w:kern w:val="0"/>
                <w:sz w:val="16"/>
                <w:szCs w:val="16"/>
                <w:lang w:eastAsia="el-GR" w:bidi="el-GR"/>
              </w:rPr>
            </w:pPr>
            <w:r w:rsidRPr="00255EA1">
              <w:rPr>
                <w:rFonts w:eastAsia="Calibri" w:cstheme="minorHAnsi"/>
                <w:caps/>
                <w:kern w:val="0"/>
                <w:sz w:val="16"/>
                <w:szCs w:val="16"/>
                <w:lang w:eastAsia="el-GR" w:bidi="el-GR"/>
              </w:rPr>
              <w:t>ΔΙΔΑΣΚΟΝΤΕΣ</w:t>
            </w:r>
          </w:p>
        </w:tc>
      </w:tr>
      <w:tr w:rsidR="0087625D" w:rsidRPr="0087625D" w14:paraId="1ED33FE2" w14:textId="77777777" w:rsidTr="0091653F">
        <w:tc>
          <w:tcPr>
            <w:tcW w:w="959" w:type="dxa"/>
            <w:vAlign w:val="center"/>
          </w:tcPr>
          <w:p w14:paraId="5A0CBE1B"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35E60A72"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ΠαιδαγωγικΗ ΨυχολογΙα</w:t>
            </w:r>
          </w:p>
        </w:tc>
        <w:tc>
          <w:tcPr>
            <w:tcW w:w="2948" w:type="dxa"/>
            <w:vAlign w:val="center"/>
          </w:tcPr>
          <w:p w14:paraId="552B7BD3" w14:textId="77777777" w:rsidR="006B41FB" w:rsidRPr="00255EA1" w:rsidRDefault="006B41FB" w:rsidP="006B41FB">
            <w:pPr>
              <w:snapToGrid w:val="0"/>
              <w:rPr>
                <w:rFonts w:cstheme="minorHAnsi"/>
                <w:caps/>
                <w:kern w:val="0"/>
                <w:sz w:val="16"/>
                <w:szCs w:val="16"/>
                <w:lang w:val="el-GR"/>
              </w:rPr>
            </w:pPr>
            <w:r w:rsidRPr="00255EA1">
              <w:rPr>
                <w:rFonts w:cstheme="minorHAnsi"/>
                <w:caps/>
                <w:kern w:val="0"/>
                <w:sz w:val="16"/>
                <w:szCs w:val="16"/>
                <w:lang w:val="el-GR"/>
              </w:rPr>
              <w:t>Αντωνοπούλου Αικατερίνη</w:t>
            </w:r>
          </w:p>
          <w:p w14:paraId="003A2147" w14:textId="77777777" w:rsidR="0091653F" w:rsidRPr="00255EA1" w:rsidRDefault="006B41FB" w:rsidP="00742879">
            <w:pPr>
              <w:snapToGrid w:val="0"/>
              <w:rPr>
                <w:rFonts w:cstheme="minorHAnsi"/>
                <w:caps/>
                <w:kern w:val="0"/>
                <w:sz w:val="16"/>
                <w:szCs w:val="16"/>
                <w:lang w:val="el-GR"/>
              </w:rPr>
            </w:pPr>
            <w:r w:rsidRPr="00255EA1">
              <w:rPr>
                <w:rFonts w:cstheme="minorHAnsi"/>
                <w:caps/>
                <w:kern w:val="0"/>
                <w:sz w:val="16"/>
                <w:szCs w:val="16"/>
                <w:lang w:val="el-GR"/>
              </w:rPr>
              <w:t>ΖενΑκου ΕλΕ</w:t>
            </w:r>
            <w:r w:rsidR="0091653F" w:rsidRPr="00255EA1">
              <w:rPr>
                <w:rFonts w:cstheme="minorHAnsi"/>
                <w:caps/>
                <w:kern w:val="0"/>
                <w:sz w:val="16"/>
                <w:szCs w:val="16"/>
                <w:lang w:val="el-GR"/>
              </w:rPr>
              <w:t>νη</w:t>
            </w:r>
          </w:p>
          <w:p w14:paraId="511B492E"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Τσίτσας Γεώργιος</w:t>
            </w:r>
          </w:p>
        </w:tc>
      </w:tr>
      <w:tr w:rsidR="0087625D" w:rsidRPr="0087625D" w14:paraId="07519790" w14:textId="77777777" w:rsidTr="0091653F">
        <w:tc>
          <w:tcPr>
            <w:tcW w:w="959" w:type="dxa"/>
            <w:vAlign w:val="center"/>
          </w:tcPr>
          <w:p w14:paraId="29467E9F"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1074521C"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rPr>
              <w:t>A</w:t>
            </w:r>
            <w:r w:rsidRPr="00255EA1">
              <w:rPr>
                <w:rFonts w:cstheme="minorHAnsi"/>
                <w:caps/>
                <w:kern w:val="0"/>
                <w:sz w:val="16"/>
                <w:szCs w:val="16"/>
                <w:lang w:val="el-GR"/>
              </w:rPr>
              <w:t>νάπτυξη του εκπαιδευτικού και αποτελεσματική μάθηση</w:t>
            </w:r>
          </w:p>
        </w:tc>
        <w:tc>
          <w:tcPr>
            <w:tcW w:w="2948" w:type="dxa"/>
            <w:vAlign w:val="center"/>
          </w:tcPr>
          <w:p w14:paraId="597EC66D"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Κουτρούμπα Κων/να</w:t>
            </w:r>
          </w:p>
          <w:p w14:paraId="6F8F1DA9"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Καλδή Σταυρούλα</w:t>
            </w:r>
          </w:p>
          <w:p w14:paraId="6071C2F8"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Μπρίνια Βασιλική</w:t>
            </w:r>
          </w:p>
        </w:tc>
      </w:tr>
      <w:tr w:rsidR="0087625D" w:rsidRPr="0087625D" w14:paraId="67FE3968" w14:textId="77777777" w:rsidTr="0091653F">
        <w:tc>
          <w:tcPr>
            <w:tcW w:w="959" w:type="dxa"/>
            <w:vAlign w:val="center"/>
          </w:tcPr>
          <w:p w14:paraId="60301F44"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312C5722"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Δυσκολίες επικοινωνίας και διαπροσωπικές σχέσεις μαθητών με ειδικές εκπαιδευτικές ανάγκες</w:t>
            </w:r>
          </w:p>
        </w:tc>
        <w:tc>
          <w:tcPr>
            <w:tcW w:w="2948" w:type="dxa"/>
            <w:vAlign w:val="center"/>
          </w:tcPr>
          <w:p w14:paraId="0D178E9E" w14:textId="77777777" w:rsidR="006B41FB" w:rsidRPr="00255EA1" w:rsidRDefault="006B41FB" w:rsidP="006B41FB">
            <w:pPr>
              <w:snapToGrid w:val="0"/>
              <w:rPr>
                <w:rFonts w:cstheme="minorHAnsi"/>
                <w:caps/>
                <w:kern w:val="0"/>
                <w:sz w:val="16"/>
                <w:szCs w:val="16"/>
                <w:lang w:val="el-GR"/>
              </w:rPr>
            </w:pPr>
            <w:r w:rsidRPr="00255EA1">
              <w:rPr>
                <w:rFonts w:cstheme="minorHAnsi"/>
                <w:caps/>
                <w:kern w:val="0"/>
                <w:sz w:val="16"/>
                <w:szCs w:val="16"/>
                <w:lang w:val="el-GR"/>
              </w:rPr>
              <w:t>Αντωνοπούλου Αικατερίνη</w:t>
            </w:r>
          </w:p>
          <w:p w14:paraId="5BC70004"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Χατζηκακού Κίκα</w:t>
            </w:r>
          </w:p>
          <w:p w14:paraId="7C587144"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κωσταρα σπυριδουλα</w:t>
            </w:r>
          </w:p>
        </w:tc>
      </w:tr>
      <w:tr w:rsidR="0087625D" w:rsidRPr="0087625D" w14:paraId="638ACDC4" w14:textId="77777777" w:rsidTr="0091653F">
        <w:trPr>
          <w:trHeight w:val="761"/>
        </w:trPr>
        <w:tc>
          <w:tcPr>
            <w:tcW w:w="959" w:type="dxa"/>
            <w:vAlign w:val="center"/>
          </w:tcPr>
          <w:p w14:paraId="1EED46CA"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0FC17E77"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Μεθοδολογία της Ερευνας και Στατιστική</w:t>
            </w:r>
          </w:p>
        </w:tc>
        <w:tc>
          <w:tcPr>
            <w:tcW w:w="2948" w:type="dxa"/>
            <w:vAlign w:val="center"/>
          </w:tcPr>
          <w:p w14:paraId="0D1D4EDC" w14:textId="77777777" w:rsidR="0091653F" w:rsidRPr="00255EA1" w:rsidRDefault="006B41FB" w:rsidP="00742879">
            <w:pPr>
              <w:snapToGrid w:val="0"/>
              <w:rPr>
                <w:rFonts w:cstheme="minorHAnsi"/>
                <w:caps/>
                <w:kern w:val="0"/>
                <w:sz w:val="16"/>
                <w:szCs w:val="16"/>
                <w:lang w:val="el-GR"/>
              </w:rPr>
            </w:pPr>
            <w:r w:rsidRPr="00255EA1">
              <w:rPr>
                <w:rFonts w:cstheme="minorHAnsi"/>
                <w:caps/>
                <w:kern w:val="0"/>
                <w:sz w:val="16"/>
                <w:szCs w:val="16"/>
                <w:lang w:val="el-GR"/>
              </w:rPr>
              <w:t>ΖμπΑϊνος</w:t>
            </w:r>
            <w:r w:rsidR="0091653F" w:rsidRPr="00255EA1">
              <w:rPr>
                <w:rFonts w:cstheme="minorHAnsi"/>
                <w:caps/>
                <w:kern w:val="0"/>
                <w:sz w:val="16"/>
                <w:szCs w:val="16"/>
                <w:lang w:val="el-GR"/>
              </w:rPr>
              <w:t xml:space="preserve"> Δημήτριος</w:t>
            </w:r>
          </w:p>
          <w:p w14:paraId="3867072B"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 xml:space="preserve">Κόκκινος Κων/νος </w:t>
            </w:r>
          </w:p>
        </w:tc>
      </w:tr>
      <w:tr w:rsidR="0087625D" w:rsidRPr="0087625D" w14:paraId="6088C7DA" w14:textId="77777777" w:rsidTr="0091653F">
        <w:tc>
          <w:tcPr>
            <w:tcW w:w="959" w:type="dxa"/>
            <w:vAlign w:val="center"/>
          </w:tcPr>
          <w:p w14:paraId="5F04CD8A"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564E1234"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Οργάνωση και Διοίκηση της Εκπαίδευσης</w:t>
            </w:r>
          </w:p>
        </w:tc>
        <w:tc>
          <w:tcPr>
            <w:tcW w:w="2948" w:type="dxa"/>
            <w:vAlign w:val="center"/>
          </w:tcPr>
          <w:p w14:paraId="0C1D4463"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Κουτουζής Εμμανουήλ</w:t>
            </w:r>
          </w:p>
          <w:p w14:paraId="59D5483B"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Παπαλόη Εύη</w:t>
            </w:r>
          </w:p>
          <w:p w14:paraId="6640D719"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παυλακησ εμμανουηλ</w:t>
            </w:r>
          </w:p>
        </w:tc>
      </w:tr>
      <w:tr w:rsidR="0087625D" w:rsidRPr="0087625D" w14:paraId="0A1ABD7A" w14:textId="77777777" w:rsidTr="0091653F">
        <w:tc>
          <w:tcPr>
            <w:tcW w:w="959" w:type="dxa"/>
            <w:vAlign w:val="center"/>
          </w:tcPr>
          <w:p w14:paraId="7A67D401"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7C3D1415"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Θεσμικό Πλαίσιο Διοίκησης Σχολικών Μονάδων</w:t>
            </w:r>
          </w:p>
        </w:tc>
        <w:tc>
          <w:tcPr>
            <w:tcW w:w="2948" w:type="dxa"/>
            <w:vAlign w:val="center"/>
          </w:tcPr>
          <w:p w14:paraId="4E387538"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Πραβίτα Μαρία-Ηλιάνα</w:t>
            </w:r>
          </w:p>
          <w:p w14:paraId="66F5CE77"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 xml:space="preserve">Μπαμπαλιούτας Λάμπρος </w:t>
            </w:r>
          </w:p>
          <w:p w14:paraId="7EFEA55C"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Λολίτσας Κων/νος</w:t>
            </w:r>
          </w:p>
        </w:tc>
      </w:tr>
      <w:tr w:rsidR="0087625D" w:rsidRPr="0087625D" w14:paraId="62AC0AA5" w14:textId="77777777" w:rsidTr="0091653F">
        <w:tc>
          <w:tcPr>
            <w:tcW w:w="959" w:type="dxa"/>
            <w:vAlign w:val="center"/>
          </w:tcPr>
          <w:p w14:paraId="3EE398F5"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3C6FCC37"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Οργάνωση και Διοίκηση της Σχολικής τάξης</w:t>
            </w:r>
          </w:p>
        </w:tc>
        <w:tc>
          <w:tcPr>
            <w:tcW w:w="2948" w:type="dxa"/>
            <w:vAlign w:val="center"/>
          </w:tcPr>
          <w:p w14:paraId="27FA3253"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 xml:space="preserve">Κουτρούμπα Κων/να </w:t>
            </w:r>
          </w:p>
          <w:p w14:paraId="4469538C" w14:textId="77777777" w:rsidR="0091653F" w:rsidRPr="00255EA1" w:rsidRDefault="006B41FB" w:rsidP="00742879">
            <w:pPr>
              <w:snapToGrid w:val="0"/>
              <w:rPr>
                <w:rFonts w:cstheme="minorHAnsi"/>
                <w:caps/>
                <w:kern w:val="0"/>
                <w:sz w:val="16"/>
                <w:szCs w:val="16"/>
                <w:lang w:val="el-GR"/>
              </w:rPr>
            </w:pPr>
            <w:r w:rsidRPr="00255EA1">
              <w:rPr>
                <w:rFonts w:cstheme="minorHAnsi"/>
                <w:caps/>
                <w:kern w:val="0"/>
                <w:sz w:val="16"/>
                <w:szCs w:val="16"/>
                <w:lang w:val="el-GR"/>
              </w:rPr>
              <w:t>ΖμπΑϊνος</w:t>
            </w:r>
            <w:r w:rsidR="0091653F" w:rsidRPr="00255EA1">
              <w:rPr>
                <w:rFonts w:cstheme="minorHAnsi"/>
                <w:caps/>
                <w:kern w:val="0"/>
                <w:sz w:val="16"/>
                <w:szCs w:val="16"/>
                <w:lang w:val="el-GR"/>
              </w:rPr>
              <w:t xml:space="preserve"> Δημήτριος</w:t>
            </w:r>
          </w:p>
          <w:p w14:paraId="17B700F2"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Ζενάκου ΕλενΗ</w:t>
            </w:r>
          </w:p>
        </w:tc>
      </w:tr>
      <w:tr w:rsidR="0087625D" w:rsidRPr="0087625D" w14:paraId="054078EB" w14:textId="77777777" w:rsidTr="0091653F">
        <w:tc>
          <w:tcPr>
            <w:tcW w:w="959" w:type="dxa"/>
            <w:vAlign w:val="center"/>
          </w:tcPr>
          <w:p w14:paraId="7D2147C3"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00CAEC4B" w14:textId="77777777" w:rsidR="0091653F" w:rsidRPr="00255EA1" w:rsidRDefault="0091653F" w:rsidP="00742879">
            <w:pPr>
              <w:rPr>
                <w:rFonts w:cstheme="minorHAnsi"/>
                <w:caps/>
                <w:kern w:val="0"/>
                <w:sz w:val="16"/>
                <w:szCs w:val="16"/>
              </w:rPr>
            </w:pPr>
            <w:r w:rsidRPr="00255EA1">
              <w:rPr>
                <w:rFonts w:cstheme="minorHAnsi"/>
                <w:caps/>
                <w:kern w:val="0"/>
                <w:sz w:val="16"/>
                <w:szCs w:val="16"/>
              </w:rPr>
              <w:t>ΟργανωσιακΗ Συμπεριφορα στην ΕκπαΙδευση</w:t>
            </w:r>
          </w:p>
        </w:tc>
        <w:tc>
          <w:tcPr>
            <w:tcW w:w="2948" w:type="dxa"/>
            <w:vAlign w:val="center"/>
          </w:tcPr>
          <w:p w14:paraId="03D7B4D1" w14:textId="77777777" w:rsidR="0091653F" w:rsidRPr="00255EA1" w:rsidRDefault="00315D4C" w:rsidP="00742879">
            <w:pPr>
              <w:snapToGrid w:val="0"/>
              <w:rPr>
                <w:rFonts w:cstheme="minorHAnsi"/>
                <w:caps/>
                <w:kern w:val="0"/>
                <w:sz w:val="16"/>
                <w:szCs w:val="16"/>
              </w:rPr>
            </w:pPr>
            <w:r w:rsidRPr="00255EA1">
              <w:rPr>
                <w:rFonts w:cstheme="minorHAnsi"/>
                <w:caps/>
                <w:kern w:val="0"/>
                <w:sz w:val="16"/>
                <w:szCs w:val="16"/>
              </w:rPr>
              <w:t>Παπακωνσταντ</w:t>
            </w:r>
            <w:r w:rsidRPr="00255EA1">
              <w:rPr>
                <w:rFonts w:cstheme="minorHAnsi"/>
                <w:caps/>
                <w:kern w:val="0"/>
                <w:sz w:val="16"/>
                <w:szCs w:val="16"/>
                <w:lang w:val="el-GR"/>
              </w:rPr>
              <w:t>Ι</w:t>
            </w:r>
            <w:r w:rsidRPr="00255EA1">
              <w:rPr>
                <w:rFonts w:cstheme="minorHAnsi"/>
                <w:caps/>
                <w:kern w:val="0"/>
                <w:sz w:val="16"/>
                <w:szCs w:val="16"/>
              </w:rPr>
              <w:t>νου Γε</w:t>
            </w:r>
            <w:r w:rsidRPr="00255EA1">
              <w:rPr>
                <w:rFonts w:cstheme="minorHAnsi"/>
                <w:caps/>
                <w:kern w:val="0"/>
                <w:sz w:val="16"/>
                <w:szCs w:val="16"/>
                <w:lang w:val="el-GR"/>
              </w:rPr>
              <w:t>Ω</w:t>
            </w:r>
            <w:r w:rsidR="0091653F" w:rsidRPr="00255EA1">
              <w:rPr>
                <w:rFonts w:cstheme="minorHAnsi"/>
                <w:caps/>
                <w:kern w:val="0"/>
                <w:sz w:val="16"/>
                <w:szCs w:val="16"/>
              </w:rPr>
              <w:t>ργιος</w:t>
            </w:r>
          </w:p>
        </w:tc>
      </w:tr>
      <w:tr w:rsidR="0087625D" w:rsidRPr="0087625D" w14:paraId="0ACE7247" w14:textId="77777777" w:rsidTr="0091653F">
        <w:tc>
          <w:tcPr>
            <w:tcW w:w="959" w:type="dxa"/>
            <w:vAlign w:val="center"/>
          </w:tcPr>
          <w:p w14:paraId="156B76D2"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56BA0745"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ΠολιτισΜΟς και ΠολιτισμοΙ</w:t>
            </w:r>
          </w:p>
        </w:tc>
        <w:tc>
          <w:tcPr>
            <w:tcW w:w="2948" w:type="dxa"/>
            <w:vAlign w:val="center"/>
          </w:tcPr>
          <w:p w14:paraId="39B5B430"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ΓεωργιτσογιΑννη ΕυαγγελΙα</w:t>
            </w:r>
          </w:p>
        </w:tc>
      </w:tr>
      <w:tr w:rsidR="0087625D" w:rsidRPr="0087625D" w14:paraId="13869C5C" w14:textId="77777777" w:rsidTr="0091653F">
        <w:tc>
          <w:tcPr>
            <w:tcW w:w="959" w:type="dxa"/>
            <w:vAlign w:val="center"/>
          </w:tcPr>
          <w:p w14:paraId="2D02C34B"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5E0AE23F"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Μαθησιακό περιβάλλον και αποτελεσματική διδασκαλία</w:t>
            </w:r>
          </w:p>
        </w:tc>
        <w:tc>
          <w:tcPr>
            <w:tcW w:w="2948" w:type="dxa"/>
            <w:vAlign w:val="center"/>
          </w:tcPr>
          <w:p w14:paraId="62966819"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Κουτρούμπα Κων/να</w:t>
            </w:r>
          </w:p>
          <w:p w14:paraId="3F245F6C" w14:textId="77777777" w:rsidR="0091653F" w:rsidRPr="00255EA1" w:rsidRDefault="0091653F" w:rsidP="00742879">
            <w:pPr>
              <w:snapToGrid w:val="0"/>
              <w:rPr>
                <w:rFonts w:cstheme="minorHAnsi"/>
                <w:caps/>
                <w:kern w:val="0"/>
                <w:sz w:val="16"/>
                <w:szCs w:val="16"/>
                <w:lang w:val="el-GR"/>
              </w:rPr>
            </w:pPr>
            <w:r w:rsidRPr="00255EA1">
              <w:rPr>
                <w:rFonts w:cstheme="minorHAnsi"/>
                <w:caps/>
                <w:kern w:val="0"/>
                <w:sz w:val="16"/>
                <w:szCs w:val="16"/>
                <w:lang w:val="el-GR"/>
              </w:rPr>
              <w:t>Αντωνοπούλου Αικατερίνη</w:t>
            </w:r>
          </w:p>
          <w:p w14:paraId="716D91FD"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kern w:val="0"/>
                <w:sz w:val="16"/>
                <w:szCs w:val="16"/>
                <w:lang w:val="el-GR"/>
              </w:rPr>
              <w:t>Καγιαβή Μαρία</w:t>
            </w:r>
          </w:p>
        </w:tc>
      </w:tr>
      <w:tr w:rsidR="0087625D" w:rsidRPr="0087625D" w14:paraId="35698C7B" w14:textId="77777777" w:rsidTr="0091653F">
        <w:tc>
          <w:tcPr>
            <w:tcW w:w="959" w:type="dxa"/>
            <w:vAlign w:val="center"/>
          </w:tcPr>
          <w:p w14:paraId="2E293C3B"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7EF86FDB"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ΠαιδαγωγικΗ του θεΑτρου</w:t>
            </w:r>
          </w:p>
        </w:tc>
        <w:tc>
          <w:tcPr>
            <w:tcW w:w="2948" w:type="dxa"/>
            <w:vAlign w:val="center"/>
          </w:tcPr>
          <w:p w14:paraId="1BE82F41" w14:textId="77777777" w:rsidR="0091653F" w:rsidRPr="00255EA1" w:rsidRDefault="00315D4C" w:rsidP="00742879">
            <w:pPr>
              <w:snapToGrid w:val="0"/>
              <w:rPr>
                <w:rFonts w:cstheme="minorHAnsi"/>
                <w:caps/>
                <w:kern w:val="0"/>
                <w:sz w:val="16"/>
                <w:szCs w:val="16"/>
              </w:rPr>
            </w:pPr>
            <w:r w:rsidRPr="00255EA1">
              <w:rPr>
                <w:rFonts w:cstheme="minorHAnsi"/>
                <w:caps/>
                <w:kern w:val="0"/>
                <w:sz w:val="16"/>
                <w:szCs w:val="16"/>
              </w:rPr>
              <w:t>Παπαδ</w:t>
            </w:r>
            <w:r w:rsidRPr="00255EA1">
              <w:rPr>
                <w:rFonts w:cstheme="minorHAnsi"/>
                <w:caps/>
                <w:kern w:val="0"/>
                <w:sz w:val="16"/>
                <w:szCs w:val="16"/>
                <w:lang w:val="el-GR"/>
              </w:rPr>
              <w:t>Ο</w:t>
            </w:r>
            <w:r w:rsidRPr="00255EA1">
              <w:rPr>
                <w:rFonts w:cstheme="minorHAnsi"/>
                <w:caps/>
                <w:kern w:val="0"/>
                <w:sz w:val="16"/>
                <w:szCs w:val="16"/>
              </w:rPr>
              <w:t>πουλος Σ</w:t>
            </w:r>
            <w:r w:rsidRPr="00255EA1">
              <w:rPr>
                <w:rFonts w:cstheme="minorHAnsi"/>
                <w:caps/>
                <w:kern w:val="0"/>
                <w:sz w:val="16"/>
                <w:szCs w:val="16"/>
                <w:lang w:val="el-GR"/>
              </w:rPr>
              <w:t>Ι</w:t>
            </w:r>
            <w:r w:rsidR="0091653F" w:rsidRPr="00255EA1">
              <w:rPr>
                <w:rFonts w:cstheme="minorHAnsi"/>
                <w:caps/>
                <w:kern w:val="0"/>
                <w:sz w:val="16"/>
                <w:szCs w:val="16"/>
              </w:rPr>
              <w:t>μ</w:t>
            </w:r>
            <w:r w:rsidR="0091653F" w:rsidRPr="00255EA1">
              <w:rPr>
                <w:rFonts w:cstheme="minorHAnsi"/>
                <w:caps/>
                <w:kern w:val="0"/>
                <w:sz w:val="16"/>
                <w:szCs w:val="16"/>
                <w:lang w:val="en-GB"/>
              </w:rPr>
              <w:t>e</w:t>
            </w:r>
            <w:r w:rsidR="0091653F" w:rsidRPr="00255EA1">
              <w:rPr>
                <w:rFonts w:cstheme="minorHAnsi"/>
                <w:caps/>
                <w:kern w:val="0"/>
                <w:sz w:val="16"/>
                <w:szCs w:val="16"/>
              </w:rPr>
              <w:t>ων</w:t>
            </w:r>
          </w:p>
        </w:tc>
      </w:tr>
      <w:tr w:rsidR="0087625D" w:rsidRPr="0087625D" w14:paraId="6B7AAFCA" w14:textId="77777777" w:rsidTr="0091653F">
        <w:tc>
          <w:tcPr>
            <w:tcW w:w="959" w:type="dxa"/>
            <w:vAlign w:val="center"/>
          </w:tcPr>
          <w:p w14:paraId="2D3F298B"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6B2991AF" w14:textId="77777777" w:rsidR="0091653F" w:rsidRPr="00255EA1" w:rsidRDefault="0091653F" w:rsidP="00742879">
            <w:pPr>
              <w:rPr>
                <w:rFonts w:cstheme="minorHAnsi"/>
                <w:caps/>
                <w:kern w:val="0"/>
                <w:sz w:val="16"/>
                <w:szCs w:val="16"/>
              </w:rPr>
            </w:pPr>
            <w:r w:rsidRPr="00255EA1">
              <w:rPr>
                <w:rFonts w:cstheme="minorHAnsi"/>
                <w:caps/>
                <w:kern w:val="0"/>
                <w:sz w:val="16"/>
                <w:szCs w:val="16"/>
              </w:rPr>
              <w:t>ΔιατροφΗ και πολιτισμΟς</w:t>
            </w:r>
          </w:p>
        </w:tc>
        <w:tc>
          <w:tcPr>
            <w:tcW w:w="2948" w:type="dxa"/>
            <w:vAlign w:val="center"/>
          </w:tcPr>
          <w:p w14:paraId="34C6DEC3" w14:textId="77777777" w:rsidR="0091653F" w:rsidRPr="00255EA1" w:rsidRDefault="00315D4C" w:rsidP="00742879">
            <w:pPr>
              <w:snapToGrid w:val="0"/>
              <w:rPr>
                <w:rFonts w:cstheme="minorHAnsi"/>
                <w:caps/>
                <w:kern w:val="0"/>
                <w:sz w:val="16"/>
                <w:szCs w:val="16"/>
                <w:lang w:val="el-GR"/>
              </w:rPr>
            </w:pPr>
            <w:r w:rsidRPr="00255EA1">
              <w:rPr>
                <w:rFonts w:cstheme="minorHAnsi"/>
                <w:caps/>
                <w:kern w:val="0"/>
                <w:sz w:val="16"/>
                <w:szCs w:val="16"/>
              </w:rPr>
              <w:t>Κωσταρ</w:t>
            </w:r>
            <w:r w:rsidRPr="00255EA1">
              <w:rPr>
                <w:rFonts w:cstheme="minorHAnsi"/>
                <w:caps/>
                <w:kern w:val="0"/>
                <w:sz w:val="16"/>
                <w:szCs w:val="16"/>
                <w:lang w:val="el-GR"/>
              </w:rPr>
              <w:t>Ε</w:t>
            </w:r>
            <w:r w:rsidRPr="00255EA1">
              <w:rPr>
                <w:rFonts w:cstheme="minorHAnsi"/>
                <w:caps/>
                <w:kern w:val="0"/>
                <w:sz w:val="16"/>
                <w:szCs w:val="16"/>
              </w:rPr>
              <w:t>λλη Βασιλικ</w:t>
            </w:r>
            <w:r w:rsidRPr="00255EA1">
              <w:rPr>
                <w:rFonts w:cstheme="minorHAnsi"/>
                <w:caps/>
                <w:kern w:val="0"/>
                <w:sz w:val="16"/>
                <w:szCs w:val="16"/>
                <w:lang w:val="el-GR"/>
              </w:rPr>
              <w:t>Η</w:t>
            </w:r>
          </w:p>
          <w:p w14:paraId="4C5C9FCD" w14:textId="77777777" w:rsidR="0091653F" w:rsidRPr="00255EA1" w:rsidRDefault="00315D4C" w:rsidP="00742879">
            <w:pPr>
              <w:snapToGrid w:val="0"/>
              <w:rPr>
                <w:rFonts w:cstheme="minorHAnsi"/>
                <w:caps/>
                <w:kern w:val="0"/>
                <w:sz w:val="16"/>
                <w:szCs w:val="16"/>
              </w:rPr>
            </w:pPr>
            <w:r w:rsidRPr="00255EA1">
              <w:rPr>
                <w:rFonts w:cstheme="minorHAnsi"/>
                <w:caps/>
                <w:kern w:val="0"/>
                <w:sz w:val="16"/>
                <w:szCs w:val="16"/>
              </w:rPr>
              <w:t>Μπ</w:t>
            </w:r>
            <w:r w:rsidRPr="00255EA1">
              <w:rPr>
                <w:rFonts w:cstheme="minorHAnsi"/>
                <w:caps/>
                <w:kern w:val="0"/>
                <w:sz w:val="16"/>
                <w:szCs w:val="16"/>
                <w:lang w:val="el-GR"/>
              </w:rPr>
              <w:t>Ο</w:t>
            </w:r>
            <w:r w:rsidRPr="00255EA1">
              <w:rPr>
                <w:rFonts w:cstheme="minorHAnsi"/>
                <w:caps/>
                <w:kern w:val="0"/>
                <w:sz w:val="16"/>
                <w:szCs w:val="16"/>
              </w:rPr>
              <w:t>σκου Γε</w:t>
            </w:r>
            <w:r w:rsidRPr="00255EA1">
              <w:rPr>
                <w:rFonts w:cstheme="minorHAnsi"/>
                <w:caps/>
                <w:kern w:val="0"/>
                <w:sz w:val="16"/>
                <w:szCs w:val="16"/>
                <w:lang w:val="el-GR"/>
              </w:rPr>
              <w:t>Ω</w:t>
            </w:r>
            <w:r w:rsidR="0091653F" w:rsidRPr="00255EA1">
              <w:rPr>
                <w:rFonts w:cstheme="minorHAnsi"/>
                <w:caps/>
                <w:kern w:val="0"/>
                <w:sz w:val="16"/>
                <w:szCs w:val="16"/>
              </w:rPr>
              <w:t>ργιος</w:t>
            </w:r>
          </w:p>
          <w:p w14:paraId="186B67D2" w14:textId="77777777" w:rsidR="0091653F" w:rsidRPr="00255EA1" w:rsidRDefault="00315D4C" w:rsidP="00742879">
            <w:pPr>
              <w:suppressAutoHyphens/>
              <w:snapToGrid w:val="0"/>
              <w:rPr>
                <w:rFonts w:cstheme="minorHAnsi"/>
                <w:caps/>
                <w:kern w:val="0"/>
                <w:sz w:val="16"/>
                <w:szCs w:val="16"/>
              </w:rPr>
            </w:pPr>
            <w:r w:rsidRPr="00255EA1">
              <w:rPr>
                <w:rFonts w:cstheme="minorHAnsi"/>
                <w:caps/>
                <w:kern w:val="0"/>
                <w:sz w:val="16"/>
                <w:szCs w:val="16"/>
              </w:rPr>
              <w:t>Ματ</w:t>
            </w:r>
            <w:r w:rsidRPr="00255EA1">
              <w:rPr>
                <w:rFonts w:cstheme="minorHAnsi"/>
                <w:caps/>
                <w:kern w:val="0"/>
                <w:sz w:val="16"/>
                <w:szCs w:val="16"/>
                <w:lang w:val="el-GR"/>
              </w:rPr>
              <w:t>Α</w:t>
            </w:r>
            <w:r w:rsidRPr="00255EA1">
              <w:rPr>
                <w:rFonts w:cstheme="minorHAnsi"/>
                <w:caps/>
                <w:kern w:val="0"/>
                <w:sz w:val="16"/>
                <w:szCs w:val="16"/>
              </w:rPr>
              <w:t>λα Λ</w:t>
            </w:r>
            <w:r w:rsidRPr="00255EA1">
              <w:rPr>
                <w:rFonts w:cstheme="minorHAnsi"/>
                <w:caps/>
                <w:kern w:val="0"/>
                <w:sz w:val="16"/>
                <w:szCs w:val="16"/>
                <w:lang w:val="el-GR"/>
              </w:rPr>
              <w:t>Η</w:t>
            </w:r>
            <w:r w:rsidRPr="00255EA1">
              <w:rPr>
                <w:rFonts w:cstheme="minorHAnsi"/>
                <w:caps/>
                <w:kern w:val="0"/>
                <w:sz w:val="16"/>
                <w:szCs w:val="16"/>
              </w:rPr>
              <w:t>δα-Αντων</w:t>
            </w:r>
            <w:r w:rsidRPr="00255EA1">
              <w:rPr>
                <w:rFonts w:cstheme="minorHAnsi"/>
                <w:caps/>
                <w:kern w:val="0"/>
                <w:sz w:val="16"/>
                <w:szCs w:val="16"/>
                <w:lang w:val="el-GR"/>
              </w:rPr>
              <w:t>Ι</w:t>
            </w:r>
            <w:r w:rsidR="0091653F" w:rsidRPr="00255EA1">
              <w:rPr>
                <w:rFonts w:cstheme="minorHAnsi"/>
                <w:caps/>
                <w:kern w:val="0"/>
                <w:sz w:val="16"/>
                <w:szCs w:val="16"/>
              </w:rPr>
              <w:t>α</w:t>
            </w:r>
          </w:p>
        </w:tc>
      </w:tr>
      <w:tr w:rsidR="0087625D" w:rsidRPr="0087625D" w14:paraId="5E3494EB" w14:textId="77777777" w:rsidTr="0091653F">
        <w:tc>
          <w:tcPr>
            <w:tcW w:w="959" w:type="dxa"/>
            <w:vAlign w:val="center"/>
          </w:tcPr>
          <w:p w14:paraId="5CB6C3AE"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6A7DC83E" w14:textId="77777777" w:rsidR="0091653F" w:rsidRPr="00255EA1" w:rsidRDefault="009D7F1F" w:rsidP="00742879">
            <w:pPr>
              <w:rPr>
                <w:rFonts w:cstheme="minorHAnsi"/>
                <w:caps/>
                <w:kern w:val="0"/>
                <w:sz w:val="16"/>
                <w:szCs w:val="16"/>
              </w:rPr>
            </w:pPr>
            <w:r w:rsidRPr="00255EA1">
              <w:rPr>
                <w:rFonts w:cstheme="minorHAnsi"/>
                <w:caps/>
                <w:kern w:val="0"/>
                <w:sz w:val="16"/>
                <w:szCs w:val="16"/>
              </w:rPr>
              <w:t xml:space="preserve">ΔιαπολιτισμικΟτητα </w:t>
            </w:r>
            <w:r w:rsidRPr="00255EA1">
              <w:rPr>
                <w:rFonts w:cstheme="minorHAnsi"/>
                <w:caps/>
                <w:kern w:val="0"/>
                <w:sz w:val="16"/>
                <w:szCs w:val="16"/>
                <w:lang w:val="el-GR"/>
              </w:rPr>
              <w:t>ΚΑΙ</w:t>
            </w:r>
            <w:r w:rsidR="0091653F" w:rsidRPr="00255EA1">
              <w:rPr>
                <w:rFonts w:cstheme="minorHAnsi"/>
                <w:caps/>
                <w:kern w:val="0"/>
                <w:sz w:val="16"/>
                <w:szCs w:val="16"/>
              </w:rPr>
              <w:t xml:space="preserve"> ΕκπαΙδευση</w:t>
            </w:r>
          </w:p>
        </w:tc>
        <w:tc>
          <w:tcPr>
            <w:tcW w:w="2948" w:type="dxa"/>
            <w:vAlign w:val="center"/>
          </w:tcPr>
          <w:p w14:paraId="7677F126" w14:textId="77777777" w:rsidR="0091653F" w:rsidRPr="00255EA1" w:rsidRDefault="00315D4C" w:rsidP="00742879">
            <w:pPr>
              <w:snapToGrid w:val="0"/>
              <w:rPr>
                <w:rFonts w:cstheme="minorHAnsi"/>
                <w:caps/>
                <w:kern w:val="0"/>
                <w:sz w:val="16"/>
                <w:szCs w:val="16"/>
                <w:lang w:val="el-GR"/>
              </w:rPr>
            </w:pPr>
            <w:r w:rsidRPr="00255EA1">
              <w:rPr>
                <w:rFonts w:cstheme="minorHAnsi"/>
                <w:caps/>
                <w:kern w:val="0"/>
                <w:sz w:val="16"/>
                <w:szCs w:val="16"/>
                <w:lang w:val="el-GR"/>
              </w:rPr>
              <w:t>ΓκΟβαρης ΧρΗ</w:t>
            </w:r>
            <w:r w:rsidR="0091653F" w:rsidRPr="00255EA1">
              <w:rPr>
                <w:rFonts w:cstheme="minorHAnsi"/>
                <w:caps/>
                <w:kern w:val="0"/>
                <w:sz w:val="16"/>
                <w:szCs w:val="16"/>
                <w:lang w:val="el-GR"/>
              </w:rPr>
              <w:t>στος</w:t>
            </w:r>
          </w:p>
          <w:p w14:paraId="726B3DF5" w14:textId="77777777" w:rsidR="0091653F" w:rsidRPr="00255EA1" w:rsidRDefault="00315D4C" w:rsidP="00742879">
            <w:pPr>
              <w:snapToGrid w:val="0"/>
              <w:rPr>
                <w:rFonts w:cstheme="minorHAnsi"/>
                <w:caps/>
                <w:kern w:val="0"/>
                <w:sz w:val="16"/>
                <w:szCs w:val="16"/>
                <w:lang w:val="el-GR"/>
              </w:rPr>
            </w:pPr>
            <w:r w:rsidRPr="00255EA1">
              <w:rPr>
                <w:rFonts w:cstheme="minorHAnsi"/>
                <w:caps/>
                <w:kern w:val="0"/>
                <w:sz w:val="16"/>
                <w:szCs w:val="16"/>
                <w:lang w:val="el-GR"/>
              </w:rPr>
              <w:t>ΧαλιΑπα ΑναστασΙ</w:t>
            </w:r>
            <w:r w:rsidR="0091653F" w:rsidRPr="00255EA1">
              <w:rPr>
                <w:rFonts w:cstheme="minorHAnsi"/>
                <w:caps/>
                <w:kern w:val="0"/>
                <w:sz w:val="16"/>
                <w:szCs w:val="16"/>
                <w:lang w:val="el-GR"/>
              </w:rPr>
              <w:t>α</w:t>
            </w:r>
          </w:p>
          <w:p w14:paraId="1734C349" w14:textId="77777777" w:rsidR="0091653F" w:rsidRPr="00255EA1" w:rsidRDefault="00315D4C" w:rsidP="00742879">
            <w:pPr>
              <w:suppressAutoHyphens/>
              <w:snapToGrid w:val="0"/>
              <w:rPr>
                <w:rFonts w:cstheme="minorHAnsi"/>
                <w:caps/>
                <w:kern w:val="0"/>
                <w:sz w:val="16"/>
                <w:szCs w:val="16"/>
                <w:lang w:val="el-GR"/>
              </w:rPr>
            </w:pPr>
            <w:r w:rsidRPr="00255EA1">
              <w:rPr>
                <w:rFonts w:cstheme="minorHAnsi"/>
                <w:caps/>
                <w:kern w:val="0"/>
                <w:sz w:val="16"/>
                <w:szCs w:val="16"/>
                <w:lang w:val="el-GR"/>
              </w:rPr>
              <w:t>ΓεωργιΑδου ΕυλαμπΙ</w:t>
            </w:r>
            <w:r w:rsidR="0091653F" w:rsidRPr="00255EA1">
              <w:rPr>
                <w:rFonts w:cstheme="minorHAnsi"/>
                <w:caps/>
                <w:kern w:val="0"/>
                <w:sz w:val="16"/>
                <w:szCs w:val="16"/>
                <w:lang w:val="el-GR"/>
              </w:rPr>
              <w:t>α</w:t>
            </w:r>
          </w:p>
        </w:tc>
      </w:tr>
      <w:tr w:rsidR="0087625D" w:rsidRPr="0087625D" w14:paraId="50CD84C8" w14:textId="77777777" w:rsidTr="0091653F">
        <w:tc>
          <w:tcPr>
            <w:tcW w:w="959" w:type="dxa"/>
            <w:vAlign w:val="center"/>
          </w:tcPr>
          <w:p w14:paraId="2241ED90"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56438042"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Ανάπτυξη γνωστικών δεξιοτήτων των μαθητών</w:t>
            </w:r>
          </w:p>
        </w:tc>
        <w:tc>
          <w:tcPr>
            <w:tcW w:w="2948" w:type="dxa"/>
            <w:vAlign w:val="center"/>
          </w:tcPr>
          <w:p w14:paraId="769C40BC" w14:textId="77777777" w:rsidR="0091653F" w:rsidRPr="00255EA1" w:rsidRDefault="00315D4C" w:rsidP="00742879">
            <w:pPr>
              <w:snapToGrid w:val="0"/>
              <w:rPr>
                <w:rFonts w:cstheme="minorHAnsi"/>
                <w:caps/>
                <w:kern w:val="0"/>
                <w:sz w:val="16"/>
                <w:szCs w:val="16"/>
              </w:rPr>
            </w:pPr>
            <w:r w:rsidRPr="00255EA1">
              <w:rPr>
                <w:rFonts w:cstheme="minorHAnsi"/>
                <w:caps/>
                <w:kern w:val="0"/>
                <w:sz w:val="16"/>
                <w:szCs w:val="16"/>
              </w:rPr>
              <w:t>Ζμπ</w:t>
            </w:r>
            <w:r w:rsidRPr="00255EA1">
              <w:rPr>
                <w:rFonts w:cstheme="minorHAnsi"/>
                <w:caps/>
                <w:kern w:val="0"/>
                <w:sz w:val="16"/>
                <w:szCs w:val="16"/>
                <w:lang w:val="el-GR"/>
              </w:rPr>
              <w:t>Αϊ</w:t>
            </w:r>
            <w:r w:rsidR="0091653F" w:rsidRPr="00255EA1">
              <w:rPr>
                <w:rFonts w:cstheme="minorHAnsi"/>
                <w:caps/>
                <w:kern w:val="0"/>
                <w:sz w:val="16"/>
                <w:szCs w:val="16"/>
              </w:rPr>
              <w:t>νος Δη</w:t>
            </w:r>
            <w:r w:rsidRPr="00255EA1">
              <w:rPr>
                <w:rFonts w:cstheme="minorHAnsi"/>
                <w:caps/>
                <w:kern w:val="0"/>
                <w:sz w:val="16"/>
                <w:szCs w:val="16"/>
              </w:rPr>
              <w:t>μ</w:t>
            </w:r>
            <w:r w:rsidRPr="00255EA1">
              <w:rPr>
                <w:rFonts w:cstheme="minorHAnsi"/>
                <w:caps/>
                <w:kern w:val="0"/>
                <w:sz w:val="16"/>
                <w:szCs w:val="16"/>
                <w:lang w:val="el-GR"/>
              </w:rPr>
              <w:t>Η</w:t>
            </w:r>
            <w:r w:rsidR="0091653F" w:rsidRPr="00255EA1">
              <w:rPr>
                <w:rFonts w:cstheme="minorHAnsi"/>
                <w:caps/>
                <w:kern w:val="0"/>
                <w:sz w:val="16"/>
                <w:szCs w:val="16"/>
              </w:rPr>
              <w:t>τριος</w:t>
            </w:r>
          </w:p>
          <w:p w14:paraId="636C678D" w14:textId="77777777" w:rsidR="0091653F" w:rsidRPr="00255EA1" w:rsidRDefault="00315D4C" w:rsidP="00742879">
            <w:pPr>
              <w:suppressAutoHyphens/>
              <w:snapToGrid w:val="0"/>
              <w:rPr>
                <w:rFonts w:cstheme="minorHAnsi"/>
                <w:caps/>
                <w:kern w:val="0"/>
                <w:sz w:val="16"/>
                <w:szCs w:val="16"/>
              </w:rPr>
            </w:pPr>
            <w:r w:rsidRPr="00255EA1">
              <w:rPr>
                <w:rFonts w:cstheme="minorHAnsi"/>
                <w:caps/>
                <w:kern w:val="0"/>
                <w:sz w:val="16"/>
                <w:szCs w:val="16"/>
              </w:rPr>
              <w:t>Γκο</w:t>
            </w:r>
            <w:r w:rsidRPr="00255EA1">
              <w:rPr>
                <w:rFonts w:cstheme="minorHAnsi"/>
                <w:caps/>
                <w:kern w:val="0"/>
                <w:sz w:val="16"/>
                <w:szCs w:val="16"/>
                <w:lang w:val="el-GR"/>
              </w:rPr>
              <w:t>Υ</w:t>
            </w:r>
            <w:r w:rsidRPr="00255EA1">
              <w:rPr>
                <w:rFonts w:cstheme="minorHAnsi"/>
                <w:caps/>
                <w:kern w:val="0"/>
                <w:sz w:val="16"/>
                <w:szCs w:val="16"/>
              </w:rPr>
              <w:t>σια Μαρ</w:t>
            </w:r>
            <w:r w:rsidRPr="00255EA1">
              <w:rPr>
                <w:rFonts w:cstheme="minorHAnsi"/>
                <w:caps/>
                <w:kern w:val="0"/>
                <w:sz w:val="16"/>
                <w:szCs w:val="16"/>
                <w:lang w:val="el-GR"/>
              </w:rPr>
              <w:t>Ι</w:t>
            </w:r>
            <w:r w:rsidR="0091653F" w:rsidRPr="00255EA1">
              <w:rPr>
                <w:rFonts w:cstheme="minorHAnsi"/>
                <w:caps/>
                <w:kern w:val="0"/>
                <w:sz w:val="16"/>
                <w:szCs w:val="16"/>
              </w:rPr>
              <w:t>α</w:t>
            </w:r>
          </w:p>
        </w:tc>
      </w:tr>
      <w:tr w:rsidR="0087625D" w:rsidRPr="00752B93" w14:paraId="2562C51C" w14:textId="77777777" w:rsidTr="0091653F">
        <w:tc>
          <w:tcPr>
            <w:tcW w:w="959" w:type="dxa"/>
            <w:vAlign w:val="center"/>
          </w:tcPr>
          <w:p w14:paraId="776BD075"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7E29169B" w14:textId="5EFD4EDC" w:rsidR="0091653F" w:rsidRPr="00255EA1" w:rsidRDefault="00D61D70" w:rsidP="00742879">
            <w:pPr>
              <w:rPr>
                <w:rFonts w:cstheme="minorHAnsi"/>
                <w:caps/>
                <w:kern w:val="0"/>
                <w:sz w:val="16"/>
                <w:szCs w:val="16"/>
              </w:rPr>
            </w:pPr>
            <w:r w:rsidRPr="00255EA1">
              <w:rPr>
                <w:rFonts w:cstheme="minorHAnsi"/>
                <w:caps/>
                <w:kern w:val="22"/>
                <w:sz w:val="16"/>
                <w:szCs w:val="16"/>
              </w:rPr>
              <w:t>Πρακτικ</w:t>
            </w:r>
            <w:r w:rsidRPr="00255EA1">
              <w:rPr>
                <w:rFonts w:cstheme="minorHAnsi"/>
                <w:caps/>
                <w:kern w:val="22"/>
                <w:sz w:val="16"/>
                <w:szCs w:val="16"/>
                <w:lang w:val="el-GR"/>
              </w:rPr>
              <w:t>Η</w:t>
            </w:r>
            <w:r w:rsidR="00AF7321">
              <w:rPr>
                <w:rFonts w:cstheme="minorHAnsi"/>
                <w:caps/>
                <w:kern w:val="22"/>
                <w:sz w:val="16"/>
                <w:szCs w:val="16"/>
              </w:rPr>
              <w:t xml:space="preserve"> </w:t>
            </w:r>
            <w:r w:rsidRPr="00255EA1">
              <w:rPr>
                <w:rFonts w:cstheme="minorHAnsi"/>
                <w:caps/>
                <w:kern w:val="22"/>
                <w:sz w:val="16"/>
                <w:szCs w:val="16"/>
                <w:lang w:val="el-GR"/>
              </w:rPr>
              <w:t>Α</w:t>
            </w:r>
            <w:r w:rsidRPr="00255EA1">
              <w:rPr>
                <w:rFonts w:cstheme="minorHAnsi"/>
                <w:caps/>
                <w:kern w:val="22"/>
                <w:sz w:val="16"/>
                <w:szCs w:val="16"/>
              </w:rPr>
              <w:t>σκηση</w:t>
            </w:r>
          </w:p>
        </w:tc>
        <w:tc>
          <w:tcPr>
            <w:tcW w:w="2948" w:type="dxa"/>
            <w:vAlign w:val="center"/>
          </w:tcPr>
          <w:p w14:paraId="09552D20" w14:textId="77777777" w:rsidR="0091653F" w:rsidRPr="00255EA1" w:rsidRDefault="0091653F" w:rsidP="00742879">
            <w:pPr>
              <w:rPr>
                <w:rFonts w:eastAsia="Calibri" w:cstheme="minorHAnsi"/>
                <w:caps/>
                <w:kern w:val="0"/>
                <w:sz w:val="16"/>
                <w:szCs w:val="16"/>
              </w:rPr>
            </w:pPr>
            <w:r w:rsidRPr="00255EA1">
              <w:rPr>
                <w:rFonts w:eastAsia="Calibri" w:cstheme="minorHAnsi"/>
                <w:caps/>
                <w:kern w:val="0"/>
                <w:sz w:val="16"/>
                <w:szCs w:val="16"/>
              </w:rPr>
              <w:t>(Επιστημονικά Υπεύθυνη):</w:t>
            </w:r>
          </w:p>
          <w:p w14:paraId="23B0DEFF" w14:textId="77777777" w:rsidR="006B41FB" w:rsidRPr="00255EA1" w:rsidRDefault="006B41FB" w:rsidP="006B41FB">
            <w:pPr>
              <w:snapToGrid w:val="0"/>
              <w:rPr>
                <w:rFonts w:cstheme="minorHAnsi"/>
                <w:caps/>
                <w:kern w:val="0"/>
                <w:sz w:val="16"/>
                <w:szCs w:val="16"/>
              </w:rPr>
            </w:pPr>
            <w:r w:rsidRPr="00255EA1">
              <w:rPr>
                <w:rFonts w:cstheme="minorHAnsi"/>
                <w:caps/>
                <w:kern w:val="0"/>
                <w:sz w:val="16"/>
                <w:szCs w:val="16"/>
                <w:lang w:val="el-GR"/>
              </w:rPr>
              <w:t>Αντωνοπούλου</w:t>
            </w:r>
            <w:r w:rsidRPr="00255EA1">
              <w:rPr>
                <w:rFonts w:cstheme="minorHAnsi"/>
                <w:caps/>
                <w:kern w:val="0"/>
                <w:sz w:val="16"/>
                <w:szCs w:val="16"/>
              </w:rPr>
              <w:t xml:space="preserve"> </w:t>
            </w:r>
            <w:r w:rsidRPr="00255EA1">
              <w:rPr>
                <w:rFonts w:cstheme="minorHAnsi"/>
                <w:caps/>
                <w:kern w:val="0"/>
                <w:sz w:val="16"/>
                <w:szCs w:val="16"/>
                <w:lang w:val="el-GR"/>
              </w:rPr>
              <w:t>Αικατερίνη</w:t>
            </w:r>
          </w:p>
          <w:p w14:paraId="5367A338" w14:textId="77777777" w:rsidR="0091653F" w:rsidRPr="00255EA1" w:rsidRDefault="0091653F" w:rsidP="00742879">
            <w:pPr>
              <w:snapToGrid w:val="0"/>
              <w:rPr>
                <w:rFonts w:cstheme="minorHAnsi"/>
                <w:caps/>
                <w:kern w:val="0"/>
                <w:sz w:val="16"/>
                <w:szCs w:val="16"/>
              </w:rPr>
            </w:pPr>
            <w:r w:rsidRPr="00255EA1">
              <w:rPr>
                <w:rFonts w:eastAsia="Calibri" w:cstheme="minorHAnsi"/>
                <w:caps/>
                <w:sz w:val="16"/>
                <w:szCs w:val="16"/>
              </w:rPr>
              <w:t>Εποπτε</w:t>
            </w:r>
            <w:r w:rsidR="00AC474E" w:rsidRPr="00255EA1">
              <w:rPr>
                <w:rFonts w:eastAsia="Calibri" w:cstheme="minorHAnsi"/>
                <w:caps/>
                <w:sz w:val="16"/>
                <w:szCs w:val="16"/>
                <w:lang w:val="el-GR"/>
              </w:rPr>
              <w:t>Ι</w:t>
            </w:r>
            <w:r w:rsidR="00AC474E" w:rsidRPr="00255EA1">
              <w:rPr>
                <w:rFonts w:eastAsia="Calibri" w:cstheme="minorHAnsi"/>
                <w:caps/>
                <w:sz w:val="16"/>
                <w:szCs w:val="16"/>
              </w:rPr>
              <w:t>α/Επιμορφωτικ</w:t>
            </w:r>
            <w:r w:rsidR="00AC474E" w:rsidRPr="00255EA1">
              <w:rPr>
                <w:rFonts w:eastAsia="Calibri" w:cstheme="minorHAnsi"/>
                <w:caps/>
                <w:sz w:val="16"/>
                <w:szCs w:val="16"/>
                <w:lang w:val="el-GR"/>
              </w:rPr>
              <w:t>Ε</w:t>
            </w:r>
            <w:r w:rsidR="00AC474E" w:rsidRPr="00255EA1">
              <w:rPr>
                <w:rFonts w:eastAsia="Calibri" w:cstheme="minorHAnsi"/>
                <w:caps/>
                <w:sz w:val="16"/>
                <w:szCs w:val="16"/>
              </w:rPr>
              <w:t>ς δραστηρι</w:t>
            </w:r>
            <w:r w:rsidR="00AC474E" w:rsidRPr="00255EA1">
              <w:rPr>
                <w:rFonts w:eastAsia="Calibri" w:cstheme="minorHAnsi"/>
                <w:caps/>
                <w:sz w:val="16"/>
                <w:szCs w:val="16"/>
                <w:lang w:val="el-GR"/>
              </w:rPr>
              <w:t>Ο</w:t>
            </w:r>
            <w:r w:rsidRPr="00255EA1">
              <w:rPr>
                <w:rFonts w:eastAsia="Calibri" w:cstheme="minorHAnsi"/>
                <w:caps/>
                <w:sz w:val="16"/>
                <w:szCs w:val="16"/>
              </w:rPr>
              <w:t>τητες:</w:t>
            </w:r>
          </w:p>
          <w:p w14:paraId="49ED793B" w14:textId="77777777" w:rsidR="0091653F" w:rsidRPr="00255EA1" w:rsidRDefault="00AC474E" w:rsidP="00742879">
            <w:pPr>
              <w:snapToGrid w:val="0"/>
              <w:rPr>
                <w:rFonts w:cstheme="minorHAnsi"/>
                <w:caps/>
                <w:kern w:val="0"/>
                <w:sz w:val="16"/>
                <w:szCs w:val="16"/>
              </w:rPr>
            </w:pPr>
            <w:r w:rsidRPr="00255EA1">
              <w:rPr>
                <w:rFonts w:cstheme="minorHAnsi"/>
                <w:caps/>
                <w:kern w:val="0"/>
                <w:sz w:val="16"/>
                <w:szCs w:val="16"/>
              </w:rPr>
              <w:t>Δερμιτζ</w:t>
            </w:r>
            <w:r w:rsidRPr="00255EA1">
              <w:rPr>
                <w:rFonts w:cstheme="minorHAnsi"/>
                <w:caps/>
                <w:kern w:val="0"/>
                <w:sz w:val="16"/>
                <w:szCs w:val="16"/>
                <w:lang w:val="el-GR"/>
              </w:rPr>
              <w:t>Ο</w:t>
            </w:r>
            <w:r w:rsidRPr="00255EA1">
              <w:rPr>
                <w:rFonts w:cstheme="minorHAnsi"/>
                <w:caps/>
                <w:kern w:val="0"/>
                <w:sz w:val="16"/>
                <w:szCs w:val="16"/>
              </w:rPr>
              <w:t>γλου Γε</w:t>
            </w:r>
            <w:r w:rsidRPr="00255EA1">
              <w:rPr>
                <w:rFonts w:cstheme="minorHAnsi"/>
                <w:caps/>
                <w:kern w:val="0"/>
                <w:sz w:val="16"/>
                <w:szCs w:val="16"/>
                <w:lang w:val="el-GR"/>
              </w:rPr>
              <w:t>Ω</w:t>
            </w:r>
            <w:r w:rsidR="0091653F" w:rsidRPr="00255EA1">
              <w:rPr>
                <w:rFonts w:cstheme="minorHAnsi"/>
                <w:caps/>
                <w:kern w:val="0"/>
                <w:sz w:val="16"/>
                <w:szCs w:val="16"/>
              </w:rPr>
              <w:t xml:space="preserve">γργιος </w:t>
            </w:r>
          </w:p>
          <w:p w14:paraId="365096C3" w14:textId="77777777" w:rsidR="0091653F" w:rsidRPr="00255EA1" w:rsidRDefault="00AC474E" w:rsidP="00742879">
            <w:pPr>
              <w:snapToGrid w:val="0"/>
              <w:rPr>
                <w:rFonts w:cstheme="minorHAnsi"/>
                <w:caps/>
                <w:kern w:val="0"/>
                <w:sz w:val="16"/>
                <w:szCs w:val="16"/>
              </w:rPr>
            </w:pPr>
            <w:r w:rsidRPr="00255EA1">
              <w:rPr>
                <w:rFonts w:cstheme="minorHAnsi"/>
                <w:caps/>
                <w:kern w:val="0"/>
                <w:sz w:val="16"/>
                <w:szCs w:val="16"/>
              </w:rPr>
              <w:t>Κουβαβ</w:t>
            </w:r>
            <w:r w:rsidRPr="00255EA1">
              <w:rPr>
                <w:rFonts w:cstheme="minorHAnsi"/>
                <w:caps/>
                <w:kern w:val="0"/>
                <w:sz w:val="16"/>
                <w:szCs w:val="16"/>
                <w:lang w:val="el-GR"/>
              </w:rPr>
              <w:t>Α</w:t>
            </w:r>
            <w:r w:rsidRPr="00255EA1">
              <w:rPr>
                <w:rFonts w:cstheme="minorHAnsi"/>
                <w:caps/>
                <w:kern w:val="0"/>
                <w:sz w:val="16"/>
                <w:szCs w:val="16"/>
              </w:rPr>
              <w:t xml:space="preserve"> Σοφ</w:t>
            </w:r>
            <w:r w:rsidRPr="00255EA1">
              <w:rPr>
                <w:rFonts w:cstheme="minorHAnsi"/>
                <w:caps/>
                <w:kern w:val="0"/>
                <w:sz w:val="16"/>
                <w:szCs w:val="16"/>
                <w:lang w:val="el-GR"/>
              </w:rPr>
              <w:t>Ι</w:t>
            </w:r>
            <w:r w:rsidR="0091653F" w:rsidRPr="00255EA1">
              <w:rPr>
                <w:rFonts w:cstheme="minorHAnsi"/>
                <w:caps/>
                <w:kern w:val="0"/>
                <w:sz w:val="16"/>
                <w:szCs w:val="16"/>
              </w:rPr>
              <w:t>α</w:t>
            </w:r>
          </w:p>
          <w:p w14:paraId="4CB497DF" w14:textId="77777777" w:rsidR="0091653F" w:rsidRPr="00255EA1" w:rsidRDefault="00AC474E" w:rsidP="00742879">
            <w:pPr>
              <w:snapToGrid w:val="0"/>
              <w:rPr>
                <w:rFonts w:cstheme="minorHAnsi"/>
                <w:caps/>
                <w:kern w:val="0"/>
                <w:sz w:val="16"/>
                <w:szCs w:val="16"/>
              </w:rPr>
            </w:pPr>
            <w:r w:rsidRPr="00255EA1">
              <w:rPr>
                <w:rFonts w:cstheme="minorHAnsi"/>
                <w:caps/>
                <w:kern w:val="0"/>
                <w:sz w:val="16"/>
                <w:szCs w:val="16"/>
              </w:rPr>
              <w:t>Αλεξ</w:t>
            </w:r>
            <w:r w:rsidRPr="00255EA1">
              <w:rPr>
                <w:rFonts w:cstheme="minorHAnsi"/>
                <w:caps/>
                <w:kern w:val="0"/>
                <w:sz w:val="16"/>
                <w:szCs w:val="16"/>
                <w:lang w:val="el-GR"/>
              </w:rPr>
              <w:t>Ο</w:t>
            </w:r>
            <w:r w:rsidRPr="00255EA1">
              <w:rPr>
                <w:rFonts w:cstheme="minorHAnsi"/>
                <w:caps/>
                <w:kern w:val="0"/>
                <w:sz w:val="16"/>
                <w:szCs w:val="16"/>
              </w:rPr>
              <w:t>πουλος Δημ</w:t>
            </w:r>
            <w:r w:rsidRPr="00255EA1">
              <w:rPr>
                <w:rFonts w:cstheme="minorHAnsi"/>
                <w:caps/>
                <w:kern w:val="0"/>
                <w:sz w:val="16"/>
                <w:szCs w:val="16"/>
                <w:lang w:val="el-GR"/>
              </w:rPr>
              <w:t>Η</w:t>
            </w:r>
            <w:r w:rsidR="0091653F" w:rsidRPr="00255EA1">
              <w:rPr>
                <w:rFonts w:cstheme="minorHAnsi"/>
                <w:caps/>
                <w:kern w:val="0"/>
                <w:sz w:val="16"/>
                <w:szCs w:val="16"/>
              </w:rPr>
              <w:t>τριος</w:t>
            </w:r>
          </w:p>
          <w:p w14:paraId="47332878"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ΚΑΖΑΝΤΖΙΔΟΥ ΠΑΝΑΓΙΩΤΑ</w:t>
            </w:r>
          </w:p>
          <w:p w14:paraId="10A450FF"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ΠΑΠΟΥΔΗ ΔΕΣΠΟΙΝΑ</w:t>
            </w:r>
          </w:p>
          <w:p w14:paraId="0AC41278"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ΣΑΛΒΑΡΑ ΜΑΡΙΝΑ</w:t>
            </w:r>
          </w:p>
          <w:p w14:paraId="1F05322E" w14:textId="544E9151" w:rsidR="0091653F" w:rsidRPr="00255EA1" w:rsidRDefault="0091653F" w:rsidP="00742879">
            <w:pPr>
              <w:snapToGrid w:val="0"/>
              <w:rPr>
                <w:rFonts w:cstheme="minorHAnsi"/>
                <w:caps/>
                <w:kern w:val="0"/>
                <w:sz w:val="16"/>
                <w:szCs w:val="16"/>
              </w:rPr>
            </w:pPr>
            <w:r w:rsidRPr="00255EA1">
              <w:rPr>
                <w:rFonts w:cstheme="minorHAnsi"/>
                <w:caps/>
                <w:kern w:val="0"/>
                <w:sz w:val="16"/>
                <w:szCs w:val="16"/>
              </w:rPr>
              <w:t>ζαχαρο</w:t>
            </w:r>
            <w:r w:rsidR="00752B93" w:rsidRPr="00255EA1">
              <w:rPr>
                <w:rFonts w:cstheme="minorHAnsi"/>
                <w:caps/>
                <w:kern w:val="0"/>
                <w:sz w:val="16"/>
                <w:szCs w:val="16"/>
              </w:rPr>
              <w:t xml:space="preserve"> </w:t>
            </w:r>
            <w:r w:rsidRPr="00255EA1">
              <w:rPr>
                <w:rFonts w:cstheme="minorHAnsi"/>
                <w:caps/>
                <w:kern w:val="0"/>
                <w:sz w:val="16"/>
                <w:szCs w:val="16"/>
              </w:rPr>
              <w:t>γεωργα τιμοκλεια</w:t>
            </w:r>
          </w:p>
        </w:tc>
      </w:tr>
      <w:tr w:rsidR="0087625D" w:rsidRPr="0087625D" w14:paraId="735844F4" w14:textId="77777777" w:rsidTr="0091653F">
        <w:tc>
          <w:tcPr>
            <w:tcW w:w="959" w:type="dxa"/>
            <w:vAlign w:val="center"/>
          </w:tcPr>
          <w:p w14:paraId="59309810"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3846964C" w14:textId="77777777" w:rsidR="0091653F" w:rsidRPr="00255EA1" w:rsidRDefault="0091653F" w:rsidP="00742879">
            <w:pPr>
              <w:rPr>
                <w:rFonts w:cstheme="minorHAnsi"/>
                <w:caps/>
                <w:kern w:val="0"/>
                <w:sz w:val="16"/>
                <w:szCs w:val="16"/>
                <w:lang w:val="el-GR"/>
              </w:rPr>
            </w:pPr>
            <w:r w:rsidRPr="00255EA1">
              <w:rPr>
                <w:rFonts w:eastAsia="Calibri" w:cstheme="minorHAnsi"/>
                <w:caps/>
                <w:sz w:val="16"/>
                <w:szCs w:val="16"/>
                <w:lang w:val="el-GR"/>
              </w:rPr>
              <w:t>Οικονομικά της Εκπαίδευσης και της σχολικής μονάδας</w:t>
            </w:r>
          </w:p>
        </w:tc>
        <w:tc>
          <w:tcPr>
            <w:tcW w:w="2948" w:type="dxa"/>
            <w:vAlign w:val="center"/>
          </w:tcPr>
          <w:p w14:paraId="0700BE73" w14:textId="77777777" w:rsidR="0091653F" w:rsidRPr="00255EA1" w:rsidRDefault="0091653F" w:rsidP="00742879">
            <w:pPr>
              <w:suppressAutoHyphens/>
              <w:snapToGrid w:val="0"/>
              <w:rPr>
                <w:rFonts w:cstheme="minorHAnsi"/>
                <w:caps/>
                <w:sz w:val="16"/>
                <w:szCs w:val="16"/>
                <w:lang w:val="el-GR"/>
              </w:rPr>
            </w:pPr>
            <w:r w:rsidRPr="00255EA1">
              <w:rPr>
                <w:rFonts w:cstheme="minorHAnsi"/>
                <w:caps/>
                <w:sz w:val="16"/>
                <w:szCs w:val="16"/>
                <w:lang w:val="el-GR"/>
              </w:rPr>
              <w:t>Κοτταρίδη Κωνσταντίνα</w:t>
            </w:r>
          </w:p>
          <w:p w14:paraId="4296F747" w14:textId="77777777" w:rsidR="0091653F" w:rsidRPr="00255EA1" w:rsidRDefault="0091653F" w:rsidP="00742879">
            <w:pPr>
              <w:suppressAutoHyphens/>
              <w:snapToGrid w:val="0"/>
              <w:rPr>
                <w:rFonts w:cstheme="minorHAnsi"/>
                <w:caps/>
                <w:sz w:val="16"/>
                <w:szCs w:val="16"/>
                <w:lang w:val="el-GR"/>
              </w:rPr>
            </w:pPr>
            <w:r w:rsidRPr="00255EA1">
              <w:rPr>
                <w:rFonts w:cstheme="minorHAnsi"/>
                <w:caps/>
                <w:sz w:val="16"/>
                <w:szCs w:val="16"/>
                <w:lang w:val="el-GR"/>
              </w:rPr>
              <w:t>Θωμάκος Δημήτριος</w:t>
            </w:r>
          </w:p>
          <w:p w14:paraId="34992CCB"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sz w:val="16"/>
                <w:szCs w:val="16"/>
                <w:lang w:val="el-GR"/>
              </w:rPr>
              <w:t>Παπαηλίας Στέφανος</w:t>
            </w:r>
          </w:p>
        </w:tc>
      </w:tr>
      <w:tr w:rsidR="0087625D" w:rsidRPr="0087625D" w14:paraId="741179A7" w14:textId="77777777" w:rsidTr="0091653F">
        <w:tc>
          <w:tcPr>
            <w:tcW w:w="959" w:type="dxa"/>
            <w:vAlign w:val="center"/>
          </w:tcPr>
          <w:p w14:paraId="1C5A4359"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4DD666CD" w14:textId="77777777" w:rsidR="0091653F" w:rsidRPr="00255EA1" w:rsidRDefault="0091653F" w:rsidP="00742879">
            <w:pPr>
              <w:rPr>
                <w:rFonts w:cstheme="minorHAnsi"/>
                <w:caps/>
                <w:kern w:val="0"/>
                <w:sz w:val="16"/>
                <w:szCs w:val="16"/>
                <w:lang w:val="el-GR"/>
              </w:rPr>
            </w:pPr>
            <w:r w:rsidRPr="00255EA1">
              <w:rPr>
                <w:rFonts w:eastAsia="Calibri" w:cstheme="minorHAnsi"/>
                <w:caps/>
                <w:sz w:val="16"/>
                <w:szCs w:val="16"/>
                <w:lang w:val="el-GR"/>
              </w:rPr>
              <w:t>Εφαρμογή των ΤΠΕ στη διοίκηση της Εκπαίδευσης και την εκπαιδευτική πράξη</w:t>
            </w:r>
          </w:p>
        </w:tc>
        <w:tc>
          <w:tcPr>
            <w:tcW w:w="2948" w:type="dxa"/>
            <w:vAlign w:val="center"/>
          </w:tcPr>
          <w:p w14:paraId="3532AC87" w14:textId="77777777" w:rsidR="0091653F" w:rsidRPr="00255EA1" w:rsidRDefault="00056919" w:rsidP="00742879">
            <w:pPr>
              <w:snapToGrid w:val="0"/>
              <w:rPr>
                <w:rFonts w:cstheme="minorHAnsi"/>
                <w:caps/>
                <w:kern w:val="0"/>
                <w:sz w:val="16"/>
                <w:szCs w:val="16"/>
              </w:rPr>
            </w:pPr>
            <w:r w:rsidRPr="00255EA1">
              <w:rPr>
                <w:rFonts w:cstheme="minorHAnsi"/>
                <w:caps/>
                <w:sz w:val="16"/>
                <w:szCs w:val="16"/>
              </w:rPr>
              <w:t>Μιχαλακ</w:t>
            </w:r>
            <w:r w:rsidRPr="00255EA1">
              <w:rPr>
                <w:rFonts w:cstheme="minorHAnsi"/>
                <w:caps/>
                <w:sz w:val="16"/>
                <w:szCs w:val="16"/>
                <w:lang w:val="el-GR"/>
              </w:rPr>
              <w:t>Ε</w:t>
            </w:r>
            <w:r w:rsidRPr="00255EA1">
              <w:rPr>
                <w:rFonts w:cstheme="minorHAnsi"/>
                <w:caps/>
                <w:sz w:val="16"/>
                <w:szCs w:val="16"/>
              </w:rPr>
              <w:t>λης Χρ</w:t>
            </w:r>
            <w:r w:rsidRPr="00255EA1">
              <w:rPr>
                <w:rFonts w:cstheme="minorHAnsi"/>
                <w:caps/>
                <w:sz w:val="16"/>
                <w:szCs w:val="16"/>
                <w:lang w:val="el-GR"/>
              </w:rPr>
              <w:t>Η</w:t>
            </w:r>
            <w:r w:rsidR="0091653F" w:rsidRPr="00255EA1">
              <w:rPr>
                <w:rFonts w:cstheme="minorHAnsi"/>
                <w:caps/>
                <w:sz w:val="16"/>
                <w:szCs w:val="16"/>
              </w:rPr>
              <w:t>στος</w:t>
            </w:r>
          </w:p>
        </w:tc>
      </w:tr>
      <w:tr w:rsidR="0087625D" w:rsidRPr="0087625D" w14:paraId="67CC093C" w14:textId="77777777" w:rsidTr="0091653F">
        <w:tc>
          <w:tcPr>
            <w:tcW w:w="959" w:type="dxa"/>
            <w:vAlign w:val="center"/>
          </w:tcPr>
          <w:p w14:paraId="5D74E7DD"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68EFEE36" w14:textId="77777777" w:rsidR="0091653F" w:rsidRPr="00255EA1" w:rsidRDefault="0091653F" w:rsidP="00742879">
            <w:pPr>
              <w:rPr>
                <w:rFonts w:cstheme="minorHAnsi"/>
                <w:caps/>
                <w:kern w:val="0"/>
                <w:sz w:val="16"/>
                <w:szCs w:val="16"/>
                <w:lang w:val="el-GR"/>
              </w:rPr>
            </w:pPr>
            <w:r w:rsidRPr="00255EA1">
              <w:rPr>
                <w:rFonts w:eastAsia="Calibri" w:cstheme="minorHAnsi"/>
                <w:caps/>
                <w:sz w:val="16"/>
                <w:szCs w:val="16"/>
                <w:lang w:val="el-GR"/>
              </w:rPr>
              <w:t>Αποτελεσματική ηγεσία και Διοίκηση Ανθρωπίνων Πόρων</w:t>
            </w:r>
          </w:p>
        </w:tc>
        <w:tc>
          <w:tcPr>
            <w:tcW w:w="2948" w:type="dxa"/>
            <w:vAlign w:val="center"/>
          </w:tcPr>
          <w:p w14:paraId="57928128" w14:textId="77777777" w:rsidR="0091653F" w:rsidRPr="00255EA1" w:rsidRDefault="00056919" w:rsidP="00742879">
            <w:pPr>
              <w:snapToGrid w:val="0"/>
              <w:rPr>
                <w:rFonts w:cstheme="minorHAnsi"/>
                <w:caps/>
                <w:sz w:val="16"/>
                <w:szCs w:val="16"/>
              </w:rPr>
            </w:pPr>
            <w:r w:rsidRPr="00255EA1">
              <w:rPr>
                <w:rFonts w:cstheme="minorHAnsi"/>
                <w:caps/>
                <w:sz w:val="16"/>
                <w:szCs w:val="16"/>
              </w:rPr>
              <w:t>Κ</w:t>
            </w:r>
            <w:r w:rsidRPr="00255EA1">
              <w:rPr>
                <w:rFonts w:cstheme="minorHAnsi"/>
                <w:caps/>
                <w:sz w:val="16"/>
                <w:szCs w:val="16"/>
                <w:lang w:val="el-GR"/>
              </w:rPr>
              <w:t>Ε</w:t>
            </w:r>
            <w:r w:rsidRPr="00255EA1">
              <w:rPr>
                <w:rFonts w:cstheme="minorHAnsi"/>
                <w:caps/>
                <w:sz w:val="16"/>
                <w:szCs w:val="16"/>
              </w:rPr>
              <w:t>φης Βασ</w:t>
            </w:r>
            <w:r w:rsidRPr="00255EA1">
              <w:rPr>
                <w:rFonts w:cstheme="minorHAnsi"/>
                <w:caps/>
                <w:sz w:val="16"/>
                <w:szCs w:val="16"/>
                <w:lang w:val="el-GR"/>
              </w:rPr>
              <w:t>Ι</w:t>
            </w:r>
            <w:r w:rsidR="0091653F" w:rsidRPr="00255EA1">
              <w:rPr>
                <w:rFonts w:cstheme="minorHAnsi"/>
                <w:caps/>
                <w:sz w:val="16"/>
                <w:szCs w:val="16"/>
              </w:rPr>
              <w:t>λειος</w:t>
            </w:r>
          </w:p>
          <w:p w14:paraId="2A71B8D2" w14:textId="77777777" w:rsidR="0091653F" w:rsidRPr="00255EA1" w:rsidRDefault="00056919" w:rsidP="00742879">
            <w:pPr>
              <w:snapToGrid w:val="0"/>
              <w:rPr>
                <w:rFonts w:cstheme="minorHAnsi"/>
                <w:caps/>
                <w:kern w:val="0"/>
                <w:sz w:val="16"/>
                <w:szCs w:val="16"/>
              </w:rPr>
            </w:pPr>
            <w:r w:rsidRPr="00255EA1">
              <w:rPr>
                <w:rFonts w:cstheme="minorHAnsi"/>
                <w:caps/>
                <w:sz w:val="16"/>
                <w:szCs w:val="16"/>
              </w:rPr>
              <w:t>Προβατ</w:t>
            </w:r>
            <w:r w:rsidRPr="00255EA1">
              <w:rPr>
                <w:rFonts w:cstheme="minorHAnsi"/>
                <w:caps/>
                <w:sz w:val="16"/>
                <w:szCs w:val="16"/>
                <w:lang w:val="el-GR"/>
              </w:rPr>
              <w:t>Α</w:t>
            </w:r>
            <w:r w:rsidR="00AC474E" w:rsidRPr="00255EA1">
              <w:rPr>
                <w:rFonts w:cstheme="minorHAnsi"/>
                <w:caps/>
                <w:sz w:val="16"/>
                <w:szCs w:val="16"/>
              </w:rPr>
              <w:t>ρη Σοφ</w:t>
            </w:r>
            <w:r w:rsidR="00AC474E" w:rsidRPr="00255EA1">
              <w:rPr>
                <w:rFonts w:cstheme="minorHAnsi"/>
                <w:caps/>
                <w:sz w:val="16"/>
                <w:szCs w:val="16"/>
                <w:lang w:val="el-GR"/>
              </w:rPr>
              <w:t>Ι</w:t>
            </w:r>
            <w:r w:rsidR="0091653F" w:rsidRPr="00255EA1">
              <w:rPr>
                <w:rFonts w:cstheme="minorHAnsi"/>
                <w:caps/>
                <w:sz w:val="16"/>
                <w:szCs w:val="16"/>
              </w:rPr>
              <w:t>α</w:t>
            </w:r>
          </w:p>
        </w:tc>
      </w:tr>
      <w:tr w:rsidR="0087625D" w:rsidRPr="0087625D" w14:paraId="4F8D71A9" w14:textId="77777777" w:rsidTr="0091653F">
        <w:tc>
          <w:tcPr>
            <w:tcW w:w="959" w:type="dxa"/>
            <w:vAlign w:val="center"/>
          </w:tcPr>
          <w:p w14:paraId="198B1E70"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091B67C9" w14:textId="77777777" w:rsidR="0091653F" w:rsidRPr="00255EA1" w:rsidRDefault="0091653F" w:rsidP="00742879">
            <w:pPr>
              <w:rPr>
                <w:rFonts w:cstheme="minorHAnsi"/>
                <w:caps/>
                <w:kern w:val="0"/>
                <w:sz w:val="16"/>
                <w:szCs w:val="16"/>
                <w:lang w:val="el-GR"/>
              </w:rPr>
            </w:pPr>
            <w:r w:rsidRPr="00255EA1">
              <w:rPr>
                <w:rFonts w:cstheme="minorHAnsi"/>
                <w:caps/>
                <w:sz w:val="16"/>
                <w:szCs w:val="16"/>
                <w:lang w:val="el-GR"/>
              </w:rPr>
              <w:t>Καινοτομία και Επιχειρηματικότητα στην Εκπαίδευση</w:t>
            </w:r>
          </w:p>
        </w:tc>
        <w:tc>
          <w:tcPr>
            <w:tcW w:w="2948" w:type="dxa"/>
            <w:vAlign w:val="center"/>
          </w:tcPr>
          <w:p w14:paraId="7B694D3A" w14:textId="77777777" w:rsidR="0091653F" w:rsidRPr="00255EA1" w:rsidRDefault="0091653F" w:rsidP="00742879">
            <w:pPr>
              <w:suppressAutoHyphens/>
              <w:snapToGrid w:val="0"/>
              <w:rPr>
                <w:rFonts w:cstheme="minorHAnsi"/>
                <w:caps/>
                <w:sz w:val="16"/>
                <w:szCs w:val="16"/>
                <w:lang w:val="el-GR"/>
              </w:rPr>
            </w:pPr>
            <w:r w:rsidRPr="00255EA1">
              <w:rPr>
                <w:rFonts w:cstheme="minorHAnsi"/>
                <w:caps/>
                <w:sz w:val="16"/>
                <w:szCs w:val="16"/>
                <w:lang w:val="el-GR"/>
              </w:rPr>
              <w:t>Μαλινδρέτος Γεώργιος</w:t>
            </w:r>
          </w:p>
          <w:p w14:paraId="11C4A7A7" w14:textId="77777777" w:rsidR="0091653F" w:rsidRPr="00255EA1" w:rsidRDefault="0091653F" w:rsidP="00742879">
            <w:pPr>
              <w:suppressAutoHyphens/>
              <w:snapToGrid w:val="0"/>
              <w:rPr>
                <w:rFonts w:cstheme="minorHAnsi"/>
                <w:caps/>
                <w:sz w:val="16"/>
                <w:szCs w:val="16"/>
                <w:lang w:val="el-GR"/>
              </w:rPr>
            </w:pPr>
            <w:r w:rsidRPr="00255EA1">
              <w:rPr>
                <w:rFonts w:cstheme="minorHAnsi"/>
                <w:caps/>
                <w:sz w:val="16"/>
                <w:szCs w:val="16"/>
                <w:lang w:val="el-GR"/>
              </w:rPr>
              <w:t>Κομισόπουλος Φαίδων</w:t>
            </w:r>
          </w:p>
          <w:p w14:paraId="406075A1" w14:textId="77777777" w:rsidR="0091653F" w:rsidRPr="00255EA1" w:rsidRDefault="0091653F" w:rsidP="00742879">
            <w:pPr>
              <w:suppressAutoHyphens/>
              <w:snapToGrid w:val="0"/>
              <w:rPr>
                <w:rFonts w:cstheme="minorHAnsi"/>
                <w:caps/>
                <w:kern w:val="0"/>
                <w:sz w:val="16"/>
                <w:szCs w:val="16"/>
                <w:lang w:val="el-GR"/>
              </w:rPr>
            </w:pPr>
            <w:r w:rsidRPr="00255EA1">
              <w:rPr>
                <w:rFonts w:cstheme="minorHAnsi"/>
                <w:caps/>
                <w:sz w:val="16"/>
                <w:szCs w:val="16"/>
                <w:lang w:val="el-GR"/>
              </w:rPr>
              <w:t>Κυριαζή Φωτεινή</w:t>
            </w:r>
          </w:p>
        </w:tc>
      </w:tr>
      <w:tr w:rsidR="0087625D" w:rsidRPr="0087625D" w14:paraId="17A10203" w14:textId="77777777" w:rsidTr="0091653F">
        <w:tc>
          <w:tcPr>
            <w:tcW w:w="959" w:type="dxa"/>
            <w:vAlign w:val="center"/>
          </w:tcPr>
          <w:p w14:paraId="004E47E0" w14:textId="77777777" w:rsidR="0091653F" w:rsidRPr="00255EA1" w:rsidRDefault="0091653F" w:rsidP="00946E79">
            <w:pPr>
              <w:pStyle w:val="ListParagraph"/>
              <w:numPr>
                <w:ilvl w:val="0"/>
                <w:numId w:val="21"/>
              </w:numPr>
              <w:ind w:left="0" w:firstLine="0"/>
              <w:rPr>
                <w:rFonts w:cstheme="minorHAnsi"/>
                <w:caps/>
                <w:kern w:val="0"/>
                <w:sz w:val="16"/>
                <w:szCs w:val="16"/>
                <w:lang w:val="el-GR"/>
              </w:rPr>
            </w:pPr>
          </w:p>
        </w:tc>
        <w:tc>
          <w:tcPr>
            <w:tcW w:w="5699" w:type="dxa"/>
            <w:vAlign w:val="center"/>
          </w:tcPr>
          <w:p w14:paraId="562809EE" w14:textId="77777777" w:rsidR="0091653F" w:rsidRPr="00255EA1" w:rsidRDefault="0091653F" w:rsidP="00742879">
            <w:pPr>
              <w:rPr>
                <w:rFonts w:cstheme="minorHAnsi"/>
                <w:caps/>
                <w:kern w:val="0"/>
                <w:sz w:val="16"/>
                <w:szCs w:val="16"/>
              </w:rPr>
            </w:pPr>
            <w:r w:rsidRPr="00255EA1">
              <w:rPr>
                <w:rFonts w:cstheme="minorHAnsi"/>
                <w:caps/>
                <w:kern w:val="0"/>
                <w:sz w:val="16"/>
                <w:szCs w:val="16"/>
              </w:rPr>
              <w:t xml:space="preserve">ΜεθοδολογΙα της Ερευνας </w:t>
            </w:r>
          </w:p>
        </w:tc>
        <w:tc>
          <w:tcPr>
            <w:tcW w:w="2948" w:type="dxa"/>
            <w:vAlign w:val="center"/>
          </w:tcPr>
          <w:p w14:paraId="5911DA16" w14:textId="77777777" w:rsidR="0091653F" w:rsidRPr="00255EA1" w:rsidRDefault="0091653F" w:rsidP="00742879">
            <w:pPr>
              <w:suppressAutoHyphens/>
              <w:snapToGrid w:val="0"/>
              <w:rPr>
                <w:rFonts w:cstheme="minorHAnsi"/>
                <w:caps/>
                <w:kern w:val="0"/>
                <w:sz w:val="16"/>
                <w:szCs w:val="16"/>
              </w:rPr>
            </w:pPr>
            <w:r w:rsidRPr="00255EA1">
              <w:rPr>
                <w:rFonts w:cstheme="minorHAnsi"/>
                <w:caps/>
                <w:kern w:val="0"/>
                <w:sz w:val="16"/>
                <w:szCs w:val="16"/>
              </w:rPr>
              <w:t>βερδησ αθανασιοσ</w:t>
            </w:r>
          </w:p>
          <w:p w14:paraId="1CE85210" w14:textId="77777777" w:rsidR="0091653F" w:rsidRPr="00255EA1" w:rsidRDefault="00AC474E" w:rsidP="00742879">
            <w:pPr>
              <w:suppressAutoHyphens/>
              <w:snapToGrid w:val="0"/>
              <w:rPr>
                <w:rFonts w:cstheme="minorHAnsi"/>
                <w:caps/>
                <w:kern w:val="0"/>
                <w:sz w:val="16"/>
                <w:szCs w:val="16"/>
              </w:rPr>
            </w:pPr>
            <w:r w:rsidRPr="00255EA1">
              <w:rPr>
                <w:rFonts w:cstheme="minorHAnsi"/>
                <w:caps/>
                <w:kern w:val="0"/>
                <w:sz w:val="16"/>
                <w:szCs w:val="16"/>
              </w:rPr>
              <w:t>Βαμβακ</w:t>
            </w:r>
            <w:r w:rsidRPr="00255EA1">
              <w:rPr>
                <w:rFonts w:cstheme="minorHAnsi"/>
                <w:caps/>
                <w:kern w:val="0"/>
                <w:sz w:val="16"/>
                <w:szCs w:val="16"/>
                <w:lang w:val="el-GR"/>
              </w:rPr>
              <w:t>Α</w:t>
            </w:r>
            <w:r w:rsidRPr="00255EA1">
              <w:rPr>
                <w:rFonts w:cstheme="minorHAnsi"/>
                <w:caps/>
                <w:kern w:val="0"/>
                <w:sz w:val="16"/>
                <w:szCs w:val="16"/>
              </w:rPr>
              <w:t>ρη Μαλβ</w:t>
            </w:r>
            <w:r w:rsidRPr="00255EA1">
              <w:rPr>
                <w:rFonts w:cstheme="minorHAnsi"/>
                <w:caps/>
                <w:kern w:val="0"/>
                <w:sz w:val="16"/>
                <w:szCs w:val="16"/>
                <w:lang w:val="el-GR"/>
              </w:rPr>
              <w:t>Ι</w:t>
            </w:r>
            <w:r w:rsidR="0091653F" w:rsidRPr="00255EA1">
              <w:rPr>
                <w:rFonts w:cstheme="minorHAnsi"/>
                <w:caps/>
                <w:kern w:val="0"/>
                <w:sz w:val="16"/>
                <w:szCs w:val="16"/>
              </w:rPr>
              <w:t>να</w:t>
            </w:r>
          </w:p>
        </w:tc>
      </w:tr>
      <w:tr w:rsidR="0087625D" w:rsidRPr="0087625D" w14:paraId="1E4BE028" w14:textId="77777777" w:rsidTr="0091653F">
        <w:tc>
          <w:tcPr>
            <w:tcW w:w="959" w:type="dxa"/>
            <w:vAlign w:val="center"/>
          </w:tcPr>
          <w:p w14:paraId="16D6EA89"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4DF03B26" w14:textId="77777777" w:rsidR="0091653F" w:rsidRPr="00255EA1" w:rsidRDefault="0091653F" w:rsidP="00742879">
            <w:pPr>
              <w:rPr>
                <w:rFonts w:cstheme="minorHAnsi"/>
                <w:caps/>
                <w:kern w:val="0"/>
                <w:sz w:val="16"/>
                <w:szCs w:val="16"/>
                <w:lang w:val="el-GR"/>
              </w:rPr>
            </w:pPr>
            <w:r w:rsidRPr="00255EA1">
              <w:rPr>
                <w:rFonts w:cstheme="minorHAnsi"/>
                <w:caps/>
                <w:kern w:val="0"/>
                <w:sz w:val="16"/>
                <w:szCs w:val="16"/>
                <w:lang w:val="el-GR"/>
              </w:rPr>
              <w:t>Λογοτεχνία και Τύπος στην Εκπαίδευση</w:t>
            </w:r>
          </w:p>
        </w:tc>
        <w:tc>
          <w:tcPr>
            <w:tcW w:w="2948" w:type="dxa"/>
            <w:vAlign w:val="center"/>
          </w:tcPr>
          <w:p w14:paraId="1419EF2F" w14:textId="77777777" w:rsidR="0091653F" w:rsidRPr="00255EA1" w:rsidRDefault="00AC474E" w:rsidP="00742879">
            <w:pPr>
              <w:snapToGrid w:val="0"/>
              <w:rPr>
                <w:rFonts w:cstheme="minorHAnsi"/>
                <w:caps/>
                <w:kern w:val="0"/>
                <w:sz w:val="16"/>
                <w:szCs w:val="16"/>
                <w:lang w:val="el-GR"/>
              </w:rPr>
            </w:pPr>
            <w:r w:rsidRPr="00255EA1">
              <w:rPr>
                <w:rFonts w:cstheme="minorHAnsi"/>
                <w:caps/>
                <w:kern w:val="0"/>
                <w:sz w:val="16"/>
                <w:szCs w:val="16"/>
              </w:rPr>
              <w:t>Λαλαγι</w:t>
            </w:r>
            <w:r w:rsidRPr="00255EA1">
              <w:rPr>
                <w:rFonts w:cstheme="minorHAnsi"/>
                <w:caps/>
                <w:kern w:val="0"/>
                <w:sz w:val="16"/>
                <w:szCs w:val="16"/>
                <w:lang w:val="el-GR"/>
              </w:rPr>
              <w:t>Α</w:t>
            </w:r>
            <w:r w:rsidRPr="00255EA1">
              <w:rPr>
                <w:rFonts w:cstheme="minorHAnsi"/>
                <w:caps/>
                <w:kern w:val="0"/>
                <w:sz w:val="16"/>
                <w:szCs w:val="16"/>
              </w:rPr>
              <w:t>ννη Βασιλικ</w:t>
            </w:r>
            <w:r w:rsidRPr="00255EA1">
              <w:rPr>
                <w:rFonts w:cstheme="minorHAnsi"/>
                <w:caps/>
                <w:kern w:val="0"/>
                <w:sz w:val="16"/>
                <w:szCs w:val="16"/>
                <w:lang w:val="el-GR"/>
              </w:rPr>
              <w:t>Η</w:t>
            </w:r>
          </w:p>
          <w:p w14:paraId="41F99166" w14:textId="77777777" w:rsidR="0091653F" w:rsidRPr="00255EA1" w:rsidRDefault="0091653F" w:rsidP="00742879">
            <w:pPr>
              <w:snapToGrid w:val="0"/>
              <w:rPr>
                <w:rFonts w:cstheme="minorHAnsi"/>
                <w:caps/>
                <w:kern w:val="0"/>
                <w:sz w:val="16"/>
                <w:szCs w:val="16"/>
              </w:rPr>
            </w:pPr>
            <w:r w:rsidRPr="00255EA1">
              <w:rPr>
                <w:rFonts w:cstheme="minorHAnsi"/>
                <w:caps/>
                <w:kern w:val="0"/>
                <w:sz w:val="16"/>
                <w:szCs w:val="16"/>
              </w:rPr>
              <w:t>καλογηρου γεωργια</w:t>
            </w:r>
          </w:p>
        </w:tc>
      </w:tr>
      <w:tr w:rsidR="0087625D" w:rsidRPr="0087625D" w14:paraId="678C4EB4" w14:textId="77777777" w:rsidTr="0091653F">
        <w:tc>
          <w:tcPr>
            <w:tcW w:w="959" w:type="dxa"/>
            <w:vAlign w:val="center"/>
          </w:tcPr>
          <w:p w14:paraId="5FE319CC"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26619AF3"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ΠολιτισμικΗ ΤεχνολογΙα</w:t>
            </w:r>
          </w:p>
        </w:tc>
        <w:tc>
          <w:tcPr>
            <w:tcW w:w="2948" w:type="dxa"/>
            <w:vAlign w:val="center"/>
          </w:tcPr>
          <w:p w14:paraId="09822F14" w14:textId="77777777" w:rsidR="0091653F" w:rsidRPr="00255EA1" w:rsidRDefault="00AC474E" w:rsidP="00742879">
            <w:pPr>
              <w:snapToGrid w:val="0"/>
              <w:rPr>
                <w:rFonts w:cstheme="minorHAnsi"/>
                <w:caps/>
                <w:kern w:val="0"/>
                <w:sz w:val="16"/>
                <w:szCs w:val="16"/>
              </w:rPr>
            </w:pPr>
            <w:r w:rsidRPr="00255EA1">
              <w:rPr>
                <w:rFonts w:cstheme="minorHAnsi"/>
                <w:caps/>
                <w:kern w:val="0"/>
                <w:sz w:val="16"/>
                <w:szCs w:val="16"/>
              </w:rPr>
              <w:t>Ανδρ</w:t>
            </w:r>
            <w:r w:rsidRPr="00255EA1">
              <w:rPr>
                <w:rFonts w:cstheme="minorHAnsi"/>
                <w:caps/>
                <w:kern w:val="0"/>
                <w:sz w:val="16"/>
                <w:szCs w:val="16"/>
                <w:lang w:val="el-GR"/>
              </w:rPr>
              <w:t>Ο</w:t>
            </w:r>
            <w:r w:rsidRPr="00255EA1">
              <w:rPr>
                <w:rFonts w:cstheme="minorHAnsi"/>
                <w:caps/>
                <w:kern w:val="0"/>
                <w:sz w:val="16"/>
                <w:szCs w:val="16"/>
              </w:rPr>
              <w:t>νικος Θε</w:t>
            </w:r>
            <w:r w:rsidRPr="00255EA1">
              <w:rPr>
                <w:rFonts w:cstheme="minorHAnsi"/>
                <w:caps/>
                <w:kern w:val="0"/>
                <w:sz w:val="16"/>
                <w:szCs w:val="16"/>
                <w:lang w:val="el-GR"/>
              </w:rPr>
              <w:t>Ο</w:t>
            </w:r>
            <w:r w:rsidRPr="00255EA1">
              <w:rPr>
                <w:rFonts w:cstheme="minorHAnsi"/>
                <w:caps/>
                <w:kern w:val="0"/>
                <w:sz w:val="16"/>
                <w:szCs w:val="16"/>
              </w:rPr>
              <w:t>δωρος</w:t>
            </w:r>
          </w:p>
          <w:p w14:paraId="6254BABA" w14:textId="77777777" w:rsidR="0091653F" w:rsidRPr="00255EA1" w:rsidRDefault="00AC474E" w:rsidP="00742879">
            <w:pPr>
              <w:suppressAutoHyphens/>
              <w:snapToGrid w:val="0"/>
              <w:rPr>
                <w:rFonts w:cstheme="minorHAnsi"/>
                <w:caps/>
                <w:kern w:val="0"/>
                <w:sz w:val="16"/>
                <w:szCs w:val="16"/>
              </w:rPr>
            </w:pPr>
            <w:r w:rsidRPr="00255EA1">
              <w:rPr>
                <w:rFonts w:cstheme="minorHAnsi"/>
                <w:caps/>
                <w:kern w:val="0"/>
                <w:sz w:val="16"/>
                <w:szCs w:val="16"/>
              </w:rPr>
              <w:t>Κυπριαν</w:t>
            </w:r>
            <w:r w:rsidRPr="00255EA1">
              <w:rPr>
                <w:rFonts w:cstheme="minorHAnsi"/>
                <w:caps/>
                <w:kern w:val="0"/>
                <w:sz w:val="16"/>
                <w:szCs w:val="16"/>
                <w:lang w:val="el-GR"/>
              </w:rPr>
              <w:t>Ο</w:t>
            </w:r>
            <w:r w:rsidRPr="00255EA1">
              <w:rPr>
                <w:rFonts w:cstheme="minorHAnsi"/>
                <w:caps/>
                <w:kern w:val="0"/>
                <w:sz w:val="16"/>
                <w:szCs w:val="16"/>
              </w:rPr>
              <w:t>ς Κωνσταντ</w:t>
            </w:r>
            <w:r w:rsidRPr="00255EA1">
              <w:rPr>
                <w:rFonts w:cstheme="minorHAnsi"/>
                <w:caps/>
                <w:kern w:val="0"/>
                <w:sz w:val="16"/>
                <w:szCs w:val="16"/>
                <w:lang w:val="el-GR"/>
              </w:rPr>
              <w:t>Ι</w:t>
            </w:r>
            <w:r w:rsidR="0091653F" w:rsidRPr="00255EA1">
              <w:rPr>
                <w:rFonts w:cstheme="minorHAnsi"/>
                <w:caps/>
                <w:kern w:val="0"/>
                <w:sz w:val="16"/>
                <w:szCs w:val="16"/>
              </w:rPr>
              <w:t>νος</w:t>
            </w:r>
          </w:p>
        </w:tc>
      </w:tr>
      <w:tr w:rsidR="0087625D" w:rsidRPr="0087625D" w14:paraId="1D906119" w14:textId="77777777" w:rsidTr="0091653F">
        <w:tc>
          <w:tcPr>
            <w:tcW w:w="959" w:type="dxa"/>
            <w:vAlign w:val="center"/>
          </w:tcPr>
          <w:p w14:paraId="0CB44721" w14:textId="77777777" w:rsidR="0091653F" w:rsidRPr="00255EA1" w:rsidRDefault="0091653F" w:rsidP="00946E79">
            <w:pPr>
              <w:pStyle w:val="ListParagraph"/>
              <w:numPr>
                <w:ilvl w:val="0"/>
                <w:numId w:val="21"/>
              </w:numPr>
              <w:ind w:left="0" w:firstLine="0"/>
              <w:rPr>
                <w:rFonts w:cstheme="minorHAnsi"/>
                <w:caps/>
                <w:kern w:val="0"/>
                <w:sz w:val="16"/>
                <w:szCs w:val="16"/>
              </w:rPr>
            </w:pPr>
          </w:p>
        </w:tc>
        <w:tc>
          <w:tcPr>
            <w:tcW w:w="5699" w:type="dxa"/>
            <w:vAlign w:val="center"/>
          </w:tcPr>
          <w:p w14:paraId="7B197A80" w14:textId="77777777" w:rsidR="0091653F" w:rsidRPr="00255EA1" w:rsidRDefault="0091653F" w:rsidP="00742879">
            <w:pPr>
              <w:rPr>
                <w:rFonts w:cstheme="minorHAnsi"/>
                <w:caps/>
                <w:kern w:val="0"/>
                <w:sz w:val="16"/>
                <w:szCs w:val="16"/>
              </w:rPr>
            </w:pPr>
            <w:r w:rsidRPr="00255EA1">
              <w:rPr>
                <w:rFonts w:cstheme="minorHAnsi"/>
                <w:caps/>
                <w:kern w:val="0"/>
                <w:sz w:val="16"/>
                <w:szCs w:val="16"/>
              </w:rPr>
              <w:t>ΠολιτιστικΕς ΔιαδρομΕς</w:t>
            </w:r>
          </w:p>
        </w:tc>
        <w:tc>
          <w:tcPr>
            <w:tcW w:w="2948" w:type="dxa"/>
            <w:vAlign w:val="center"/>
          </w:tcPr>
          <w:p w14:paraId="1B7D8593" w14:textId="77777777" w:rsidR="006B41FB" w:rsidRPr="00255EA1" w:rsidRDefault="006B41FB" w:rsidP="00742879">
            <w:pPr>
              <w:suppressAutoHyphens/>
              <w:snapToGrid w:val="0"/>
              <w:rPr>
                <w:rFonts w:eastAsia="Calibri" w:cstheme="minorHAnsi"/>
                <w:caps/>
                <w:kern w:val="0"/>
                <w:sz w:val="16"/>
                <w:szCs w:val="16"/>
                <w:lang w:eastAsia="el-GR" w:bidi="el-GR"/>
              </w:rPr>
            </w:pPr>
            <w:r w:rsidRPr="00255EA1">
              <w:rPr>
                <w:rFonts w:eastAsia="Calibri" w:cstheme="minorHAnsi"/>
                <w:caps/>
                <w:kern w:val="0"/>
                <w:sz w:val="16"/>
                <w:szCs w:val="16"/>
                <w:lang w:eastAsia="el-GR" w:bidi="el-GR"/>
              </w:rPr>
              <w:t>Τσ</w:t>
            </w:r>
            <w:r w:rsidRPr="00255EA1">
              <w:rPr>
                <w:rFonts w:eastAsia="Calibri" w:cstheme="minorHAnsi"/>
                <w:caps/>
                <w:kern w:val="0"/>
                <w:sz w:val="16"/>
                <w:szCs w:val="16"/>
                <w:lang w:val="el-GR" w:eastAsia="el-GR" w:bidi="el-GR"/>
              </w:rPr>
              <w:t>Α</w:t>
            </w:r>
            <w:r w:rsidRPr="00255EA1">
              <w:rPr>
                <w:rFonts w:eastAsia="Calibri" w:cstheme="minorHAnsi"/>
                <w:caps/>
                <w:kern w:val="0"/>
                <w:sz w:val="16"/>
                <w:szCs w:val="16"/>
                <w:lang w:eastAsia="el-GR" w:bidi="el-GR"/>
              </w:rPr>
              <w:t>ρτας Π</w:t>
            </w:r>
            <w:r w:rsidRPr="00255EA1">
              <w:rPr>
                <w:rFonts w:eastAsia="Calibri" w:cstheme="minorHAnsi"/>
                <w:caps/>
                <w:kern w:val="0"/>
                <w:sz w:val="16"/>
                <w:szCs w:val="16"/>
                <w:lang w:val="el-GR" w:eastAsia="el-GR" w:bidi="el-GR"/>
              </w:rPr>
              <w:t>Α</w:t>
            </w:r>
            <w:r w:rsidRPr="00255EA1">
              <w:rPr>
                <w:rFonts w:eastAsia="Calibri" w:cstheme="minorHAnsi"/>
                <w:caps/>
                <w:kern w:val="0"/>
                <w:sz w:val="16"/>
                <w:szCs w:val="16"/>
                <w:lang w:eastAsia="el-GR" w:bidi="el-GR"/>
              </w:rPr>
              <w:t xml:space="preserve">ρις </w:t>
            </w:r>
          </w:p>
          <w:p w14:paraId="397A22A8" w14:textId="77777777" w:rsidR="0091653F" w:rsidRPr="00255EA1" w:rsidRDefault="00AC474E" w:rsidP="00742879">
            <w:pPr>
              <w:suppressAutoHyphens/>
              <w:snapToGrid w:val="0"/>
              <w:rPr>
                <w:rFonts w:cstheme="minorHAnsi"/>
                <w:caps/>
                <w:kern w:val="0"/>
                <w:sz w:val="16"/>
                <w:szCs w:val="16"/>
              </w:rPr>
            </w:pPr>
            <w:r w:rsidRPr="00255EA1">
              <w:rPr>
                <w:rFonts w:cstheme="minorHAnsi"/>
                <w:caps/>
                <w:kern w:val="0"/>
                <w:sz w:val="16"/>
                <w:szCs w:val="16"/>
              </w:rPr>
              <w:t>Κ</w:t>
            </w:r>
            <w:r w:rsidRPr="00255EA1">
              <w:rPr>
                <w:rFonts w:cstheme="minorHAnsi"/>
                <w:caps/>
                <w:kern w:val="0"/>
                <w:sz w:val="16"/>
                <w:szCs w:val="16"/>
                <w:lang w:val="el-GR"/>
              </w:rPr>
              <w:t>Ο</w:t>
            </w:r>
            <w:r w:rsidRPr="00255EA1">
              <w:rPr>
                <w:rFonts w:cstheme="minorHAnsi"/>
                <w:caps/>
                <w:kern w:val="0"/>
                <w:sz w:val="16"/>
                <w:szCs w:val="16"/>
              </w:rPr>
              <w:t>ντης Αλ</w:t>
            </w:r>
            <w:r w:rsidRPr="00255EA1">
              <w:rPr>
                <w:rFonts w:cstheme="minorHAnsi"/>
                <w:caps/>
                <w:kern w:val="0"/>
                <w:sz w:val="16"/>
                <w:szCs w:val="16"/>
                <w:lang w:val="el-GR"/>
              </w:rPr>
              <w:t>Ε</w:t>
            </w:r>
            <w:r w:rsidRPr="00255EA1">
              <w:rPr>
                <w:rFonts w:cstheme="minorHAnsi"/>
                <w:caps/>
                <w:kern w:val="0"/>
                <w:sz w:val="16"/>
                <w:szCs w:val="16"/>
              </w:rPr>
              <w:t>ξιος-Πατ</w:t>
            </w:r>
            <w:r w:rsidRPr="00255EA1">
              <w:rPr>
                <w:rFonts w:cstheme="minorHAnsi"/>
                <w:caps/>
                <w:kern w:val="0"/>
                <w:sz w:val="16"/>
                <w:szCs w:val="16"/>
                <w:lang w:val="el-GR"/>
              </w:rPr>
              <w:t>Α</w:t>
            </w:r>
            <w:r w:rsidR="0091653F" w:rsidRPr="00255EA1">
              <w:rPr>
                <w:rFonts w:cstheme="minorHAnsi"/>
                <w:caps/>
                <w:kern w:val="0"/>
                <w:sz w:val="16"/>
                <w:szCs w:val="16"/>
              </w:rPr>
              <w:t>πιος</w:t>
            </w:r>
          </w:p>
        </w:tc>
      </w:tr>
    </w:tbl>
    <w:p w14:paraId="46E9BC4C" w14:textId="77777777" w:rsidR="0091653F" w:rsidRPr="0087625D" w:rsidRDefault="0091653F" w:rsidP="00742879">
      <w:pPr>
        <w:rPr>
          <w:rFonts w:asciiTheme="minorHAnsi" w:eastAsiaTheme="minorEastAsia" w:hAnsiTheme="minorHAnsi" w:cstheme="minorHAnsi"/>
          <w:caps/>
          <w:kern w:val="0"/>
          <w:sz w:val="20"/>
          <w:szCs w:val="20"/>
        </w:rPr>
      </w:pPr>
    </w:p>
    <w:p w14:paraId="0FE97CA4" w14:textId="77777777" w:rsidR="0091653F" w:rsidRPr="0087625D" w:rsidRDefault="0091653F">
      <w:pPr>
        <w:rPr>
          <w:rFonts w:asciiTheme="minorHAnsi" w:eastAsiaTheme="minorEastAsia" w:hAnsiTheme="minorHAnsi" w:cstheme="minorHAnsi"/>
          <w:caps/>
          <w:kern w:val="0"/>
          <w:sz w:val="20"/>
          <w:szCs w:val="20"/>
        </w:rPr>
      </w:pPr>
      <w:r w:rsidRPr="0087625D">
        <w:rPr>
          <w:rFonts w:asciiTheme="minorHAnsi" w:eastAsiaTheme="minorEastAsia" w:hAnsiTheme="minorHAnsi" w:cstheme="minorHAnsi"/>
          <w:caps/>
          <w:kern w:val="0"/>
          <w:sz w:val="20"/>
          <w:szCs w:val="20"/>
        </w:rPr>
        <w:br w:type="page"/>
      </w:r>
    </w:p>
    <w:p w14:paraId="0B5F4891" w14:textId="77777777" w:rsidR="001630E1" w:rsidRPr="00742879" w:rsidRDefault="001630E1" w:rsidP="00742879">
      <w:pPr>
        <w:rPr>
          <w:rFonts w:asciiTheme="minorHAnsi" w:eastAsiaTheme="minorEastAsia" w:hAnsiTheme="minorHAnsi" w:cstheme="minorHAnsi"/>
          <w:caps/>
          <w:kern w:val="0"/>
          <w:sz w:val="20"/>
          <w:szCs w:val="20"/>
        </w:rPr>
      </w:pPr>
    </w:p>
    <w:tbl>
      <w:tblPr>
        <w:tblStyle w:val="TableGrid1"/>
        <w:tblW w:w="9606" w:type="dxa"/>
        <w:tblLayout w:type="fixed"/>
        <w:tblLook w:val="04A0" w:firstRow="1" w:lastRow="0" w:firstColumn="1" w:lastColumn="0" w:noHBand="0" w:noVBand="1"/>
      </w:tblPr>
      <w:tblGrid>
        <w:gridCol w:w="959"/>
        <w:gridCol w:w="4394"/>
        <w:gridCol w:w="4253"/>
      </w:tblGrid>
      <w:tr w:rsidR="001F13DC" w:rsidRPr="001F13DC" w14:paraId="4F318A10" w14:textId="77777777" w:rsidTr="006D49C3">
        <w:tc>
          <w:tcPr>
            <w:tcW w:w="9606" w:type="dxa"/>
            <w:gridSpan w:val="3"/>
          </w:tcPr>
          <w:p w14:paraId="616FA3DD" w14:textId="77777777" w:rsidR="001630E1" w:rsidRPr="001F13DC" w:rsidRDefault="001630E1" w:rsidP="00742879">
            <w:pPr>
              <w:jc w:val="center"/>
              <w:rPr>
                <w:rFonts w:cstheme="minorHAnsi"/>
                <w:b/>
                <w:caps/>
                <w:kern w:val="0"/>
                <w:sz w:val="16"/>
                <w:szCs w:val="16"/>
              </w:rPr>
            </w:pPr>
            <w:r w:rsidRPr="001F13DC">
              <w:rPr>
                <w:rFonts w:cstheme="minorHAnsi"/>
                <w:b/>
                <w:caps/>
                <w:kern w:val="0"/>
                <w:sz w:val="16"/>
                <w:szCs w:val="16"/>
              </w:rPr>
              <w:t>ΑΝΑΘΕΣΕΙΣ ΔΙΔΑΣΚΑΛΙΑΣ ΜΑΘΗΜΑΤΩΝ</w:t>
            </w:r>
          </w:p>
          <w:p w14:paraId="12EE302D" w14:textId="77777777" w:rsidR="001630E1" w:rsidRPr="001F13DC" w:rsidRDefault="001630E1" w:rsidP="00742879">
            <w:pPr>
              <w:jc w:val="center"/>
              <w:rPr>
                <w:rFonts w:cstheme="minorHAnsi"/>
                <w:b/>
                <w:caps/>
                <w:kern w:val="0"/>
                <w:sz w:val="16"/>
                <w:szCs w:val="16"/>
                <w:highlight w:val="white"/>
                <w:lang w:val="el-GR"/>
              </w:rPr>
            </w:pPr>
            <w:r w:rsidRPr="001F13DC">
              <w:rPr>
                <w:rFonts w:cstheme="minorHAnsi"/>
                <w:b/>
                <w:caps/>
                <w:kern w:val="0"/>
                <w:sz w:val="16"/>
                <w:szCs w:val="16"/>
                <w:lang w:val="el-GR"/>
              </w:rPr>
              <w:t xml:space="preserve">ΤΟΥ </w:t>
            </w:r>
            <w:r w:rsidRPr="001F13DC">
              <w:rPr>
                <w:rFonts w:cstheme="minorHAnsi"/>
                <w:b/>
                <w:caps/>
                <w:kern w:val="0"/>
                <w:sz w:val="16"/>
                <w:szCs w:val="16"/>
                <w:highlight w:val="white"/>
                <w:lang w:val="el-GR"/>
              </w:rPr>
              <w:t>Δ.Δ.Δ.Π.Μ.Σ. «Ανάπτυξη Αειφόρου Τουρισμού:</w:t>
            </w:r>
          </w:p>
          <w:p w14:paraId="56BAEE7C" w14:textId="77777777" w:rsidR="001630E1" w:rsidRPr="001F13DC" w:rsidRDefault="001630E1" w:rsidP="00742879">
            <w:pPr>
              <w:jc w:val="center"/>
              <w:rPr>
                <w:rFonts w:cstheme="minorHAnsi"/>
                <w:b/>
                <w:caps/>
                <w:kern w:val="0"/>
                <w:sz w:val="16"/>
                <w:szCs w:val="16"/>
                <w:lang w:val="el-GR"/>
              </w:rPr>
            </w:pPr>
            <w:r w:rsidRPr="001F13DC">
              <w:rPr>
                <w:rFonts w:cstheme="minorHAnsi"/>
                <w:b/>
                <w:caps/>
                <w:kern w:val="0"/>
                <w:sz w:val="16"/>
                <w:szCs w:val="16"/>
                <w:highlight w:val="white"/>
                <w:lang w:val="el-GR"/>
              </w:rPr>
              <w:t xml:space="preserve"> Πολιτισμική Κληρονομιά, Περιβάλλον, Κοινωνία</w:t>
            </w:r>
            <w:r w:rsidRPr="001F13DC">
              <w:rPr>
                <w:rFonts w:cstheme="minorHAnsi"/>
                <w:b/>
                <w:caps/>
                <w:kern w:val="0"/>
                <w:sz w:val="16"/>
                <w:szCs w:val="16"/>
                <w:lang w:val="el-GR"/>
              </w:rPr>
              <w:t>»</w:t>
            </w:r>
          </w:p>
          <w:p w14:paraId="5C5BF777" w14:textId="35D7453E" w:rsidR="001630E1" w:rsidRPr="001F13DC" w:rsidRDefault="001630E1" w:rsidP="00742879">
            <w:pPr>
              <w:jc w:val="center"/>
              <w:rPr>
                <w:rFonts w:cstheme="minorHAnsi"/>
                <w:b/>
                <w:caps/>
                <w:kern w:val="0"/>
                <w:sz w:val="16"/>
                <w:szCs w:val="16"/>
                <w:lang w:val="el-GR"/>
              </w:rPr>
            </w:pPr>
            <w:r w:rsidRPr="001F13DC">
              <w:rPr>
                <w:rFonts w:cstheme="minorHAnsi"/>
                <w:b/>
                <w:caps/>
                <w:kern w:val="0"/>
                <w:sz w:val="16"/>
                <w:szCs w:val="16"/>
                <w:lang w:val="el-GR"/>
              </w:rPr>
              <w:t>Α΄ΕΞΑΜΗΝΟ 1</w:t>
            </w:r>
            <w:r w:rsidRPr="001F13DC">
              <w:rPr>
                <w:rFonts w:cstheme="minorHAnsi"/>
                <w:b/>
                <w:caps/>
                <w:kern w:val="0"/>
                <w:sz w:val="16"/>
                <w:szCs w:val="16"/>
                <w:vertAlign w:val="superscript"/>
                <w:lang w:val="el-GR"/>
              </w:rPr>
              <w:t>ου</w:t>
            </w:r>
            <w:r w:rsidRPr="001F13DC">
              <w:rPr>
                <w:rFonts w:cstheme="minorHAnsi"/>
                <w:b/>
                <w:caps/>
                <w:kern w:val="0"/>
                <w:sz w:val="16"/>
                <w:szCs w:val="16"/>
                <w:lang w:val="el-GR"/>
              </w:rPr>
              <w:t xml:space="preserve"> ΚΥΚΛΟΥ ΣΠΟΥΔΩΝ ΑΚΑΔΗΜΑΪΚΟΥ ΕΤΟΥΣ 20</w:t>
            </w:r>
            <w:r w:rsidR="00E67133" w:rsidRPr="001F13DC">
              <w:rPr>
                <w:rFonts w:cstheme="minorHAnsi"/>
                <w:b/>
                <w:caps/>
                <w:kern w:val="0"/>
                <w:sz w:val="16"/>
                <w:szCs w:val="16"/>
                <w:lang w:val="el-GR"/>
              </w:rPr>
              <w:t>20-2021</w:t>
            </w:r>
          </w:p>
        </w:tc>
      </w:tr>
      <w:tr w:rsidR="001F13DC" w:rsidRPr="001F13DC" w14:paraId="32E06008" w14:textId="77777777" w:rsidTr="001F13DC">
        <w:tc>
          <w:tcPr>
            <w:tcW w:w="959" w:type="dxa"/>
            <w:shd w:val="clear" w:color="auto" w:fill="D9D9D9" w:themeFill="background1" w:themeFillShade="D9"/>
          </w:tcPr>
          <w:p w14:paraId="3A8A6EFD" w14:textId="77777777" w:rsidR="001630E1" w:rsidRPr="001F13DC" w:rsidRDefault="001630E1" w:rsidP="00742879">
            <w:pPr>
              <w:jc w:val="center"/>
              <w:rPr>
                <w:rFonts w:cstheme="minorHAnsi"/>
                <w:kern w:val="0"/>
                <w:sz w:val="16"/>
                <w:szCs w:val="16"/>
              </w:rPr>
            </w:pPr>
            <w:r w:rsidRPr="001F13DC">
              <w:rPr>
                <w:rFonts w:cstheme="minorHAnsi"/>
                <w:kern w:val="0"/>
                <w:sz w:val="16"/>
                <w:szCs w:val="16"/>
              </w:rPr>
              <w:t>Α/Α</w:t>
            </w:r>
          </w:p>
        </w:tc>
        <w:tc>
          <w:tcPr>
            <w:tcW w:w="4394" w:type="dxa"/>
            <w:shd w:val="clear" w:color="auto" w:fill="D9D9D9" w:themeFill="background1" w:themeFillShade="D9"/>
            <w:vAlign w:val="center"/>
          </w:tcPr>
          <w:p w14:paraId="6BD0BE51" w14:textId="77777777" w:rsidR="001630E1" w:rsidRPr="001F13DC" w:rsidRDefault="001630E1" w:rsidP="00742879">
            <w:pPr>
              <w:jc w:val="center"/>
              <w:rPr>
                <w:rFonts w:cstheme="minorHAnsi"/>
                <w:kern w:val="0"/>
                <w:sz w:val="16"/>
                <w:szCs w:val="16"/>
              </w:rPr>
            </w:pPr>
            <w:r w:rsidRPr="001F13DC">
              <w:rPr>
                <w:rFonts w:cstheme="minorHAnsi"/>
                <w:kern w:val="0"/>
                <w:sz w:val="16"/>
                <w:szCs w:val="16"/>
              </w:rPr>
              <w:t>ΜΑΘΗΜΑΤΑ</w:t>
            </w:r>
          </w:p>
        </w:tc>
        <w:tc>
          <w:tcPr>
            <w:tcW w:w="4253" w:type="dxa"/>
            <w:shd w:val="clear" w:color="auto" w:fill="D9D9D9" w:themeFill="background1" w:themeFillShade="D9"/>
          </w:tcPr>
          <w:p w14:paraId="42222488" w14:textId="77777777" w:rsidR="001630E1" w:rsidRPr="001F13DC" w:rsidRDefault="001630E1" w:rsidP="00742879">
            <w:pPr>
              <w:widowControl w:val="0"/>
              <w:autoSpaceDE w:val="0"/>
              <w:autoSpaceDN w:val="0"/>
              <w:jc w:val="center"/>
              <w:rPr>
                <w:rFonts w:eastAsia="Calibri" w:cstheme="minorHAnsi"/>
                <w:kern w:val="0"/>
                <w:sz w:val="16"/>
                <w:szCs w:val="16"/>
                <w:lang w:eastAsia="el-GR" w:bidi="el-GR"/>
              </w:rPr>
            </w:pPr>
            <w:r w:rsidRPr="001F13DC">
              <w:rPr>
                <w:rFonts w:eastAsia="Calibri" w:cstheme="minorHAnsi"/>
                <w:kern w:val="0"/>
                <w:sz w:val="16"/>
                <w:szCs w:val="16"/>
                <w:lang w:eastAsia="el-GR" w:bidi="el-GR"/>
              </w:rPr>
              <w:t>ΔΙΔΑΣΚΟΝΤΕΣ</w:t>
            </w:r>
          </w:p>
        </w:tc>
      </w:tr>
      <w:tr w:rsidR="001F13DC" w:rsidRPr="001F13DC" w14:paraId="23026D5A" w14:textId="77777777" w:rsidTr="006D49C3">
        <w:tc>
          <w:tcPr>
            <w:tcW w:w="959" w:type="dxa"/>
            <w:vAlign w:val="center"/>
          </w:tcPr>
          <w:p w14:paraId="64D0D896" w14:textId="77777777" w:rsidR="001630E1" w:rsidRPr="001F13DC" w:rsidRDefault="001630E1" w:rsidP="00946E79">
            <w:pPr>
              <w:pStyle w:val="ListParagraph"/>
              <w:numPr>
                <w:ilvl w:val="0"/>
                <w:numId w:val="23"/>
              </w:numPr>
              <w:ind w:left="0" w:firstLine="0"/>
              <w:rPr>
                <w:rFonts w:cstheme="minorHAnsi"/>
                <w:kern w:val="0"/>
                <w:sz w:val="16"/>
                <w:szCs w:val="16"/>
              </w:rPr>
            </w:pPr>
          </w:p>
        </w:tc>
        <w:tc>
          <w:tcPr>
            <w:tcW w:w="4394" w:type="dxa"/>
            <w:vAlign w:val="center"/>
          </w:tcPr>
          <w:p w14:paraId="3B11EFD9" w14:textId="446FFC19" w:rsidR="001630E1" w:rsidRPr="001F13DC" w:rsidRDefault="00E67133" w:rsidP="00742879">
            <w:pPr>
              <w:rPr>
                <w:rFonts w:cstheme="minorHAnsi"/>
                <w:caps/>
                <w:kern w:val="0"/>
                <w:sz w:val="16"/>
                <w:szCs w:val="16"/>
              </w:rPr>
            </w:pPr>
            <w:r w:rsidRPr="001F13DC">
              <w:rPr>
                <w:rFonts w:cstheme="minorHAnsi"/>
                <w:caps/>
                <w:kern w:val="0"/>
                <w:sz w:val="16"/>
                <w:szCs w:val="16"/>
              </w:rPr>
              <w:t>Γεωγραφία του Τουρισμού</w:t>
            </w:r>
          </w:p>
        </w:tc>
        <w:tc>
          <w:tcPr>
            <w:tcW w:w="4253" w:type="dxa"/>
            <w:vAlign w:val="center"/>
          </w:tcPr>
          <w:p w14:paraId="3A2B2D40" w14:textId="77777777" w:rsidR="001630E1" w:rsidRPr="001F13DC" w:rsidRDefault="001630E1" w:rsidP="00742879">
            <w:pPr>
              <w:rPr>
                <w:rFonts w:cstheme="minorHAnsi"/>
                <w:caps/>
                <w:kern w:val="0"/>
                <w:sz w:val="16"/>
                <w:szCs w:val="16"/>
              </w:rPr>
            </w:pPr>
            <w:r w:rsidRPr="001F13DC">
              <w:rPr>
                <w:rFonts w:cstheme="minorHAnsi"/>
                <w:caps/>
                <w:kern w:val="0"/>
                <w:sz w:val="16"/>
                <w:szCs w:val="16"/>
              </w:rPr>
              <w:t xml:space="preserve">Jacquot Sébastien </w:t>
            </w:r>
          </w:p>
          <w:p w14:paraId="2573CCCA" w14:textId="77777777" w:rsidR="001630E1" w:rsidRPr="001F13DC" w:rsidRDefault="00232772" w:rsidP="00742879">
            <w:pPr>
              <w:rPr>
                <w:rFonts w:cstheme="minorHAnsi"/>
                <w:caps/>
                <w:kern w:val="0"/>
                <w:sz w:val="16"/>
                <w:szCs w:val="16"/>
                <w:lang w:val="el-GR"/>
              </w:rPr>
            </w:pPr>
            <w:r w:rsidRPr="001F13DC">
              <w:rPr>
                <w:rFonts w:cstheme="minorHAnsi"/>
                <w:caps/>
                <w:kern w:val="0"/>
                <w:sz w:val="16"/>
                <w:szCs w:val="16"/>
              </w:rPr>
              <w:t>Τερκενλ</w:t>
            </w:r>
            <w:r w:rsidRPr="001F13DC">
              <w:rPr>
                <w:rFonts w:cstheme="minorHAnsi"/>
                <w:caps/>
                <w:kern w:val="0"/>
                <w:sz w:val="16"/>
                <w:szCs w:val="16"/>
                <w:lang w:val="el-GR"/>
              </w:rPr>
              <w:t>Η</w:t>
            </w:r>
            <w:r w:rsidRPr="001F13DC">
              <w:rPr>
                <w:rFonts w:cstheme="minorHAnsi"/>
                <w:caps/>
                <w:kern w:val="0"/>
                <w:sz w:val="16"/>
                <w:szCs w:val="16"/>
              </w:rPr>
              <w:t xml:space="preserve"> Θεαν</w:t>
            </w:r>
            <w:r w:rsidRPr="001F13DC">
              <w:rPr>
                <w:rFonts w:cstheme="minorHAnsi"/>
                <w:caps/>
                <w:kern w:val="0"/>
                <w:sz w:val="16"/>
                <w:szCs w:val="16"/>
                <w:lang w:val="el-GR"/>
              </w:rPr>
              <w:t>Ω</w:t>
            </w:r>
          </w:p>
          <w:p w14:paraId="6684215F" w14:textId="77777777" w:rsidR="001630E1" w:rsidRPr="001F13DC" w:rsidRDefault="00232772" w:rsidP="00742879">
            <w:pPr>
              <w:snapToGrid w:val="0"/>
              <w:rPr>
                <w:rFonts w:cstheme="minorHAnsi"/>
                <w:caps/>
                <w:kern w:val="0"/>
                <w:sz w:val="16"/>
                <w:szCs w:val="16"/>
              </w:rPr>
            </w:pPr>
            <w:r w:rsidRPr="001F13DC">
              <w:rPr>
                <w:rFonts w:cstheme="minorHAnsi"/>
                <w:caps/>
                <w:kern w:val="0"/>
                <w:sz w:val="16"/>
                <w:szCs w:val="16"/>
              </w:rPr>
              <w:t>Δελλαδ</w:t>
            </w:r>
            <w:r w:rsidRPr="001F13DC">
              <w:rPr>
                <w:rFonts w:cstheme="minorHAnsi"/>
                <w:caps/>
                <w:kern w:val="0"/>
                <w:sz w:val="16"/>
                <w:szCs w:val="16"/>
                <w:lang w:val="el-GR"/>
              </w:rPr>
              <w:t>Ε</w:t>
            </w:r>
            <w:r w:rsidRPr="001F13DC">
              <w:rPr>
                <w:rFonts w:cstheme="minorHAnsi"/>
                <w:caps/>
                <w:kern w:val="0"/>
                <w:sz w:val="16"/>
                <w:szCs w:val="16"/>
              </w:rPr>
              <w:t>τσιμας Πα</w:t>
            </w:r>
            <w:r w:rsidRPr="001F13DC">
              <w:rPr>
                <w:rFonts w:cstheme="minorHAnsi"/>
                <w:caps/>
                <w:kern w:val="0"/>
                <w:sz w:val="16"/>
                <w:szCs w:val="16"/>
                <w:lang w:val="el-GR"/>
              </w:rPr>
              <w:t>Υ</w:t>
            </w:r>
            <w:r w:rsidRPr="001F13DC">
              <w:rPr>
                <w:rFonts w:cstheme="minorHAnsi"/>
                <w:caps/>
                <w:kern w:val="0"/>
                <w:sz w:val="16"/>
                <w:szCs w:val="16"/>
              </w:rPr>
              <w:t>λος -Μαρ</w:t>
            </w:r>
            <w:r w:rsidRPr="001F13DC">
              <w:rPr>
                <w:rFonts w:cstheme="minorHAnsi"/>
                <w:caps/>
                <w:kern w:val="0"/>
                <w:sz w:val="16"/>
                <w:szCs w:val="16"/>
                <w:lang w:val="el-GR"/>
              </w:rPr>
              <w:t>Ι</w:t>
            </w:r>
            <w:r w:rsidR="001630E1" w:rsidRPr="001F13DC">
              <w:rPr>
                <w:rFonts w:cstheme="minorHAnsi"/>
                <w:caps/>
                <w:kern w:val="0"/>
                <w:sz w:val="16"/>
                <w:szCs w:val="16"/>
              </w:rPr>
              <w:t>νος</w:t>
            </w:r>
          </w:p>
          <w:p w14:paraId="760117FE" w14:textId="77777777" w:rsidR="001630E1" w:rsidRPr="001F13DC" w:rsidRDefault="001630E1" w:rsidP="00742879">
            <w:pPr>
              <w:rPr>
                <w:rFonts w:cstheme="minorHAnsi"/>
                <w:caps/>
                <w:kern w:val="0"/>
                <w:sz w:val="16"/>
                <w:szCs w:val="16"/>
              </w:rPr>
            </w:pPr>
            <w:r w:rsidRPr="001F13DC">
              <w:rPr>
                <w:rFonts w:cstheme="minorHAnsi"/>
                <w:caps/>
                <w:kern w:val="0"/>
                <w:sz w:val="16"/>
                <w:szCs w:val="16"/>
              </w:rPr>
              <w:t>Μαλούτας Θωμασ</w:t>
            </w:r>
          </w:p>
        </w:tc>
      </w:tr>
      <w:tr w:rsidR="001F13DC" w:rsidRPr="001F13DC" w14:paraId="1721D7B2" w14:textId="77777777" w:rsidTr="006D49C3">
        <w:tc>
          <w:tcPr>
            <w:tcW w:w="959" w:type="dxa"/>
            <w:vAlign w:val="center"/>
          </w:tcPr>
          <w:p w14:paraId="2F29D5C3" w14:textId="77777777" w:rsidR="001630E1" w:rsidRPr="001F13DC" w:rsidRDefault="001630E1" w:rsidP="00946E79">
            <w:pPr>
              <w:pStyle w:val="ListParagraph"/>
              <w:numPr>
                <w:ilvl w:val="0"/>
                <w:numId w:val="23"/>
              </w:numPr>
              <w:ind w:left="0" w:firstLine="0"/>
              <w:rPr>
                <w:rFonts w:cstheme="minorHAnsi"/>
                <w:kern w:val="0"/>
                <w:sz w:val="16"/>
                <w:szCs w:val="16"/>
              </w:rPr>
            </w:pPr>
          </w:p>
        </w:tc>
        <w:tc>
          <w:tcPr>
            <w:tcW w:w="4394" w:type="dxa"/>
            <w:vAlign w:val="center"/>
          </w:tcPr>
          <w:p w14:paraId="72FA58ED" w14:textId="770D1B7C" w:rsidR="00E67133" w:rsidRPr="001F13DC" w:rsidRDefault="00E67133" w:rsidP="00742879">
            <w:pPr>
              <w:rPr>
                <w:rFonts w:cstheme="minorHAnsi"/>
                <w:caps/>
                <w:kern w:val="0"/>
                <w:sz w:val="16"/>
                <w:szCs w:val="16"/>
              </w:rPr>
            </w:pPr>
            <w:r w:rsidRPr="001F13DC">
              <w:rPr>
                <w:rFonts w:cstheme="minorHAnsi"/>
                <w:caps/>
                <w:kern w:val="0"/>
                <w:sz w:val="16"/>
                <w:szCs w:val="16"/>
              </w:rPr>
              <w:t>Οικονομικά του Τουρισμού</w:t>
            </w:r>
          </w:p>
        </w:tc>
        <w:tc>
          <w:tcPr>
            <w:tcW w:w="4253" w:type="dxa"/>
            <w:vAlign w:val="center"/>
          </w:tcPr>
          <w:p w14:paraId="09327A0E" w14:textId="77777777" w:rsidR="001630E1" w:rsidRPr="001F13DC" w:rsidRDefault="00232772" w:rsidP="00742879">
            <w:pPr>
              <w:rPr>
                <w:rFonts w:cstheme="minorHAnsi"/>
                <w:caps/>
                <w:kern w:val="0"/>
                <w:sz w:val="16"/>
                <w:szCs w:val="16"/>
              </w:rPr>
            </w:pPr>
            <w:r w:rsidRPr="001F13DC">
              <w:rPr>
                <w:rFonts w:cstheme="minorHAnsi"/>
                <w:caps/>
                <w:kern w:val="0"/>
                <w:sz w:val="16"/>
                <w:szCs w:val="16"/>
              </w:rPr>
              <w:t>Παπαθεοδ</w:t>
            </w:r>
            <w:r w:rsidRPr="001F13DC">
              <w:rPr>
                <w:rFonts w:cstheme="minorHAnsi"/>
                <w:caps/>
                <w:kern w:val="0"/>
                <w:sz w:val="16"/>
                <w:szCs w:val="16"/>
                <w:lang w:val="el-GR"/>
              </w:rPr>
              <w:t>Ω</w:t>
            </w:r>
            <w:r w:rsidRPr="001F13DC">
              <w:rPr>
                <w:rFonts w:cstheme="minorHAnsi"/>
                <w:caps/>
                <w:kern w:val="0"/>
                <w:sz w:val="16"/>
                <w:szCs w:val="16"/>
              </w:rPr>
              <w:t>ρου Ανδρ</w:t>
            </w:r>
            <w:r w:rsidRPr="001F13DC">
              <w:rPr>
                <w:rFonts w:cstheme="minorHAnsi"/>
                <w:caps/>
                <w:kern w:val="0"/>
                <w:sz w:val="16"/>
                <w:szCs w:val="16"/>
                <w:lang w:val="el-GR"/>
              </w:rPr>
              <w:t>Ε</w:t>
            </w:r>
            <w:r w:rsidR="001630E1" w:rsidRPr="001F13DC">
              <w:rPr>
                <w:rFonts w:cstheme="minorHAnsi"/>
                <w:caps/>
                <w:kern w:val="0"/>
                <w:sz w:val="16"/>
                <w:szCs w:val="16"/>
              </w:rPr>
              <w:t>ας</w:t>
            </w:r>
          </w:p>
          <w:p w14:paraId="70812B99" w14:textId="77777777" w:rsidR="001630E1" w:rsidRPr="001F13DC" w:rsidRDefault="00232772" w:rsidP="00742879">
            <w:pPr>
              <w:rPr>
                <w:rFonts w:cstheme="minorHAnsi"/>
                <w:caps/>
                <w:kern w:val="0"/>
                <w:sz w:val="16"/>
                <w:szCs w:val="16"/>
              </w:rPr>
            </w:pPr>
            <w:r w:rsidRPr="001F13DC">
              <w:rPr>
                <w:rFonts w:cstheme="minorHAnsi"/>
                <w:caps/>
                <w:kern w:val="0"/>
                <w:sz w:val="16"/>
                <w:szCs w:val="16"/>
              </w:rPr>
              <w:t>Σταυρινο</w:t>
            </w:r>
            <w:r w:rsidRPr="001F13DC">
              <w:rPr>
                <w:rFonts w:cstheme="minorHAnsi"/>
                <w:caps/>
                <w:kern w:val="0"/>
                <w:sz w:val="16"/>
                <w:szCs w:val="16"/>
                <w:lang w:val="el-GR"/>
              </w:rPr>
              <w:t>Υ</w:t>
            </w:r>
            <w:r w:rsidRPr="001F13DC">
              <w:rPr>
                <w:rFonts w:cstheme="minorHAnsi"/>
                <w:caps/>
                <w:kern w:val="0"/>
                <w:sz w:val="16"/>
                <w:szCs w:val="16"/>
              </w:rPr>
              <w:t>δης Θε</w:t>
            </w:r>
            <w:r w:rsidRPr="001F13DC">
              <w:rPr>
                <w:rFonts w:cstheme="minorHAnsi"/>
                <w:caps/>
                <w:kern w:val="0"/>
                <w:sz w:val="16"/>
                <w:szCs w:val="16"/>
                <w:lang w:val="el-GR"/>
              </w:rPr>
              <w:t>Ο</w:t>
            </w:r>
            <w:r w:rsidR="001630E1" w:rsidRPr="001F13DC">
              <w:rPr>
                <w:rFonts w:cstheme="minorHAnsi"/>
                <w:caps/>
                <w:kern w:val="0"/>
                <w:sz w:val="16"/>
                <w:szCs w:val="16"/>
              </w:rPr>
              <w:t>δωρος</w:t>
            </w:r>
          </w:p>
          <w:p w14:paraId="1011D4EA" w14:textId="0E5711EF" w:rsidR="001630E1" w:rsidRPr="001F13DC" w:rsidRDefault="001630E1" w:rsidP="00742879">
            <w:pPr>
              <w:rPr>
                <w:rFonts w:cstheme="minorHAnsi"/>
                <w:caps/>
                <w:kern w:val="22"/>
                <w:sz w:val="16"/>
                <w:szCs w:val="16"/>
                <w:lang w:val="en-GB"/>
              </w:rPr>
            </w:pPr>
            <w:r w:rsidRPr="001F13DC">
              <w:rPr>
                <w:rFonts w:cstheme="minorHAnsi"/>
                <w:caps/>
                <w:kern w:val="22"/>
                <w:sz w:val="16"/>
                <w:szCs w:val="16"/>
              </w:rPr>
              <w:t>Frederic Thomas</w:t>
            </w:r>
          </w:p>
        </w:tc>
      </w:tr>
      <w:tr w:rsidR="001F13DC" w:rsidRPr="001F13DC" w14:paraId="72E4BBB5" w14:textId="77777777" w:rsidTr="006D49C3">
        <w:tc>
          <w:tcPr>
            <w:tcW w:w="959" w:type="dxa"/>
            <w:vAlign w:val="center"/>
          </w:tcPr>
          <w:p w14:paraId="085C9478" w14:textId="77777777" w:rsidR="001630E1" w:rsidRPr="001F13DC" w:rsidRDefault="001630E1" w:rsidP="00946E79">
            <w:pPr>
              <w:pStyle w:val="ListParagraph"/>
              <w:numPr>
                <w:ilvl w:val="0"/>
                <w:numId w:val="23"/>
              </w:numPr>
              <w:ind w:left="0" w:firstLine="0"/>
              <w:rPr>
                <w:rFonts w:cstheme="minorHAnsi"/>
                <w:kern w:val="0"/>
                <w:sz w:val="16"/>
                <w:szCs w:val="16"/>
              </w:rPr>
            </w:pPr>
          </w:p>
        </w:tc>
        <w:tc>
          <w:tcPr>
            <w:tcW w:w="4394" w:type="dxa"/>
            <w:vAlign w:val="center"/>
          </w:tcPr>
          <w:p w14:paraId="62B87A09" w14:textId="150E652C" w:rsidR="001630E1" w:rsidRPr="001F13DC" w:rsidRDefault="00E67133" w:rsidP="00742879">
            <w:pPr>
              <w:rPr>
                <w:rFonts w:cstheme="minorHAnsi"/>
                <w:caps/>
                <w:kern w:val="0"/>
                <w:sz w:val="16"/>
                <w:szCs w:val="16"/>
              </w:rPr>
            </w:pPr>
            <w:r w:rsidRPr="001F13DC">
              <w:rPr>
                <w:rFonts w:cstheme="minorHAnsi"/>
                <w:caps/>
                <w:kern w:val="0"/>
                <w:sz w:val="16"/>
                <w:szCs w:val="16"/>
              </w:rPr>
              <w:t>Μεθοδολογία της Έρευνας</w:t>
            </w:r>
          </w:p>
        </w:tc>
        <w:tc>
          <w:tcPr>
            <w:tcW w:w="4253" w:type="dxa"/>
            <w:vAlign w:val="center"/>
          </w:tcPr>
          <w:p w14:paraId="48451688" w14:textId="671B0D79" w:rsidR="004567B6" w:rsidRPr="001F13DC" w:rsidRDefault="004567B6" w:rsidP="00742879">
            <w:pPr>
              <w:rPr>
                <w:rFonts w:cstheme="minorHAnsi"/>
                <w:caps/>
                <w:kern w:val="0"/>
                <w:sz w:val="16"/>
                <w:szCs w:val="16"/>
                <w:lang w:val="en-GB"/>
              </w:rPr>
            </w:pPr>
            <w:r w:rsidRPr="001F13DC">
              <w:rPr>
                <w:rFonts w:cstheme="minorHAnsi"/>
                <w:caps/>
                <w:kern w:val="0"/>
                <w:sz w:val="16"/>
                <w:szCs w:val="16"/>
                <w:lang w:val="el-GR"/>
              </w:rPr>
              <w:t>ΣΟΦΙΑΝΟΠΟΥΛΟΥ ΧΡΥΣΑ</w:t>
            </w:r>
          </w:p>
          <w:p w14:paraId="5A2E9F2F" w14:textId="272EC4EA" w:rsidR="001630E1" w:rsidRPr="001F13DC" w:rsidRDefault="001630E1" w:rsidP="00742879">
            <w:pPr>
              <w:rPr>
                <w:rFonts w:cstheme="minorHAnsi"/>
                <w:caps/>
                <w:kern w:val="0"/>
                <w:sz w:val="16"/>
                <w:szCs w:val="16"/>
                <w:lang w:val="el-GR"/>
              </w:rPr>
            </w:pPr>
            <w:r w:rsidRPr="001F13DC">
              <w:rPr>
                <w:rFonts w:cstheme="minorHAnsi"/>
                <w:caps/>
                <w:kern w:val="0"/>
                <w:sz w:val="16"/>
                <w:szCs w:val="16"/>
                <w:lang w:val="el-GR"/>
              </w:rPr>
              <w:t>αντωνοπουλου αικατερινη</w:t>
            </w:r>
          </w:p>
          <w:p w14:paraId="499DA7D7" w14:textId="77777777" w:rsidR="001630E1" w:rsidRPr="001F13DC" w:rsidRDefault="00232772" w:rsidP="00742879">
            <w:pPr>
              <w:rPr>
                <w:rFonts w:cstheme="minorHAnsi"/>
                <w:caps/>
                <w:kern w:val="0"/>
                <w:sz w:val="16"/>
                <w:szCs w:val="16"/>
                <w:lang w:val="el-GR"/>
              </w:rPr>
            </w:pPr>
            <w:r w:rsidRPr="001F13DC">
              <w:rPr>
                <w:rFonts w:cstheme="minorHAnsi"/>
                <w:caps/>
                <w:kern w:val="0"/>
                <w:sz w:val="16"/>
                <w:szCs w:val="16"/>
                <w:lang w:val="el-GR"/>
              </w:rPr>
              <w:t>ΣτεργΙου ΔημΗτρΙΟΣ</w:t>
            </w:r>
          </w:p>
          <w:p w14:paraId="403CADCF" w14:textId="77777777" w:rsidR="001630E1" w:rsidRPr="001F13DC" w:rsidRDefault="001630E1" w:rsidP="00742879">
            <w:pPr>
              <w:keepNext/>
              <w:shd w:val="clear" w:color="auto" w:fill="FFFFFF"/>
              <w:suppressAutoHyphens/>
              <w:rPr>
                <w:rFonts w:cstheme="minorHAnsi"/>
                <w:caps/>
                <w:kern w:val="0"/>
                <w:sz w:val="16"/>
                <w:szCs w:val="16"/>
                <w:lang w:val="el-GR"/>
              </w:rPr>
            </w:pPr>
            <w:r w:rsidRPr="001F13DC">
              <w:rPr>
                <w:rFonts w:cstheme="minorHAnsi"/>
                <w:caps/>
                <w:kern w:val="0"/>
                <w:sz w:val="16"/>
                <w:szCs w:val="16"/>
                <w:lang w:val="el-GR"/>
              </w:rPr>
              <w:t>ζμπαϊνοσ δημητριοσ</w:t>
            </w:r>
          </w:p>
        </w:tc>
      </w:tr>
      <w:tr w:rsidR="001F13DC" w:rsidRPr="001F13DC" w14:paraId="20E4B85E" w14:textId="77777777" w:rsidTr="006D49C3">
        <w:tc>
          <w:tcPr>
            <w:tcW w:w="959" w:type="dxa"/>
            <w:vAlign w:val="center"/>
          </w:tcPr>
          <w:p w14:paraId="4C0202F8" w14:textId="77777777" w:rsidR="001630E1" w:rsidRPr="001F13DC" w:rsidRDefault="001630E1" w:rsidP="00946E79">
            <w:pPr>
              <w:pStyle w:val="ListParagraph"/>
              <w:numPr>
                <w:ilvl w:val="0"/>
                <w:numId w:val="23"/>
              </w:numPr>
              <w:ind w:left="0" w:firstLine="0"/>
              <w:rPr>
                <w:rFonts w:cstheme="minorHAnsi"/>
                <w:kern w:val="0"/>
                <w:sz w:val="16"/>
                <w:szCs w:val="16"/>
                <w:lang w:val="el-GR"/>
              </w:rPr>
            </w:pPr>
          </w:p>
        </w:tc>
        <w:tc>
          <w:tcPr>
            <w:tcW w:w="4394" w:type="dxa"/>
            <w:vAlign w:val="center"/>
          </w:tcPr>
          <w:p w14:paraId="0438B372" w14:textId="1E548F0F" w:rsidR="001630E1" w:rsidRPr="00AB10B4" w:rsidRDefault="006E3E37" w:rsidP="00742879">
            <w:pPr>
              <w:rPr>
                <w:rFonts w:cstheme="minorHAnsi"/>
                <w:caps/>
                <w:kern w:val="0"/>
                <w:sz w:val="16"/>
                <w:szCs w:val="16"/>
                <w:lang w:val="el-GR"/>
              </w:rPr>
            </w:pPr>
            <w:r w:rsidRPr="006E3E37">
              <w:rPr>
                <w:rFonts w:cstheme="minorHAnsi"/>
                <w:caps/>
                <w:kern w:val="0"/>
                <w:sz w:val="16"/>
                <w:szCs w:val="16"/>
                <w:lang w:val="el-GR"/>
              </w:rPr>
              <w:t>Διαχείριση Πολιτισμικής Κληρονομιάς</w:t>
            </w:r>
          </w:p>
        </w:tc>
        <w:tc>
          <w:tcPr>
            <w:tcW w:w="4253" w:type="dxa"/>
            <w:vAlign w:val="center"/>
          </w:tcPr>
          <w:p w14:paraId="0E48DD9B" w14:textId="77777777" w:rsidR="001630E1" w:rsidRPr="00AB10B4" w:rsidRDefault="001630E1" w:rsidP="00742879">
            <w:pPr>
              <w:rPr>
                <w:rFonts w:cstheme="minorHAnsi"/>
                <w:caps/>
                <w:kern w:val="0"/>
                <w:sz w:val="16"/>
                <w:szCs w:val="16"/>
                <w:lang w:val="el-GR"/>
              </w:rPr>
            </w:pPr>
            <w:r w:rsidRPr="001F13DC">
              <w:rPr>
                <w:rFonts w:cstheme="minorHAnsi"/>
                <w:caps/>
                <w:kern w:val="0"/>
                <w:sz w:val="16"/>
                <w:szCs w:val="16"/>
              </w:rPr>
              <w:t>Condevaux</w:t>
            </w:r>
            <w:r w:rsidRPr="00AB10B4">
              <w:rPr>
                <w:rFonts w:cstheme="minorHAnsi"/>
                <w:caps/>
                <w:kern w:val="0"/>
                <w:sz w:val="16"/>
                <w:szCs w:val="16"/>
                <w:lang w:val="el-GR"/>
              </w:rPr>
              <w:t xml:space="preserve"> </w:t>
            </w:r>
            <w:r w:rsidRPr="001F13DC">
              <w:rPr>
                <w:rFonts w:cstheme="minorHAnsi"/>
                <w:caps/>
                <w:kern w:val="0"/>
                <w:sz w:val="16"/>
                <w:szCs w:val="16"/>
              </w:rPr>
              <w:t>Aur</w:t>
            </w:r>
            <w:r w:rsidRPr="00AB10B4">
              <w:rPr>
                <w:rFonts w:cstheme="minorHAnsi"/>
                <w:caps/>
                <w:kern w:val="0"/>
                <w:sz w:val="16"/>
                <w:szCs w:val="16"/>
                <w:lang w:val="el-GR"/>
              </w:rPr>
              <w:t>é</w:t>
            </w:r>
            <w:r w:rsidRPr="001F13DC">
              <w:rPr>
                <w:rFonts w:cstheme="minorHAnsi"/>
                <w:caps/>
                <w:kern w:val="0"/>
                <w:sz w:val="16"/>
                <w:szCs w:val="16"/>
              </w:rPr>
              <w:t>lie</w:t>
            </w:r>
            <w:r w:rsidRPr="00AB10B4">
              <w:rPr>
                <w:rFonts w:cstheme="minorHAnsi"/>
                <w:caps/>
                <w:kern w:val="0"/>
                <w:sz w:val="16"/>
                <w:szCs w:val="16"/>
                <w:lang w:val="el-GR"/>
              </w:rPr>
              <w:t xml:space="preserve"> </w:t>
            </w:r>
          </w:p>
          <w:p w14:paraId="1C6A37D6" w14:textId="77777777" w:rsidR="001630E1" w:rsidRPr="00AB10B4" w:rsidRDefault="001630E1" w:rsidP="00742879">
            <w:pPr>
              <w:rPr>
                <w:rFonts w:cstheme="minorHAnsi"/>
                <w:caps/>
                <w:kern w:val="0"/>
                <w:sz w:val="16"/>
                <w:szCs w:val="16"/>
                <w:lang w:val="el-GR"/>
              </w:rPr>
            </w:pPr>
            <w:r w:rsidRPr="001F13DC">
              <w:rPr>
                <w:rFonts w:cstheme="minorHAnsi"/>
                <w:caps/>
                <w:kern w:val="0"/>
                <w:sz w:val="16"/>
                <w:szCs w:val="16"/>
              </w:rPr>
              <w:t>Cominelli</w:t>
            </w:r>
            <w:r w:rsidRPr="00AB10B4">
              <w:rPr>
                <w:rFonts w:cstheme="minorHAnsi"/>
                <w:caps/>
                <w:kern w:val="0"/>
                <w:sz w:val="16"/>
                <w:szCs w:val="16"/>
                <w:lang w:val="el-GR"/>
              </w:rPr>
              <w:t xml:space="preserve"> </w:t>
            </w:r>
            <w:r w:rsidRPr="001F13DC">
              <w:rPr>
                <w:rFonts w:cstheme="minorHAnsi"/>
                <w:caps/>
                <w:kern w:val="0"/>
                <w:sz w:val="16"/>
                <w:szCs w:val="16"/>
              </w:rPr>
              <w:t>Francesca</w:t>
            </w:r>
          </w:p>
          <w:p w14:paraId="31ECCCE2" w14:textId="0D518277" w:rsidR="001630E1" w:rsidRPr="00AB10B4" w:rsidRDefault="00232772" w:rsidP="00742879">
            <w:pPr>
              <w:keepNext/>
              <w:shd w:val="clear" w:color="auto" w:fill="FFFFFF"/>
              <w:suppressAutoHyphens/>
              <w:rPr>
                <w:rFonts w:cstheme="minorHAnsi"/>
                <w:caps/>
                <w:kern w:val="0"/>
                <w:sz w:val="16"/>
                <w:szCs w:val="16"/>
                <w:lang w:val="el-GR"/>
              </w:rPr>
            </w:pPr>
            <w:r w:rsidRPr="00AB10B4">
              <w:rPr>
                <w:rFonts w:cstheme="minorHAnsi"/>
                <w:caps/>
                <w:kern w:val="0"/>
                <w:sz w:val="16"/>
                <w:szCs w:val="16"/>
                <w:lang w:val="el-GR"/>
              </w:rPr>
              <w:t>Κυβ</w:t>
            </w:r>
            <w:r w:rsidRPr="001F13DC">
              <w:rPr>
                <w:rFonts w:cstheme="minorHAnsi"/>
                <w:caps/>
                <w:kern w:val="0"/>
                <w:sz w:val="16"/>
                <w:szCs w:val="16"/>
                <w:lang w:val="el-GR"/>
              </w:rPr>
              <w:t>Ε</w:t>
            </w:r>
            <w:r w:rsidRPr="00AB10B4">
              <w:rPr>
                <w:rFonts w:cstheme="minorHAnsi"/>
                <w:caps/>
                <w:kern w:val="0"/>
                <w:sz w:val="16"/>
                <w:szCs w:val="16"/>
                <w:lang w:val="el-GR"/>
              </w:rPr>
              <w:t xml:space="preserve">λου </w:t>
            </w:r>
            <w:r w:rsidR="004567B6" w:rsidRPr="001F13DC">
              <w:rPr>
                <w:rFonts w:cstheme="minorHAnsi"/>
                <w:caps/>
                <w:kern w:val="0"/>
                <w:sz w:val="16"/>
                <w:szCs w:val="16"/>
                <w:lang w:val="el-GR"/>
              </w:rPr>
              <w:t xml:space="preserve">ΧΙΩΤΙΝΗ </w:t>
            </w:r>
            <w:r w:rsidRPr="00AB10B4">
              <w:rPr>
                <w:rFonts w:cstheme="minorHAnsi"/>
                <w:caps/>
                <w:kern w:val="0"/>
                <w:sz w:val="16"/>
                <w:szCs w:val="16"/>
                <w:lang w:val="el-GR"/>
              </w:rPr>
              <w:t>Στ</w:t>
            </w:r>
            <w:r w:rsidRPr="001F13DC">
              <w:rPr>
                <w:rFonts w:cstheme="minorHAnsi"/>
                <w:caps/>
                <w:kern w:val="0"/>
                <w:sz w:val="16"/>
                <w:szCs w:val="16"/>
                <w:lang w:val="el-GR"/>
              </w:rPr>
              <w:t>Ε</w:t>
            </w:r>
            <w:r w:rsidR="001630E1" w:rsidRPr="00AB10B4">
              <w:rPr>
                <w:rFonts w:cstheme="minorHAnsi"/>
                <w:caps/>
                <w:kern w:val="0"/>
                <w:sz w:val="16"/>
                <w:szCs w:val="16"/>
                <w:lang w:val="el-GR"/>
              </w:rPr>
              <w:t>λλα</w:t>
            </w:r>
            <w:r w:rsidR="004567B6" w:rsidRPr="001F13DC">
              <w:rPr>
                <w:rFonts w:cstheme="minorHAnsi"/>
                <w:caps/>
                <w:kern w:val="0"/>
                <w:sz w:val="16"/>
                <w:szCs w:val="16"/>
                <w:lang w:val="el-GR"/>
              </w:rPr>
              <w:t>-ΣΟΦΙΑ</w:t>
            </w:r>
          </w:p>
          <w:p w14:paraId="647CC028" w14:textId="77777777" w:rsidR="001630E1" w:rsidRPr="001F13DC" w:rsidRDefault="001630E1" w:rsidP="00742879">
            <w:pPr>
              <w:keepNext/>
              <w:shd w:val="clear" w:color="auto" w:fill="FFFFFF"/>
              <w:suppressAutoHyphens/>
              <w:rPr>
                <w:rFonts w:cstheme="minorHAnsi"/>
                <w:caps/>
                <w:kern w:val="0"/>
                <w:sz w:val="16"/>
                <w:szCs w:val="16"/>
                <w:lang w:val="el-GR"/>
              </w:rPr>
            </w:pPr>
            <w:r w:rsidRPr="001F13DC">
              <w:rPr>
                <w:rFonts w:cstheme="minorHAnsi"/>
                <w:caps/>
                <w:kern w:val="0"/>
                <w:sz w:val="16"/>
                <w:szCs w:val="16"/>
              </w:rPr>
              <w:t>καραχαλησ νικολαοσ</w:t>
            </w:r>
            <w:r w:rsidR="00232772" w:rsidRPr="001F13DC">
              <w:rPr>
                <w:rFonts w:cstheme="minorHAnsi"/>
                <w:caps/>
                <w:kern w:val="0"/>
                <w:sz w:val="16"/>
                <w:szCs w:val="16"/>
                <w:lang w:val="el-GR"/>
              </w:rPr>
              <w:t>-ΓΕΩΡΓΙΟΣ</w:t>
            </w:r>
          </w:p>
        </w:tc>
      </w:tr>
      <w:tr w:rsidR="001F13DC" w:rsidRPr="001F13DC" w14:paraId="07462EC1" w14:textId="77777777" w:rsidTr="006D49C3">
        <w:tc>
          <w:tcPr>
            <w:tcW w:w="959" w:type="dxa"/>
            <w:vAlign w:val="center"/>
          </w:tcPr>
          <w:p w14:paraId="0181AEF7" w14:textId="77777777" w:rsidR="001630E1" w:rsidRPr="001F13DC" w:rsidRDefault="001630E1" w:rsidP="00946E79">
            <w:pPr>
              <w:pStyle w:val="ListParagraph"/>
              <w:numPr>
                <w:ilvl w:val="0"/>
                <w:numId w:val="23"/>
              </w:numPr>
              <w:ind w:left="0" w:firstLine="0"/>
              <w:rPr>
                <w:rFonts w:cstheme="minorHAnsi"/>
                <w:kern w:val="0"/>
                <w:sz w:val="16"/>
                <w:szCs w:val="16"/>
              </w:rPr>
            </w:pPr>
          </w:p>
        </w:tc>
        <w:tc>
          <w:tcPr>
            <w:tcW w:w="4394" w:type="dxa"/>
            <w:vAlign w:val="center"/>
          </w:tcPr>
          <w:p w14:paraId="6721F1C6" w14:textId="6AB3EACF" w:rsidR="001630E1" w:rsidRPr="001F13DC" w:rsidRDefault="006E3E37" w:rsidP="00742879">
            <w:pPr>
              <w:rPr>
                <w:rFonts w:cstheme="minorHAnsi"/>
                <w:caps/>
                <w:kern w:val="0"/>
                <w:sz w:val="16"/>
                <w:szCs w:val="16"/>
                <w:lang w:val="el-GR"/>
              </w:rPr>
            </w:pPr>
            <w:r w:rsidRPr="006E3E37">
              <w:rPr>
                <w:rFonts w:cstheme="minorHAnsi"/>
                <w:caps/>
                <w:kern w:val="0"/>
                <w:sz w:val="16"/>
                <w:szCs w:val="16"/>
                <w:lang w:val="el-GR"/>
              </w:rPr>
              <w:t>Μάρκετινγκ Πολιτισμικής Κληρονομιάς</w:t>
            </w:r>
          </w:p>
        </w:tc>
        <w:tc>
          <w:tcPr>
            <w:tcW w:w="4253" w:type="dxa"/>
            <w:vAlign w:val="center"/>
          </w:tcPr>
          <w:p w14:paraId="24CCCD66" w14:textId="061DF515" w:rsidR="00D40216" w:rsidRPr="001F13DC" w:rsidRDefault="00D40216" w:rsidP="00742879">
            <w:pPr>
              <w:rPr>
                <w:rFonts w:cstheme="minorHAnsi"/>
                <w:caps/>
                <w:kern w:val="0"/>
                <w:sz w:val="16"/>
                <w:szCs w:val="16"/>
                <w:lang w:val="el-GR"/>
              </w:rPr>
            </w:pPr>
            <w:r w:rsidRPr="001F13DC">
              <w:rPr>
                <w:rFonts w:cstheme="minorHAnsi"/>
                <w:caps/>
                <w:sz w:val="16"/>
                <w:szCs w:val="16"/>
                <w:lang w:val="el-GR"/>
              </w:rPr>
              <w:t>ΜΑΤΑΛΑ ΑΝΤΩΝΙΑ-ΛΗΔΑ</w:t>
            </w:r>
          </w:p>
          <w:p w14:paraId="6712ADFE" w14:textId="77777777" w:rsidR="00D40216" w:rsidRPr="001F13DC" w:rsidRDefault="00D40216" w:rsidP="00D40216">
            <w:pPr>
              <w:rPr>
                <w:rFonts w:cstheme="minorHAnsi"/>
                <w:caps/>
                <w:kern w:val="0"/>
                <w:sz w:val="16"/>
                <w:szCs w:val="16"/>
                <w:lang w:val="el-GR"/>
              </w:rPr>
            </w:pPr>
            <w:r w:rsidRPr="001F13DC">
              <w:rPr>
                <w:rFonts w:cstheme="minorHAnsi"/>
                <w:caps/>
                <w:kern w:val="0"/>
                <w:sz w:val="16"/>
                <w:szCs w:val="16"/>
                <w:lang w:val="el-GR"/>
              </w:rPr>
              <w:t>ΚΟΝΤΗΣ ΑΛΕΞΙΟΣ-ΠΑΤΑΠΙΟΣ</w:t>
            </w:r>
          </w:p>
          <w:p w14:paraId="1B1CBDDB" w14:textId="77777777" w:rsidR="00D40216" w:rsidRPr="001F13DC" w:rsidRDefault="00D40216" w:rsidP="00D40216">
            <w:pPr>
              <w:rPr>
                <w:rFonts w:cstheme="minorHAnsi"/>
                <w:caps/>
                <w:sz w:val="16"/>
                <w:szCs w:val="16"/>
                <w:lang w:val="el-GR"/>
              </w:rPr>
            </w:pPr>
            <w:r w:rsidRPr="001F13DC">
              <w:rPr>
                <w:rFonts w:cstheme="minorHAnsi"/>
                <w:caps/>
                <w:sz w:val="16"/>
                <w:szCs w:val="16"/>
                <w:lang w:val="el-GR"/>
              </w:rPr>
              <w:t>ΣκοΥλτΣος ΣοφοκλΗς</w:t>
            </w:r>
          </w:p>
          <w:p w14:paraId="1179C34D" w14:textId="4385093B" w:rsidR="001630E1" w:rsidRPr="001F13DC" w:rsidRDefault="00D40216" w:rsidP="00D40216">
            <w:pPr>
              <w:rPr>
                <w:rFonts w:cstheme="minorHAnsi"/>
                <w:caps/>
                <w:kern w:val="0"/>
                <w:sz w:val="16"/>
                <w:szCs w:val="16"/>
                <w:lang w:val="en-GB"/>
              </w:rPr>
            </w:pPr>
            <w:r w:rsidRPr="001F13DC">
              <w:rPr>
                <w:rFonts w:cstheme="minorHAnsi"/>
                <w:caps/>
                <w:kern w:val="0"/>
                <w:sz w:val="16"/>
                <w:szCs w:val="16"/>
                <w:lang w:val="en-GB"/>
              </w:rPr>
              <w:t>TOBELEM JEAN</w:t>
            </w:r>
            <w:r w:rsidRPr="001F13DC">
              <w:rPr>
                <w:rFonts w:cstheme="minorHAnsi"/>
                <w:caps/>
                <w:kern w:val="0"/>
                <w:sz w:val="16"/>
                <w:szCs w:val="16"/>
                <w:lang w:val="el-GR"/>
              </w:rPr>
              <w:t>-</w:t>
            </w:r>
            <w:r w:rsidRPr="001F13DC">
              <w:rPr>
                <w:rFonts w:cstheme="minorHAnsi"/>
                <w:caps/>
                <w:kern w:val="0"/>
                <w:sz w:val="16"/>
                <w:szCs w:val="16"/>
                <w:lang w:val="en-GB"/>
              </w:rPr>
              <w:t>MICHEL</w:t>
            </w:r>
          </w:p>
        </w:tc>
      </w:tr>
      <w:tr w:rsidR="001F13DC" w:rsidRPr="001F13DC" w14:paraId="13902A18" w14:textId="77777777" w:rsidTr="006D49C3">
        <w:tc>
          <w:tcPr>
            <w:tcW w:w="959" w:type="dxa"/>
            <w:vAlign w:val="center"/>
          </w:tcPr>
          <w:p w14:paraId="2A7C440F" w14:textId="77777777" w:rsidR="001630E1" w:rsidRPr="001F13DC" w:rsidRDefault="001630E1" w:rsidP="00946E79">
            <w:pPr>
              <w:pStyle w:val="ListParagraph"/>
              <w:numPr>
                <w:ilvl w:val="0"/>
                <w:numId w:val="23"/>
              </w:numPr>
              <w:ind w:left="0" w:firstLine="0"/>
              <w:rPr>
                <w:rFonts w:cstheme="minorHAnsi"/>
                <w:kern w:val="0"/>
                <w:sz w:val="16"/>
                <w:szCs w:val="16"/>
              </w:rPr>
            </w:pPr>
          </w:p>
        </w:tc>
        <w:tc>
          <w:tcPr>
            <w:tcW w:w="4394" w:type="dxa"/>
            <w:vAlign w:val="center"/>
          </w:tcPr>
          <w:p w14:paraId="7C4BB1C9" w14:textId="42102377" w:rsidR="001630E1" w:rsidRPr="001F13DC" w:rsidRDefault="001F13DC" w:rsidP="00742879">
            <w:pPr>
              <w:rPr>
                <w:rFonts w:cstheme="minorHAnsi"/>
                <w:caps/>
                <w:kern w:val="0"/>
                <w:sz w:val="16"/>
                <w:szCs w:val="16"/>
                <w:lang w:val="el-GR"/>
              </w:rPr>
            </w:pPr>
            <w:r>
              <w:rPr>
                <w:rFonts w:cstheme="minorHAnsi"/>
                <w:caps/>
                <w:kern w:val="0"/>
                <w:sz w:val="16"/>
                <w:szCs w:val="16"/>
                <w:lang w:val="el-GR"/>
              </w:rPr>
              <w:t>ΒΙΩΣΙΜΟΣ ΤΟΥΡΙΣΜΟς</w:t>
            </w:r>
          </w:p>
        </w:tc>
        <w:tc>
          <w:tcPr>
            <w:tcW w:w="4253" w:type="dxa"/>
            <w:vAlign w:val="center"/>
          </w:tcPr>
          <w:p w14:paraId="692C902D" w14:textId="77777777" w:rsidR="001630E1" w:rsidRPr="001F13DC" w:rsidRDefault="00232772" w:rsidP="00742879">
            <w:pPr>
              <w:rPr>
                <w:rFonts w:cstheme="minorHAnsi"/>
                <w:caps/>
                <w:kern w:val="0"/>
                <w:sz w:val="16"/>
                <w:szCs w:val="16"/>
                <w:lang w:val="el-GR"/>
              </w:rPr>
            </w:pPr>
            <w:r w:rsidRPr="001F13DC">
              <w:rPr>
                <w:rFonts w:cstheme="minorHAnsi"/>
                <w:caps/>
                <w:kern w:val="0"/>
                <w:sz w:val="16"/>
                <w:szCs w:val="16"/>
              </w:rPr>
              <w:t>Τσ</w:t>
            </w:r>
            <w:r w:rsidRPr="001F13DC">
              <w:rPr>
                <w:rFonts w:cstheme="minorHAnsi"/>
                <w:caps/>
                <w:kern w:val="0"/>
                <w:sz w:val="16"/>
                <w:szCs w:val="16"/>
                <w:lang w:val="el-GR"/>
              </w:rPr>
              <w:t>Α</w:t>
            </w:r>
            <w:r w:rsidRPr="001F13DC">
              <w:rPr>
                <w:rFonts w:cstheme="minorHAnsi"/>
                <w:caps/>
                <w:kern w:val="0"/>
                <w:sz w:val="16"/>
                <w:szCs w:val="16"/>
              </w:rPr>
              <w:t>ρτας Π</w:t>
            </w:r>
            <w:r w:rsidRPr="001F13DC">
              <w:rPr>
                <w:rFonts w:cstheme="minorHAnsi"/>
                <w:caps/>
                <w:kern w:val="0"/>
                <w:sz w:val="16"/>
                <w:szCs w:val="16"/>
                <w:lang w:val="el-GR"/>
              </w:rPr>
              <w:t>Α</w:t>
            </w:r>
            <w:r w:rsidR="001630E1" w:rsidRPr="001F13DC">
              <w:rPr>
                <w:rFonts w:cstheme="minorHAnsi"/>
                <w:caps/>
                <w:kern w:val="0"/>
                <w:sz w:val="16"/>
                <w:szCs w:val="16"/>
              </w:rPr>
              <w:t>ρις</w:t>
            </w:r>
          </w:p>
          <w:p w14:paraId="6DA3F393" w14:textId="77777777" w:rsidR="001630E1" w:rsidRPr="001F13DC" w:rsidRDefault="00232772" w:rsidP="00742879">
            <w:pPr>
              <w:rPr>
                <w:rFonts w:cstheme="minorHAnsi"/>
                <w:caps/>
                <w:kern w:val="0"/>
                <w:sz w:val="16"/>
                <w:szCs w:val="16"/>
                <w:lang w:val="el-GR"/>
              </w:rPr>
            </w:pPr>
            <w:r w:rsidRPr="001F13DC">
              <w:rPr>
                <w:rFonts w:cstheme="minorHAnsi"/>
                <w:caps/>
                <w:kern w:val="0"/>
                <w:sz w:val="16"/>
                <w:szCs w:val="16"/>
                <w:lang w:val="el-GR"/>
              </w:rPr>
              <w:t>ΣδρΑλη ΔΕ</w:t>
            </w:r>
            <w:r w:rsidR="001630E1" w:rsidRPr="001F13DC">
              <w:rPr>
                <w:rFonts w:cstheme="minorHAnsi"/>
                <w:caps/>
                <w:kern w:val="0"/>
                <w:sz w:val="16"/>
                <w:szCs w:val="16"/>
                <w:lang w:val="el-GR"/>
              </w:rPr>
              <w:t xml:space="preserve">σποινα </w:t>
            </w:r>
          </w:p>
          <w:p w14:paraId="57D5592A" w14:textId="77777777" w:rsidR="00E51CD2" w:rsidRPr="001F13DC" w:rsidRDefault="00232772" w:rsidP="00E51CD2">
            <w:pPr>
              <w:rPr>
                <w:rFonts w:cstheme="minorHAnsi"/>
                <w:caps/>
                <w:kern w:val="0"/>
                <w:sz w:val="16"/>
                <w:szCs w:val="16"/>
                <w:lang w:val="el-GR"/>
              </w:rPr>
            </w:pPr>
            <w:r w:rsidRPr="001F13DC">
              <w:rPr>
                <w:rFonts w:cstheme="minorHAnsi"/>
                <w:caps/>
                <w:kern w:val="0"/>
                <w:sz w:val="16"/>
                <w:szCs w:val="16"/>
                <w:lang w:val="el-GR"/>
              </w:rPr>
              <w:t>ΚαρΥμπαλης ΕυθΥ</w:t>
            </w:r>
            <w:r w:rsidR="001630E1" w:rsidRPr="001F13DC">
              <w:rPr>
                <w:rFonts w:cstheme="minorHAnsi"/>
                <w:caps/>
                <w:kern w:val="0"/>
                <w:sz w:val="16"/>
                <w:szCs w:val="16"/>
                <w:lang w:val="el-GR"/>
              </w:rPr>
              <w:t xml:space="preserve">μιος </w:t>
            </w:r>
          </w:p>
          <w:p w14:paraId="032BAF8E" w14:textId="51EEF90D" w:rsidR="00E51CD2" w:rsidRPr="001F13DC" w:rsidRDefault="00E51CD2" w:rsidP="00E51CD2">
            <w:pPr>
              <w:rPr>
                <w:rFonts w:cstheme="minorHAnsi"/>
                <w:caps/>
                <w:kern w:val="0"/>
                <w:sz w:val="16"/>
                <w:szCs w:val="16"/>
                <w:lang w:val="el-GR"/>
              </w:rPr>
            </w:pPr>
            <w:r w:rsidRPr="001F13DC">
              <w:rPr>
                <w:rFonts w:cstheme="minorHAnsi"/>
                <w:caps/>
                <w:kern w:val="0"/>
                <w:sz w:val="16"/>
                <w:szCs w:val="16"/>
                <w:lang w:val="el-GR"/>
              </w:rPr>
              <w:t xml:space="preserve">ΚοκκΩσης ΧαρΑλαμπος </w:t>
            </w:r>
          </w:p>
          <w:p w14:paraId="45C43774" w14:textId="3DFA99E7" w:rsidR="001630E1" w:rsidRPr="001F13DC" w:rsidRDefault="001630E1" w:rsidP="00742879">
            <w:pPr>
              <w:rPr>
                <w:rFonts w:cstheme="minorHAnsi"/>
                <w:caps/>
                <w:kern w:val="0"/>
                <w:sz w:val="16"/>
                <w:szCs w:val="16"/>
                <w:lang w:val="el-GR"/>
              </w:rPr>
            </w:pPr>
          </w:p>
        </w:tc>
      </w:tr>
      <w:tr w:rsidR="001F13DC" w:rsidRPr="001F13DC" w14:paraId="0FFF7B27" w14:textId="77777777" w:rsidTr="006D49C3">
        <w:tc>
          <w:tcPr>
            <w:tcW w:w="9606" w:type="dxa"/>
            <w:gridSpan w:val="3"/>
          </w:tcPr>
          <w:p w14:paraId="1CABA31A" w14:textId="77777777" w:rsidR="001630E1" w:rsidRPr="001F13DC" w:rsidRDefault="001630E1" w:rsidP="00742879">
            <w:pPr>
              <w:jc w:val="center"/>
              <w:rPr>
                <w:rFonts w:cstheme="minorHAnsi"/>
                <w:b/>
                <w:kern w:val="0"/>
                <w:sz w:val="16"/>
                <w:szCs w:val="16"/>
              </w:rPr>
            </w:pPr>
            <w:r w:rsidRPr="001F13DC">
              <w:rPr>
                <w:rFonts w:cstheme="minorHAnsi"/>
                <w:b/>
                <w:kern w:val="0"/>
                <w:sz w:val="16"/>
                <w:szCs w:val="16"/>
              </w:rPr>
              <w:t>ΑΝΑΘΕΣΕΙΣ ΔΙΔΑΣΚΑΛΙΑΣ ΜΑΘΗΜΑΤΩΝ</w:t>
            </w:r>
          </w:p>
          <w:p w14:paraId="7F9CE1C0" w14:textId="77777777" w:rsidR="001630E1" w:rsidRPr="001F13DC" w:rsidRDefault="001630E1" w:rsidP="00742879">
            <w:pPr>
              <w:jc w:val="center"/>
              <w:rPr>
                <w:rFonts w:cstheme="minorHAnsi"/>
                <w:b/>
                <w:kern w:val="0"/>
                <w:sz w:val="16"/>
                <w:szCs w:val="16"/>
                <w:lang w:val="el-GR"/>
              </w:rPr>
            </w:pPr>
            <w:r w:rsidRPr="001F13DC">
              <w:rPr>
                <w:rFonts w:cstheme="minorHAnsi"/>
                <w:b/>
                <w:kern w:val="0"/>
                <w:sz w:val="16"/>
                <w:szCs w:val="16"/>
                <w:lang w:val="el-GR"/>
              </w:rPr>
              <w:t xml:space="preserve">ΤΟΥ </w:t>
            </w:r>
            <w:r w:rsidRPr="001F13DC">
              <w:rPr>
                <w:rFonts w:cstheme="minorHAnsi"/>
                <w:b/>
                <w:caps/>
                <w:kern w:val="0"/>
                <w:sz w:val="16"/>
                <w:szCs w:val="16"/>
                <w:highlight w:val="white"/>
                <w:lang w:val="el-GR"/>
              </w:rPr>
              <w:t>Δ.Δ.Δ.Π.Μ.Σ. «Ανάπτυξη Αειφόρου Τουρισμού : Πολιτισμική Κληρονομιά, Περιβάλλον, Κοινωνία</w:t>
            </w:r>
            <w:r w:rsidRPr="001F13DC">
              <w:rPr>
                <w:rFonts w:cstheme="minorHAnsi"/>
                <w:b/>
                <w:caps/>
                <w:kern w:val="0"/>
                <w:sz w:val="16"/>
                <w:szCs w:val="16"/>
                <w:lang w:val="el-GR"/>
              </w:rPr>
              <w:t>»</w:t>
            </w:r>
          </w:p>
          <w:p w14:paraId="408D83A0" w14:textId="7ADC7456" w:rsidR="001630E1" w:rsidRPr="001F13DC" w:rsidRDefault="001630E1" w:rsidP="00742879">
            <w:pPr>
              <w:jc w:val="center"/>
              <w:rPr>
                <w:rFonts w:cstheme="minorHAnsi"/>
                <w:b/>
                <w:kern w:val="0"/>
                <w:sz w:val="16"/>
                <w:szCs w:val="16"/>
                <w:lang w:val="el-GR"/>
              </w:rPr>
            </w:pPr>
            <w:r w:rsidRPr="001F13DC">
              <w:rPr>
                <w:rFonts w:cstheme="minorHAnsi"/>
                <w:b/>
                <w:kern w:val="0"/>
                <w:sz w:val="16"/>
                <w:szCs w:val="16"/>
                <w:lang w:val="el-GR"/>
              </w:rPr>
              <w:t>Β΄ΕΞΑΜΗΝΟ 1</w:t>
            </w:r>
            <w:r w:rsidRPr="001F13DC">
              <w:rPr>
                <w:rFonts w:cstheme="minorHAnsi"/>
                <w:b/>
                <w:kern w:val="0"/>
                <w:sz w:val="16"/>
                <w:szCs w:val="16"/>
                <w:vertAlign w:val="superscript"/>
                <w:lang w:val="el-GR"/>
              </w:rPr>
              <w:t>ου</w:t>
            </w:r>
            <w:r w:rsidRPr="001F13DC">
              <w:rPr>
                <w:rFonts w:cstheme="minorHAnsi"/>
                <w:b/>
                <w:kern w:val="0"/>
                <w:sz w:val="16"/>
                <w:szCs w:val="16"/>
                <w:lang w:val="el-GR"/>
              </w:rPr>
              <w:t xml:space="preserve"> ΚΥΚΛΟΥ ΣΠΟΥΔΩΝ ΑΚΑΔΗΜΑΪΚΟΥ ΕΤΟΥΣ 2</w:t>
            </w:r>
            <w:r w:rsidR="00E67133" w:rsidRPr="001F13DC">
              <w:rPr>
                <w:rFonts w:cstheme="minorHAnsi"/>
                <w:b/>
                <w:kern w:val="0"/>
                <w:sz w:val="16"/>
                <w:szCs w:val="16"/>
                <w:lang w:val="el-GR"/>
              </w:rPr>
              <w:t>020-2021</w:t>
            </w:r>
          </w:p>
        </w:tc>
      </w:tr>
      <w:tr w:rsidR="001F13DC" w:rsidRPr="001F13DC" w14:paraId="0DF9BB0E" w14:textId="77777777" w:rsidTr="001F13DC">
        <w:tc>
          <w:tcPr>
            <w:tcW w:w="959" w:type="dxa"/>
            <w:shd w:val="clear" w:color="auto" w:fill="D9D9D9" w:themeFill="background1" w:themeFillShade="D9"/>
          </w:tcPr>
          <w:p w14:paraId="57243B78" w14:textId="77777777" w:rsidR="001630E1" w:rsidRPr="001F13DC" w:rsidRDefault="001630E1" w:rsidP="00742879">
            <w:pPr>
              <w:jc w:val="center"/>
              <w:rPr>
                <w:rFonts w:cstheme="minorHAnsi"/>
                <w:kern w:val="0"/>
                <w:sz w:val="16"/>
                <w:szCs w:val="16"/>
              </w:rPr>
            </w:pPr>
            <w:r w:rsidRPr="001F13DC">
              <w:rPr>
                <w:rFonts w:cstheme="minorHAnsi"/>
                <w:kern w:val="0"/>
                <w:sz w:val="16"/>
                <w:szCs w:val="16"/>
              </w:rPr>
              <w:t>Α/Α</w:t>
            </w:r>
          </w:p>
        </w:tc>
        <w:tc>
          <w:tcPr>
            <w:tcW w:w="4394" w:type="dxa"/>
            <w:shd w:val="clear" w:color="auto" w:fill="D9D9D9" w:themeFill="background1" w:themeFillShade="D9"/>
            <w:vAlign w:val="center"/>
          </w:tcPr>
          <w:p w14:paraId="240A3C31" w14:textId="77777777" w:rsidR="001630E1" w:rsidRPr="001F13DC" w:rsidRDefault="001630E1" w:rsidP="00742879">
            <w:pPr>
              <w:jc w:val="center"/>
              <w:rPr>
                <w:rFonts w:cstheme="minorHAnsi"/>
                <w:kern w:val="0"/>
                <w:sz w:val="16"/>
                <w:szCs w:val="16"/>
              </w:rPr>
            </w:pPr>
            <w:r w:rsidRPr="001F13DC">
              <w:rPr>
                <w:rFonts w:cstheme="minorHAnsi"/>
                <w:kern w:val="0"/>
                <w:sz w:val="16"/>
                <w:szCs w:val="16"/>
              </w:rPr>
              <w:t>ΜΑΘΗΜΑΤΑ</w:t>
            </w:r>
          </w:p>
        </w:tc>
        <w:tc>
          <w:tcPr>
            <w:tcW w:w="4253" w:type="dxa"/>
            <w:shd w:val="clear" w:color="auto" w:fill="D9D9D9" w:themeFill="background1" w:themeFillShade="D9"/>
          </w:tcPr>
          <w:p w14:paraId="37B3F639" w14:textId="77777777" w:rsidR="001630E1" w:rsidRPr="001F13DC" w:rsidRDefault="001630E1" w:rsidP="00742879">
            <w:pPr>
              <w:widowControl w:val="0"/>
              <w:autoSpaceDE w:val="0"/>
              <w:autoSpaceDN w:val="0"/>
              <w:jc w:val="center"/>
              <w:rPr>
                <w:rFonts w:eastAsia="Calibri" w:cstheme="minorHAnsi"/>
                <w:kern w:val="0"/>
                <w:sz w:val="16"/>
                <w:szCs w:val="16"/>
                <w:lang w:eastAsia="el-GR" w:bidi="el-GR"/>
              </w:rPr>
            </w:pPr>
            <w:r w:rsidRPr="001F13DC">
              <w:rPr>
                <w:rFonts w:eastAsia="Calibri" w:cstheme="minorHAnsi"/>
                <w:kern w:val="0"/>
                <w:sz w:val="16"/>
                <w:szCs w:val="16"/>
                <w:lang w:eastAsia="el-GR" w:bidi="el-GR"/>
              </w:rPr>
              <w:t>ΔΙΔΑΣΚΟΝΤΕΣ</w:t>
            </w:r>
          </w:p>
        </w:tc>
      </w:tr>
      <w:tr w:rsidR="001F13DC" w:rsidRPr="001F13DC" w14:paraId="30C7C704" w14:textId="77777777" w:rsidTr="006D49C3">
        <w:tc>
          <w:tcPr>
            <w:tcW w:w="959" w:type="dxa"/>
            <w:vAlign w:val="center"/>
          </w:tcPr>
          <w:p w14:paraId="4089D377" w14:textId="77777777" w:rsidR="001630E1" w:rsidRPr="001F13DC" w:rsidRDefault="001630E1" w:rsidP="00946E79">
            <w:pPr>
              <w:pStyle w:val="ListParagraph"/>
              <w:numPr>
                <w:ilvl w:val="0"/>
                <w:numId w:val="22"/>
              </w:numPr>
              <w:ind w:left="0" w:firstLine="0"/>
              <w:rPr>
                <w:rFonts w:cstheme="minorHAnsi"/>
                <w:kern w:val="0"/>
                <w:sz w:val="16"/>
                <w:szCs w:val="16"/>
              </w:rPr>
            </w:pPr>
          </w:p>
        </w:tc>
        <w:tc>
          <w:tcPr>
            <w:tcW w:w="4394" w:type="dxa"/>
            <w:vAlign w:val="center"/>
          </w:tcPr>
          <w:p w14:paraId="02824BBC" w14:textId="7FAA6A90" w:rsidR="001630E1" w:rsidRPr="001F13DC" w:rsidRDefault="00E67133" w:rsidP="00742879">
            <w:pPr>
              <w:rPr>
                <w:rFonts w:cstheme="minorHAnsi"/>
                <w:caps/>
                <w:kern w:val="0"/>
                <w:sz w:val="16"/>
                <w:szCs w:val="16"/>
                <w:highlight w:val="white"/>
              </w:rPr>
            </w:pPr>
            <w:r w:rsidRPr="001F13DC">
              <w:rPr>
                <w:rFonts w:cstheme="minorHAnsi"/>
                <w:caps/>
                <w:kern w:val="0"/>
                <w:sz w:val="16"/>
                <w:szCs w:val="16"/>
              </w:rPr>
              <w:t>Αναπτυξιακά Προγράμματα Τουρισμού</w:t>
            </w:r>
          </w:p>
        </w:tc>
        <w:tc>
          <w:tcPr>
            <w:tcW w:w="4253" w:type="dxa"/>
            <w:vAlign w:val="center"/>
          </w:tcPr>
          <w:p w14:paraId="5BA0140E" w14:textId="23945894" w:rsidR="001630E1" w:rsidRPr="001F13DC" w:rsidRDefault="00E51CD2" w:rsidP="00742879">
            <w:pPr>
              <w:rPr>
                <w:rFonts w:cstheme="minorHAnsi"/>
                <w:caps/>
                <w:kern w:val="0"/>
                <w:sz w:val="16"/>
                <w:szCs w:val="16"/>
                <w:highlight w:val="white"/>
                <w:lang w:val="el-GR"/>
              </w:rPr>
            </w:pPr>
            <w:r w:rsidRPr="001F13DC">
              <w:rPr>
                <w:rFonts w:cstheme="minorHAnsi"/>
                <w:caps/>
                <w:kern w:val="0"/>
                <w:sz w:val="16"/>
                <w:szCs w:val="16"/>
                <w:highlight w:val="white"/>
                <w:lang w:val="el-GR"/>
              </w:rPr>
              <w:t>ΚΑΝΕΛΟΠΟΥΛΟΥ ΔΗΜΗΤΡΑ</w:t>
            </w:r>
          </w:p>
          <w:p w14:paraId="095C30C6" w14:textId="77777777" w:rsidR="001630E1" w:rsidRPr="001F13DC" w:rsidRDefault="00232772" w:rsidP="00742879">
            <w:pPr>
              <w:rPr>
                <w:rFonts w:cstheme="minorHAnsi"/>
                <w:caps/>
                <w:kern w:val="0"/>
                <w:sz w:val="16"/>
                <w:szCs w:val="16"/>
                <w:highlight w:val="white"/>
                <w:lang w:val="el-GR"/>
              </w:rPr>
            </w:pPr>
            <w:r w:rsidRPr="001F13DC">
              <w:rPr>
                <w:rFonts w:cstheme="minorHAnsi"/>
                <w:caps/>
                <w:kern w:val="0"/>
                <w:sz w:val="16"/>
                <w:szCs w:val="16"/>
                <w:highlight w:val="white"/>
                <w:lang w:val="el-GR"/>
              </w:rPr>
              <w:t>ΚατσΩ</w:t>
            </w:r>
            <w:r w:rsidR="001630E1" w:rsidRPr="001F13DC">
              <w:rPr>
                <w:rFonts w:cstheme="minorHAnsi"/>
                <w:caps/>
                <w:kern w:val="0"/>
                <w:sz w:val="16"/>
                <w:szCs w:val="16"/>
                <w:highlight w:val="white"/>
                <w:lang w:val="el-GR"/>
              </w:rPr>
              <w:t>νη ΒΑΣΙΛΙΚΗ</w:t>
            </w:r>
          </w:p>
        </w:tc>
      </w:tr>
      <w:tr w:rsidR="001F13DC" w:rsidRPr="001F13DC" w14:paraId="131B084F" w14:textId="77777777" w:rsidTr="006D49C3">
        <w:tc>
          <w:tcPr>
            <w:tcW w:w="959" w:type="dxa"/>
            <w:vAlign w:val="center"/>
          </w:tcPr>
          <w:p w14:paraId="7B2AA8EF" w14:textId="77777777" w:rsidR="001630E1" w:rsidRPr="001F13DC" w:rsidRDefault="001630E1" w:rsidP="00946E79">
            <w:pPr>
              <w:pStyle w:val="ListParagraph"/>
              <w:numPr>
                <w:ilvl w:val="0"/>
                <w:numId w:val="22"/>
              </w:numPr>
              <w:ind w:left="0" w:firstLine="0"/>
              <w:rPr>
                <w:rFonts w:cstheme="minorHAnsi"/>
                <w:kern w:val="0"/>
                <w:sz w:val="16"/>
                <w:szCs w:val="16"/>
                <w:lang w:val="el-GR"/>
              </w:rPr>
            </w:pPr>
          </w:p>
        </w:tc>
        <w:tc>
          <w:tcPr>
            <w:tcW w:w="4394" w:type="dxa"/>
            <w:vAlign w:val="center"/>
          </w:tcPr>
          <w:p w14:paraId="2E9FD9C7" w14:textId="10C2E28B" w:rsidR="001630E1" w:rsidRPr="001F13DC" w:rsidRDefault="00E67133" w:rsidP="00742879">
            <w:pPr>
              <w:rPr>
                <w:rFonts w:cstheme="minorHAnsi"/>
                <w:caps/>
                <w:kern w:val="0"/>
                <w:sz w:val="16"/>
                <w:szCs w:val="16"/>
                <w:highlight w:val="white"/>
              </w:rPr>
            </w:pPr>
            <w:r w:rsidRPr="001F13DC">
              <w:rPr>
                <w:rFonts w:cstheme="minorHAnsi"/>
                <w:caps/>
                <w:kern w:val="0"/>
                <w:sz w:val="16"/>
                <w:szCs w:val="16"/>
              </w:rPr>
              <w:t>Διαχείριση Τουριστικών Προορισμών</w:t>
            </w:r>
          </w:p>
        </w:tc>
        <w:tc>
          <w:tcPr>
            <w:tcW w:w="4253" w:type="dxa"/>
            <w:vAlign w:val="center"/>
          </w:tcPr>
          <w:p w14:paraId="457271FF" w14:textId="77777777" w:rsidR="001630E1" w:rsidRPr="001F13DC" w:rsidRDefault="00232772" w:rsidP="00742879">
            <w:pPr>
              <w:rPr>
                <w:rFonts w:cstheme="minorHAnsi"/>
                <w:caps/>
                <w:kern w:val="0"/>
                <w:sz w:val="16"/>
                <w:szCs w:val="16"/>
                <w:highlight w:val="white"/>
              </w:rPr>
            </w:pPr>
            <w:r w:rsidRPr="001F13DC">
              <w:rPr>
                <w:rFonts w:cstheme="minorHAnsi"/>
                <w:caps/>
                <w:kern w:val="0"/>
                <w:sz w:val="16"/>
                <w:szCs w:val="16"/>
                <w:highlight w:val="white"/>
              </w:rPr>
              <w:t>Σιγ</w:t>
            </w:r>
            <w:r w:rsidRPr="001F13DC">
              <w:rPr>
                <w:rFonts w:cstheme="minorHAnsi"/>
                <w:caps/>
                <w:kern w:val="0"/>
                <w:sz w:val="16"/>
                <w:szCs w:val="16"/>
                <w:highlight w:val="white"/>
                <w:lang w:val="el-GR"/>
              </w:rPr>
              <w:t>Α</w:t>
            </w:r>
            <w:r w:rsidRPr="001F13DC">
              <w:rPr>
                <w:rFonts w:cstheme="minorHAnsi"/>
                <w:caps/>
                <w:kern w:val="0"/>
                <w:sz w:val="16"/>
                <w:szCs w:val="16"/>
                <w:highlight w:val="white"/>
              </w:rPr>
              <w:t>λα Μαρι</w:t>
            </w:r>
            <w:r w:rsidRPr="001F13DC">
              <w:rPr>
                <w:rFonts w:cstheme="minorHAnsi"/>
                <w:caps/>
                <w:kern w:val="0"/>
                <w:sz w:val="16"/>
                <w:szCs w:val="16"/>
                <w:highlight w:val="white"/>
                <w:lang w:val="el-GR"/>
              </w:rPr>
              <w:t>Α</w:t>
            </w:r>
            <w:r w:rsidR="001630E1" w:rsidRPr="001F13DC">
              <w:rPr>
                <w:rFonts w:cstheme="minorHAnsi"/>
                <w:caps/>
                <w:kern w:val="0"/>
                <w:sz w:val="16"/>
                <w:szCs w:val="16"/>
                <w:highlight w:val="white"/>
              </w:rPr>
              <w:t>ννα</w:t>
            </w:r>
          </w:p>
          <w:p w14:paraId="64E07CA7" w14:textId="582CF0D7" w:rsidR="001630E1" w:rsidRPr="001F13DC" w:rsidRDefault="00E51CD2" w:rsidP="00742879">
            <w:pPr>
              <w:keepNext/>
              <w:shd w:val="clear" w:color="auto" w:fill="FFFFFF"/>
              <w:suppressAutoHyphens/>
              <w:rPr>
                <w:rFonts w:cstheme="minorHAnsi"/>
                <w:caps/>
                <w:kern w:val="0"/>
                <w:sz w:val="16"/>
                <w:szCs w:val="16"/>
                <w:highlight w:val="white"/>
              </w:rPr>
            </w:pPr>
            <w:r w:rsidRPr="001F13DC">
              <w:rPr>
                <w:rFonts w:cstheme="minorHAnsi"/>
                <w:caps/>
                <w:kern w:val="0"/>
                <w:sz w:val="16"/>
                <w:szCs w:val="16"/>
              </w:rPr>
              <w:t>ULF SONNTAG</w:t>
            </w:r>
          </w:p>
        </w:tc>
      </w:tr>
      <w:tr w:rsidR="001F13DC" w:rsidRPr="001F13DC" w14:paraId="32A7FCFF" w14:textId="77777777" w:rsidTr="006D49C3">
        <w:tc>
          <w:tcPr>
            <w:tcW w:w="959" w:type="dxa"/>
            <w:vAlign w:val="center"/>
          </w:tcPr>
          <w:p w14:paraId="3ADE7FB4" w14:textId="77777777" w:rsidR="001F13DC" w:rsidRPr="001F13DC" w:rsidRDefault="001F13DC" w:rsidP="00946E79">
            <w:pPr>
              <w:pStyle w:val="ListParagraph"/>
              <w:numPr>
                <w:ilvl w:val="0"/>
                <w:numId w:val="22"/>
              </w:numPr>
              <w:ind w:left="0" w:firstLine="0"/>
              <w:rPr>
                <w:rFonts w:cstheme="minorHAnsi"/>
                <w:kern w:val="0"/>
                <w:sz w:val="16"/>
                <w:szCs w:val="16"/>
              </w:rPr>
            </w:pPr>
          </w:p>
        </w:tc>
        <w:tc>
          <w:tcPr>
            <w:tcW w:w="4394" w:type="dxa"/>
            <w:vAlign w:val="center"/>
          </w:tcPr>
          <w:p w14:paraId="04D5F70F" w14:textId="57A4A92E" w:rsidR="001F13DC" w:rsidRPr="00FF7D69" w:rsidRDefault="001F13DC" w:rsidP="001F13DC">
            <w:pPr>
              <w:rPr>
                <w:rFonts w:cstheme="minorHAnsi"/>
                <w:caps/>
                <w:kern w:val="0"/>
                <w:sz w:val="16"/>
                <w:szCs w:val="16"/>
                <w:lang w:val="el-GR"/>
              </w:rPr>
            </w:pPr>
            <w:r w:rsidRPr="001F13DC">
              <w:rPr>
                <w:rFonts w:cstheme="minorHAnsi"/>
                <w:caps/>
                <w:kern w:val="0"/>
                <w:sz w:val="16"/>
                <w:szCs w:val="16"/>
                <w:lang w:val="el-GR"/>
              </w:rPr>
              <w:t>Πολιτισμική Κληρονομιά και Πολιτισμικός Τουρισμός</w:t>
            </w:r>
          </w:p>
        </w:tc>
        <w:tc>
          <w:tcPr>
            <w:tcW w:w="4253" w:type="dxa"/>
            <w:vAlign w:val="center"/>
          </w:tcPr>
          <w:p w14:paraId="62FB1E74" w14:textId="77777777" w:rsidR="001F13DC" w:rsidRPr="001F13DC" w:rsidRDefault="001F13DC" w:rsidP="001F13DC">
            <w:pPr>
              <w:rPr>
                <w:rFonts w:cstheme="minorHAnsi"/>
                <w:caps/>
                <w:kern w:val="0"/>
                <w:sz w:val="16"/>
                <w:szCs w:val="16"/>
                <w:highlight w:val="white"/>
                <w:lang w:val="el-GR"/>
              </w:rPr>
            </w:pPr>
            <w:r w:rsidRPr="001F13DC">
              <w:rPr>
                <w:rFonts w:cstheme="minorHAnsi"/>
                <w:caps/>
                <w:kern w:val="0"/>
                <w:sz w:val="16"/>
                <w:szCs w:val="16"/>
                <w:highlight w:val="white"/>
              </w:rPr>
              <w:t>Barbas</w:t>
            </w:r>
            <w:r w:rsidRPr="001F13DC">
              <w:rPr>
                <w:rFonts w:cstheme="minorHAnsi"/>
                <w:caps/>
                <w:kern w:val="0"/>
                <w:sz w:val="16"/>
                <w:szCs w:val="16"/>
                <w:highlight w:val="white"/>
                <w:lang w:val="el-GR"/>
              </w:rPr>
              <w:t xml:space="preserve"> </w:t>
            </w:r>
            <w:r w:rsidRPr="001F13DC">
              <w:rPr>
                <w:rFonts w:cstheme="minorHAnsi"/>
                <w:caps/>
                <w:kern w:val="0"/>
                <w:sz w:val="16"/>
                <w:szCs w:val="16"/>
                <w:highlight w:val="white"/>
              </w:rPr>
              <w:t>Gravari</w:t>
            </w:r>
            <w:r w:rsidRPr="001F13DC">
              <w:rPr>
                <w:rFonts w:cstheme="minorHAnsi"/>
                <w:caps/>
                <w:kern w:val="0"/>
                <w:sz w:val="16"/>
                <w:szCs w:val="16"/>
                <w:highlight w:val="white"/>
                <w:lang w:val="el-GR"/>
              </w:rPr>
              <w:t xml:space="preserve"> </w:t>
            </w:r>
            <w:r w:rsidRPr="001F13DC">
              <w:rPr>
                <w:rFonts w:cstheme="minorHAnsi"/>
                <w:caps/>
                <w:kern w:val="0"/>
                <w:sz w:val="16"/>
                <w:szCs w:val="16"/>
                <w:highlight w:val="white"/>
              </w:rPr>
              <w:t>Maria</w:t>
            </w:r>
          </w:p>
          <w:p w14:paraId="1F73A5AF" w14:textId="77777777" w:rsidR="001F13DC" w:rsidRPr="001F13DC" w:rsidRDefault="001F13DC" w:rsidP="001F13DC">
            <w:pPr>
              <w:rPr>
                <w:rFonts w:cstheme="minorHAnsi"/>
                <w:caps/>
                <w:kern w:val="0"/>
                <w:sz w:val="16"/>
                <w:szCs w:val="16"/>
                <w:highlight w:val="white"/>
              </w:rPr>
            </w:pPr>
          </w:p>
        </w:tc>
      </w:tr>
    </w:tbl>
    <w:p w14:paraId="47835C84" w14:textId="77777777" w:rsidR="001630E1" w:rsidRPr="00B5105F" w:rsidRDefault="001630E1" w:rsidP="001630E1">
      <w:pPr>
        <w:rPr>
          <w:rFonts w:asciiTheme="minorHAnsi" w:hAnsiTheme="minorHAnsi" w:cstheme="minorHAnsi"/>
          <w:szCs w:val="22"/>
        </w:rPr>
      </w:pPr>
      <w:r w:rsidRPr="00B5105F">
        <w:rPr>
          <w:rFonts w:asciiTheme="minorHAnsi" w:hAnsiTheme="minorHAnsi" w:cstheme="minorHAnsi"/>
          <w:szCs w:val="22"/>
        </w:rPr>
        <w:br w:type="page"/>
      </w:r>
    </w:p>
    <w:p w14:paraId="4D5D46AE" w14:textId="1B60ED43" w:rsidR="00062C62" w:rsidRPr="0073151F" w:rsidRDefault="004C1BA4" w:rsidP="0073151F">
      <w:pPr>
        <w:pStyle w:val="Heading2"/>
        <w:spacing w:before="0" w:line="360" w:lineRule="auto"/>
        <w:ind w:left="0" w:firstLine="0"/>
        <w:jc w:val="center"/>
        <w:rPr>
          <w:rFonts w:eastAsia="Calibri" w:cstheme="minorHAnsi"/>
          <w:u w:val="single"/>
        </w:rPr>
      </w:pPr>
      <w:bookmarkStart w:id="321" w:name="_Toc110512867"/>
      <w:r w:rsidRPr="0073151F">
        <w:rPr>
          <w:rFonts w:eastAsia="Calibri" w:cstheme="minorHAnsi"/>
          <w:u w:val="single"/>
        </w:rPr>
        <w:lastRenderedPageBreak/>
        <w:t>Π</w:t>
      </w:r>
      <w:r w:rsidR="001630E1" w:rsidRPr="0073151F">
        <w:rPr>
          <w:rFonts w:eastAsia="Calibri" w:cstheme="minorHAnsi"/>
          <w:u w:val="single"/>
        </w:rPr>
        <w:t>ΑΡΑΡΤΗΜΑ Γ΄</w:t>
      </w:r>
      <w:bookmarkEnd w:id="321"/>
    </w:p>
    <w:tbl>
      <w:tblPr>
        <w:tblpPr w:leftFromText="180" w:rightFromText="180" w:horzAnchor="margin" w:tblpXSpec="center" w:tblpY="630"/>
        <w:tblW w:w="5000" w:type="pct"/>
        <w:jc w:val="center"/>
        <w:tblCellMar>
          <w:left w:w="0" w:type="dxa"/>
          <w:right w:w="0" w:type="dxa"/>
        </w:tblCellMar>
        <w:tblLook w:val="04A0" w:firstRow="1" w:lastRow="0" w:firstColumn="1" w:lastColumn="0" w:noHBand="0" w:noVBand="1"/>
      </w:tblPr>
      <w:tblGrid>
        <w:gridCol w:w="595"/>
        <w:gridCol w:w="1081"/>
        <w:gridCol w:w="7213"/>
        <w:gridCol w:w="959"/>
      </w:tblGrid>
      <w:tr w:rsidR="00D3785E" w:rsidRPr="00430043" w14:paraId="2EC32CF4" w14:textId="77777777" w:rsidTr="000738A2">
        <w:trPr>
          <w:trHeight w:val="315"/>
          <w:jc w:val="center"/>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894E541" w14:textId="77777777" w:rsidR="00D3785E" w:rsidRPr="00430043" w:rsidRDefault="00D3785E" w:rsidP="000738A2">
            <w:pPr>
              <w:keepNext/>
              <w:widowControl w:val="0"/>
              <w:pBdr>
                <w:top w:val="nil"/>
                <w:left w:val="nil"/>
                <w:bottom w:val="nil"/>
                <w:right w:val="nil"/>
                <w:between w:val="nil"/>
              </w:pBdr>
              <w:ind w:left="357" w:hanging="360"/>
              <w:jc w:val="center"/>
              <w:rPr>
                <w:rFonts w:ascii="Calibri" w:eastAsia="Calibri" w:hAnsi="Calibri" w:cs="Calibri"/>
                <w:b/>
                <w:bCs/>
                <w:sz w:val="20"/>
                <w:szCs w:val="20"/>
              </w:rPr>
            </w:pPr>
            <w:r w:rsidRPr="00430043">
              <w:rPr>
                <w:rFonts w:ascii="Calibri" w:eastAsia="Calibri" w:hAnsi="Calibri" w:cs="Calibri"/>
                <w:b/>
                <w:bCs/>
                <w:sz w:val="20"/>
                <w:szCs w:val="20"/>
              </w:rPr>
              <w:t>ΚΑΤΑΛΟΓΟΣ ΔΗΜΟΣΙΕΥΣΕΩΝ ΜΕΛΩΝ ΔΕΠ</w:t>
            </w:r>
          </w:p>
          <w:p w14:paraId="032BEE38" w14:textId="77777777" w:rsidR="00D3785E" w:rsidRPr="00430043" w:rsidRDefault="00D3785E" w:rsidP="000738A2">
            <w:pPr>
              <w:keepNext/>
              <w:widowControl w:val="0"/>
              <w:pBdr>
                <w:top w:val="nil"/>
                <w:left w:val="nil"/>
                <w:bottom w:val="nil"/>
                <w:right w:val="nil"/>
                <w:between w:val="nil"/>
              </w:pBdr>
              <w:ind w:left="357" w:hanging="360"/>
              <w:jc w:val="center"/>
              <w:rPr>
                <w:rFonts w:ascii="Calibri" w:eastAsia="Calibri" w:hAnsi="Calibri" w:cs="Calibri"/>
                <w:b/>
                <w:bCs/>
                <w:sz w:val="20"/>
                <w:szCs w:val="20"/>
              </w:rPr>
            </w:pPr>
            <w:r w:rsidRPr="00430043">
              <w:rPr>
                <w:rFonts w:ascii="Calibri" w:eastAsia="Calibri" w:hAnsi="Calibri" w:cs="Calibri"/>
                <w:b/>
                <w:bCs/>
                <w:sz w:val="20"/>
                <w:szCs w:val="20"/>
              </w:rPr>
              <w:t>ΤΜΗΜΑΤΟΣ</w:t>
            </w:r>
            <w:r w:rsidRPr="00430043">
              <w:rPr>
                <w:rFonts w:ascii="Calibri" w:eastAsia="Cambria" w:hAnsi="Calibri" w:cs="Calibri"/>
                <w:b/>
                <w:bCs/>
                <w:i/>
                <w:color w:val="B2B2B2"/>
                <w:sz w:val="20"/>
                <w:szCs w:val="20"/>
              </w:rPr>
              <w:t xml:space="preserve"> </w:t>
            </w:r>
            <w:r w:rsidRPr="00430043">
              <w:rPr>
                <w:rFonts w:ascii="Calibri" w:eastAsia="Cambria" w:hAnsi="Calibri" w:cs="Calibri"/>
                <w:b/>
                <w:bCs/>
                <w:iCs/>
                <w:sz w:val="20"/>
                <w:szCs w:val="20"/>
              </w:rPr>
              <w:t>ΟΙΚΟΝΟΜΙΑΣ &amp; ΒΙΩΣΙΜΗΣ ΑΝΑΠΤΥΞΗΣ</w:t>
            </w:r>
            <w:r w:rsidRPr="00430043">
              <w:rPr>
                <w:rFonts w:ascii="Calibri" w:eastAsia="Cardo" w:hAnsi="Calibri" w:cs="Calibri"/>
                <w:b/>
                <w:bCs/>
                <w:i/>
                <w:sz w:val="20"/>
                <w:szCs w:val="20"/>
              </w:rPr>
              <w:t xml:space="preserve"> </w:t>
            </w:r>
            <w:r w:rsidRPr="00430043">
              <w:rPr>
                <w:rFonts w:ascii="Calibri" w:eastAsia="Calibri" w:hAnsi="Calibri" w:cs="Calibri"/>
                <w:b/>
                <w:bCs/>
                <w:sz w:val="20"/>
                <w:szCs w:val="20"/>
              </w:rPr>
              <w:t>– ΕΤΟΣ 202</w:t>
            </w:r>
            <w:r>
              <w:rPr>
                <w:rFonts w:ascii="Calibri" w:eastAsia="Calibri" w:hAnsi="Calibri" w:cs="Calibri"/>
                <w:b/>
                <w:bCs/>
                <w:sz w:val="20"/>
                <w:szCs w:val="20"/>
              </w:rPr>
              <w:t>1</w:t>
            </w:r>
          </w:p>
          <w:p w14:paraId="475E9AB5" w14:textId="77777777" w:rsidR="00D3785E" w:rsidRPr="00430043" w:rsidRDefault="00D3785E" w:rsidP="000738A2">
            <w:pPr>
              <w:rPr>
                <w:rFonts w:cstheme="minorHAnsi"/>
                <w:sz w:val="20"/>
                <w:szCs w:val="20"/>
              </w:rPr>
            </w:pPr>
          </w:p>
          <w:p w14:paraId="1361ECB9" w14:textId="77777777" w:rsidR="00D3785E" w:rsidRPr="00430043" w:rsidRDefault="00D3785E" w:rsidP="000738A2">
            <w:pPr>
              <w:spacing w:line="260" w:lineRule="atLeast"/>
              <w:jc w:val="center"/>
              <w:rPr>
                <w:rFonts w:cstheme="minorHAnsi"/>
                <w:b/>
                <w:bCs/>
                <w:caps/>
                <w:sz w:val="20"/>
                <w:szCs w:val="20"/>
                <w:lang w:eastAsia="en-GB"/>
              </w:rPr>
            </w:pPr>
          </w:p>
        </w:tc>
      </w:tr>
      <w:tr w:rsidR="00D3785E" w:rsidRPr="004C1BA4" w14:paraId="30009A94" w14:textId="77777777" w:rsidTr="000738A2">
        <w:trPr>
          <w:trHeight w:val="315"/>
          <w:jc w:val="center"/>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0A06BE1" w14:textId="77777777" w:rsidR="00D3785E" w:rsidRPr="004C1BA4" w:rsidRDefault="00D3785E" w:rsidP="000738A2">
            <w:pPr>
              <w:spacing w:line="260" w:lineRule="atLeast"/>
              <w:jc w:val="center"/>
              <w:rPr>
                <w:rFonts w:cstheme="minorHAnsi"/>
                <w:b/>
                <w:bCs/>
                <w:caps/>
                <w:sz w:val="16"/>
                <w:szCs w:val="16"/>
                <w:lang w:eastAsia="en-GB"/>
              </w:rPr>
            </w:pPr>
            <w:r w:rsidRPr="004C1BA4">
              <w:rPr>
                <w:rFonts w:cstheme="minorHAnsi"/>
                <w:b/>
                <w:bCs/>
                <w:caps/>
                <w:sz w:val="16"/>
                <w:szCs w:val="16"/>
                <w:lang w:eastAsia="en-GB"/>
              </w:rPr>
              <w:t>Αμπελιώτης Κωνσταντίνος, ΚΑΘΗΓΗΤΗΣ</w:t>
            </w:r>
          </w:p>
          <w:p w14:paraId="7557450B" w14:textId="77777777" w:rsidR="00D3785E" w:rsidRPr="004C1BA4" w:rsidRDefault="00D3785E" w:rsidP="000738A2">
            <w:pPr>
              <w:rPr>
                <w:rFonts w:cstheme="minorHAnsi"/>
                <w:sz w:val="16"/>
                <w:szCs w:val="16"/>
                <w:lang w:eastAsia="el-GR"/>
              </w:rPr>
            </w:pPr>
          </w:p>
        </w:tc>
      </w:tr>
      <w:tr w:rsidR="00D3785E" w:rsidRPr="004C1BA4" w14:paraId="01CA5596" w14:textId="77777777" w:rsidTr="000738A2">
        <w:trPr>
          <w:trHeight w:val="315"/>
          <w:jc w:val="center"/>
        </w:trPr>
        <w:tc>
          <w:tcPr>
            <w:tcW w:w="851"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236E2AE" w14:textId="77777777" w:rsidR="00D3785E" w:rsidRPr="004C1BA4" w:rsidRDefault="00D3785E" w:rsidP="000738A2">
            <w:pPr>
              <w:spacing w:line="260" w:lineRule="atLeast"/>
              <w:jc w:val="center"/>
              <w:rPr>
                <w:rFonts w:cstheme="minorHAnsi"/>
                <w:caps/>
                <w:sz w:val="16"/>
                <w:szCs w:val="16"/>
                <w:lang w:eastAsia="en-GB"/>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662" w:type="pct"/>
            <w:tcBorders>
              <w:top w:val="single" w:sz="6" w:space="0" w:color="000000"/>
              <w:left w:val="single" w:sz="6" w:space="0" w:color="000000"/>
              <w:bottom w:val="single" w:sz="6" w:space="0" w:color="000000"/>
              <w:right w:val="single" w:sz="6" w:space="0" w:color="000000"/>
            </w:tcBorders>
            <w:vAlign w:val="bottom"/>
          </w:tcPr>
          <w:p w14:paraId="2EA2E88E" w14:textId="77777777" w:rsidR="00D3785E" w:rsidRPr="004C1BA4" w:rsidRDefault="00D3785E" w:rsidP="000738A2">
            <w:pPr>
              <w:spacing w:line="260" w:lineRule="atLeast"/>
              <w:jc w:val="center"/>
              <w:rPr>
                <w:rFonts w:cstheme="minorHAnsi"/>
                <w:caps/>
                <w:sz w:val="16"/>
                <w:szCs w:val="16"/>
                <w:lang w:eastAsia="en-GB"/>
              </w:rPr>
            </w:pPr>
            <w:r w:rsidRPr="004C1BA4">
              <w:rPr>
                <w:rFonts w:cstheme="minorHAnsi"/>
                <w:caps/>
                <w:sz w:val="16"/>
                <w:szCs w:val="16"/>
                <w:lang w:eastAsia="en-GB"/>
              </w:rPr>
              <w:t>ΚΑΤΗΓΟΡΙΑ</w:t>
            </w:r>
          </w:p>
        </w:tc>
        <w:tc>
          <w:tcPr>
            <w:tcW w:w="487" w:type="pct"/>
            <w:tcBorders>
              <w:top w:val="single" w:sz="6" w:space="0" w:color="000000"/>
              <w:left w:val="single" w:sz="6" w:space="0" w:color="000000"/>
              <w:bottom w:val="single" w:sz="6" w:space="0" w:color="000000"/>
              <w:right w:val="single" w:sz="6" w:space="0" w:color="000000"/>
            </w:tcBorders>
            <w:vAlign w:val="bottom"/>
          </w:tcPr>
          <w:p w14:paraId="3AC06408" w14:textId="77777777" w:rsidR="00D3785E" w:rsidRPr="004C1BA4" w:rsidRDefault="00D3785E" w:rsidP="000738A2">
            <w:pPr>
              <w:spacing w:line="260" w:lineRule="atLeast"/>
              <w:jc w:val="center"/>
              <w:rPr>
                <w:rFonts w:cstheme="minorHAnsi"/>
                <w:caps/>
                <w:sz w:val="16"/>
                <w:szCs w:val="16"/>
                <w:lang w:eastAsia="en-GB"/>
              </w:rPr>
            </w:pPr>
            <w:r w:rsidRPr="004C1BA4">
              <w:rPr>
                <w:rFonts w:cstheme="minorHAnsi"/>
                <w:caps/>
                <w:sz w:val="16"/>
                <w:szCs w:val="16"/>
                <w:lang w:eastAsia="en-GB"/>
              </w:rPr>
              <w:t>ΠΛΗΘΟΣ</w:t>
            </w:r>
          </w:p>
        </w:tc>
      </w:tr>
      <w:tr w:rsidR="00D3785E" w:rsidRPr="004C1BA4" w14:paraId="0AAF41F4" w14:textId="77777777" w:rsidTr="000738A2">
        <w:trPr>
          <w:trHeight w:val="315"/>
          <w:jc w:val="center"/>
        </w:trPr>
        <w:tc>
          <w:tcPr>
            <w:tcW w:w="851"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A420454" w14:textId="77777777" w:rsidR="00D3785E" w:rsidRPr="004C1BA4" w:rsidRDefault="00D3785E" w:rsidP="000738A2">
            <w:pPr>
              <w:jc w:val="both"/>
              <w:rPr>
                <w:rFonts w:cstheme="minorHAnsi"/>
                <w:sz w:val="16"/>
                <w:szCs w:val="16"/>
                <w:lang w:eastAsia="el-GR"/>
              </w:rPr>
            </w:pPr>
            <w:r w:rsidRPr="004C1BA4">
              <w:rPr>
                <w:rFonts w:cstheme="minorHAnsi"/>
                <w:sz w:val="16"/>
                <w:szCs w:val="16"/>
                <w:lang w:eastAsia="el-GR"/>
              </w:rPr>
              <w:t>M3.202</w:t>
            </w:r>
          </w:p>
        </w:tc>
        <w:tc>
          <w:tcPr>
            <w:tcW w:w="36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1ACE421" w14:textId="77777777" w:rsidR="00D3785E" w:rsidRPr="004C1BA4" w:rsidRDefault="00D3785E" w:rsidP="000738A2">
            <w:pPr>
              <w:pStyle w:val="HTMLPreformatted"/>
              <w:jc w:val="both"/>
              <w:rPr>
                <w:rFonts w:ascii="Trebuchet MS" w:hAnsi="Trebuchet MS" w:cstheme="minorHAnsi"/>
                <w:sz w:val="16"/>
                <w:szCs w:val="16"/>
              </w:rPr>
            </w:pPr>
            <w:r w:rsidRPr="004C1BA4">
              <w:rPr>
                <w:rFonts w:ascii="Trebuchet MS" w:hAnsi="Trebuchet MS" w:cstheme="minorHAnsi"/>
                <w:sz w:val="16"/>
                <w:szCs w:val="16"/>
              </w:rPr>
              <w:t xml:space="preserve">Εργασίες με κριτές - </w:t>
            </w:r>
            <w:proofErr w:type="spellStart"/>
            <w:r w:rsidRPr="004C1BA4">
              <w:rPr>
                <w:rFonts w:ascii="Trebuchet MS" w:hAnsi="Trebuchet MS" w:cstheme="minorHAnsi"/>
                <w:sz w:val="16"/>
                <w:szCs w:val="16"/>
              </w:rPr>
              <w:t>Scopus</w:t>
            </w:r>
            <w:proofErr w:type="spellEnd"/>
            <w:r w:rsidRPr="004C1BA4">
              <w:rPr>
                <w:rFonts w:ascii="Trebuchet MS" w:hAnsi="Trebuchet MS" w:cstheme="minorHAnsi"/>
                <w:sz w:val="16"/>
                <w:szCs w:val="16"/>
              </w:rPr>
              <w:t xml:space="preserve"> (σωρευτικά για τα 5 τελευταία έτη)</w:t>
            </w:r>
          </w:p>
        </w:tc>
        <w:tc>
          <w:tcPr>
            <w:tcW w:w="4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0B8C01F"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8</w:t>
            </w:r>
          </w:p>
        </w:tc>
      </w:tr>
      <w:tr w:rsidR="00D3785E" w:rsidRPr="006D5991" w14:paraId="1DDCDA64" w14:textId="77777777" w:rsidTr="000738A2">
        <w:trPr>
          <w:trHeight w:val="315"/>
          <w:jc w:val="center"/>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0081D535" w14:textId="77777777" w:rsidR="00D3785E" w:rsidRPr="004C1BA4" w:rsidRDefault="00D3785E" w:rsidP="000738A2">
            <w:pPr>
              <w:pStyle w:val="HTMLPreformatted"/>
              <w:jc w:val="both"/>
              <w:rPr>
                <w:rFonts w:ascii="Trebuchet MS" w:hAnsi="Trebuchet MS" w:cstheme="minorHAnsi"/>
                <w:sz w:val="16"/>
                <w:szCs w:val="16"/>
                <w:lang w:val="en-US"/>
              </w:rPr>
            </w:pPr>
            <w:proofErr w:type="spellStart"/>
            <w:r w:rsidRPr="004C1BA4">
              <w:rPr>
                <w:rFonts w:ascii="Trebuchet MS" w:hAnsi="Trebuchet MS" w:cstheme="minorHAnsi"/>
                <w:sz w:val="16"/>
                <w:szCs w:val="16"/>
                <w:lang w:val="fr-FR"/>
              </w:rPr>
              <w:t>Kritikou</w:t>
            </w:r>
            <w:proofErr w:type="spellEnd"/>
            <w:r w:rsidRPr="004C1BA4">
              <w:rPr>
                <w:rFonts w:ascii="Trebuchet MS" w:hAnsi="Trebuchet MS" w:cstheme="minorHAnsi"/>
                <w:sz w:val="16"/>
                <w:szCs w:val="16"/>
                <w:lang w:val="fr-FR"/>
              </w:rPr>
              <w:t xml:space="preserve">, T., </w:t>
            </w:r>
            <w:proofErr w:type="spellStart"/>
            <w:r w:rsidRPr="004C1BA4">
              <w:rPr>
                <w:rFonts w:ascii="Trebuchet MS" w:hAnsi="Trebuchet MS" w:cstheme="minorHAnsi"/>
                <w:sz w:val="16"/>
                <w:szCs w:val="16"/>
                <w:lang w:val="fr-FR"/>
              </w:rPr>
              <w:t>Panagiotakos</w:t>
            </w:r>
            <w:proofErr w:type="spellEnd"/>
            <w:r w:rsidRPr="004C1BA4">
              <w:rPr>
                <w:rFonts w:ascii="Trebuchet MS" w:hAnsi="Trebuchet MS" w:cstheme="minorHAnsi"/>
                <w:sz w:val="16"/>
                <w:szCs w:val="16"/>
                <w:lang w:val="fr-FR"/>
              </w:rPr>
              <w:t xml:space="preserve">, D., </w:t>
            </w:r>
            <w:proofErr w:type="spellStart"/>
            <w:r w:rsidRPr="004C1BA4">
              <w:rPr>
                <w:rFonts w:ascii="Trebuchet MS" w:hAnsi="Trebuchet MS" w:cstheme="minorHAnsi"/>
                <w:sz w:val="16"/>
                <w:szCs w:val="16"/>
                <w:lang w:val="fr-FR"/>
              </w:rPr>
              <w:t>Abeliotis</w:t>
            </w:r>
            <w:proofErr w:type="spellEnd"/>
            <w:r w:rsidRPr="004C1BA4">
              <w:rPr>
                <w:rFonts w:ascii="Trebuchet MS" w:hAnsi="Trebuchet MS" w:cstheme="minorHAnsi"/>
                <w:sz w:val="16"/>
                <w:szCs w:val="16"/>
                <w:lang w:val="fr-FR"/>
              </w:rPr>
              <w:t xml:space="preserve">, K., </w:t>
            </w:r>
            <w:proofErr w:type="spellStart"/>
            <w:r w:rsidRPr="004C1BA4">
              <w:rPr>
                <w:rFonts w:ascii="Trebuchet MS" w:hAnsi="Trebuchet MS" w:cstheme="minorHAnsi"/>
                <w:sz w:val="16"/>
                <w:szCs w:val="16"/>
                <w:lang w:val="fr-FR"/>
              </w:rPr>
              <w:t>Lasaridi</w:t>
            </w:r>
            <w:proofErr w:type="spellEnd"/>
            <w:r w:rsidRPr="004C1BA4">
              <w:rPr>
                <w:rFonts w:ascii="Trebuchet MS" w:hAnsi="Trebuchet MS" w:cstheme="minorHAnsi"/>
                <w:sz w:val="16"/>
                <w:szCs w:val="16"/>
                <w:lang w:val="fr-FR"/>
              </w:rPr>
              <w:t>, K.</w:t>
            </w:r>
            <w:r w:rsidRPr="004C1BA4">
              <w:rPr>
                <w:rFonts w:ascii="Trebuchet MS" w:hAnsi="Trebuchet MS" w:cstheme="minorHAnsi"/>
                <w:sz w:val="16"/>
                <w:szCs w:val="16"/>
                <w:lang w:val="en-GB"/>
              </w:rPr>
              <w:t xml:space="preserve"> </w:t>
            </w:r>
            <w:proofErr w:type="gramStart"/>
            <w:r w:rsidRPr="004C1BA4">
              <w:rPr>
                <w:rFonts w:ascii="Trebuchet MS" w:hAnsi="Trebuchet MS" w:cstheme="minorHAnsi"/>
                <w:sz w:val="16"/>
                <w:szCs w:val="16"/>
                <w:lang w:val="en-US"/>
              </w:rPr>
              <w:t>57301470500;</w:t>
            </w:r>
            <w:proofErr w:type="gramEnd"/>
            <w:r w:rsidRPr="004C1BA4">
              <w:rPr>
                <w:rFonts w:ascii="Trebuchet MS" w:hAnsi="Trebuchet MS" w:cstheme="minorHAnsi"/>
                <w:sz w:val="16"/>
                <w:szCs w:val="16"/>
                <w:lang w:val="en-US"/>
              </w:rPr>
              <w:t xml:space="preserve">7005977027;22984316300;6603260648;Investigating the determinants of </w:t>
            </w:r>
            <w:proofErr w:type="spellStart"/>
            <w:r w:rsidRPr="004C1BA4">
              <w:rPr>
                <w:rFonts w:ascii="Trebuchet MS" w:hAnsi="Trebuchet MS" w:cstheme="minorHAnsi"/>
                <w:sz w:val="16"/>
                <w:szCs w:val="16"/>
                <w:lang w:val="en-US"/>
              </w:rPr>
              <w:t>greek</w:t>
            </w:r>
            <w:proofErr w:type="spellEnd"/>
            <w:r w:rsidRPr="004C1BA4">
              <w:rPr>
                <w:rFonts w:ascii="Trebuchet MS" w:hAnsi="Trebuchet MS" w:cstheme="minorHAnsi"/>
                <w:sz w:val="16"/>
                <w:szCs w:val="16"/>
                <w:lang w:val="en-US"/>
              </w:rPr>
              <w:t xml:space="preserve"> households food waste prevention </w:t>
            </w:r>
            <w:proofErr w:type="spellStart"/>
            <w:r w:rsidRPr="004C1BA4">
              <w:rPr>
                <w:rFonts w:ascii="Trebuchet MS" w:hAnsi="Trebuchet MS" w:cstheme="minorHAnsi"/>
                <w:sz w:val="16"/>
                <w:szCs w:val="16"/>
                <w:lang w:val="en-US"/>
              </w:rPr>
              <w:t>behaviour</w:t>
            </w:r>
            <w:proofErr w:type="spellEnd"/>
            <w:r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(2021) Sustainability (Switzerland), 13 (20), art. no. 11451.</w:t>
            </w:r>
            <w:r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fr-FR"/>
              </w:rPr>
              <w:t>https://www.scopus.com/inward/record.uri?eid=2-s2.0-85117379620&amp;doi=10.3390%2fsu132011451&amp;partnerID=40&amp;md5=b89b6ae98563abb5fb8c49db49731993</w:t>
            </w:r>
          </w:p>
          <w:p w14:paraId="0FDD0223" w14:textId="77777777" w:rsidR="00D3785E" w:rsidRPr="004C1BA4" w:rsidRDefault="00D3785E" w:rsidP="000738A2">
            <w:pPr>
              <w:pStyle w:val="HTMLPreformatted"/>
              <w:jc w:val="both"/>
              <w:rPr>
                <w:rFonts w:ascii="Trebuchet MS" w:hAnsi="Trebuchet MS" w:cstheme="minorHAnsi"/>
                <w:sz w:val="16"/>
                <w:szCs w:val="16"/>
                <w:lang w:val="fr-FR"/>
              </w:rPr>
            </w:pPr>
            <w:proofErr w:type="gramStart"/>
            <w:r w:rsidRPr="004C1BA4">
              <w:rPr>
                <w:rFonts w:ascii="Trebuchet MS" w:hAnsi="Trebuchet MS" w:cstheme="minorHAnsi"/>
                <w:sz w:val="16"/>
                <w:szCs w:val="16"/>
                <w:lang w:val="fr-FR"/>
              </w:rPr>
              <w:t>DOI:</w:t>
            </w:r>
            <w:proofErr w:type="gramEnd"/>
            <w:r w:rsidRPr="004C1BA4">
              <w:rPr>
                <w:rFonts w:ascii="Trebuchet MS" w:hAnsi="Trebuchet MS" w:cstheme="minorHAnsi"/>
                <w:sz w:val="16"/>
                <w:szCs w:val="16"/>
                <w:lang w:val="fr-FR"/>
              </w:rPr>
              <w:t xml:space="preserve"> 10.3390/su132011451</w:t>
            </w:r>
          </w:p>
          <w:p w14:paraId="2CA7AED1" w14:textId="77777777" w:rsidR="00D3785E" w:rsidRPr="004C1BA4" w:rsidRDefault="00D3785E" w:rsidP="000738A2">
            <w:pPr>
              <w:pStyle w:val="HTMLPreformatted"/>
              <w:jc w:val="both"/>
              <w:rPr>
                <w:rFonts w:ascii="Trebuchet MS" w:hAnsi="Trebuchet MS" w:cstheme="minorHAnsi"/>
                <w:sz w:val="16"/>
                <w:szCs w:val="16"/>
                <w:lang w:val="fr-FR"/>
              </w:rPr>
            </w:pPr>
          </w:p>
          <w:p w14:paraId="7F0455D4" w14:textId="7A7BDED1" w:rsidR="00D3785E" w:rsidRPr="00321C78" w:rsidRDefault="00D3785E" w:rsidP="000738A2">
            <w:pPr>
              <w:pStyle w:val="HTMLPreformatted"/>
              <w:jc w:val="both"/>
              <w:rPr>
                <w:rFonts w:ascii="Trebuchet MS" w:hAnsi="Trebuchet MS" w:cstheme="minorHAnsi"/>
                <w:sz w:val="16"/>
                <w:szCs w:val="16"/>
                <w:lang w:val="en-US"/>
              </w:rPr>
            </w:pPr>
            <w:proofErr w:type="spellStart"/>
            <w:r w:rsidRPr="00321C78">
              <w:rPr>
                <w:rFonts w:ascii="Trebuchet MS" w:hAnsi="Trebuchet MS" w:cstheme="minorHAnsi"/>
                <w:sz w:val="16"/>
                <w:szCs w:val="16"/>
                <w:lang w:val="fr-FR"/>
              </w:rPr>
              <w:t>Abeliotis</w:t>
            </w:r>
            <w:proofErr w:type="spellEnd"/>
            <w:r w:rsidRPr="00321C78">
              <w:rPr>
                <w:rFonts w:ascii="Trebuchet MS" w:hAnsi="Trebuchet MS" w:cstheme="minorHAnsi"/>
                <w:sz w:val="16"/>
                <w:szCs w:val="16"/>
                <w:lang w:val="fr-FR"/>
              </w:rPr>
              <w:t xml:space="preserve">, K., </w:t>
            </w:r>
            <w:proofErr w:type="spellStart"/>
            <w:r w:rsidRPr="00321C78">
              <w:rPr>
                <w:rFonts w:ascii="Trebuchet MS" w:hAnsi="Trebuchet MS" w:cstheme="minorHAnsi"/>
                <w:sz w:val="16"/>
                <w:szCs w:val="16"/>
                <w:lang w:val="fr-FR"/>
              </w:rPr>
              <w:t>Boikou</w:t>
            </w:r>
            <w:proofErr w:type="spellEnd"/>
            <w:r w:rsidRPr="00321C78">
              <w:rPr>
                <w:rFonts w:ascii="Trebuchet MS" w:hAnsi="Trebuchet MS" w:cstheme="minorHAnsi"/>
                <w:sz w:val="16"/>
                <w:szCs w:val="16"/>
                <w:lang w:val="fr-FR"/>
              </w:rPr>
              <w:t xml:space="preserve">, K., </w:t>
            </w:r>
            <w:proofErr w:type="spellStart"/>
            <w:r w:rsidRPr="00321C78">
              <w:rPr>
                <w:rFonts w:ascii="Trebuchet MS" w:hAnsi="Trebuchet MS" w:cstheme="minorHAnsi"/>
                <w:sz w:val="16"/>
                <w:szCs w:val="16"/>
                <w:lang w:val="fr-FR"/>
              </w:rPr>
              <w:t>Chroni</w:t>
            </w:r>
            <w:proofErr w:type="spellEnd"/>
            <w:r w:rsidRPr="00321C78">
              <w:rPr>
                <w:rFonts w:ascii="Trebuchet MS" w:hAnsi="Trebuchet MS" w:cstheme="minorHAnsi"/>
                <w:sz w:val="16"/>
                <w:szCs w:val="16"/>
                <w:lang w:val="fr-FR"/>
              </w:rPr>
              <w:t xml:space="preserve">, C., </w:t>
            </w:r>
            <w:proofErr w:type="spellStart"/>
            <w:r w:rsidRPr="00321C78">
              <w:rPr>
                <w:rFonts w:ascii="Trebuchet MS" w:hAnsi="Trebuchet MS" w:cstheme="minorHAnsi"/>
                <w:sz w:val="16"/>
                <w:szCs w:val="16"/>
                <w:lang w:val="fr-FR"/>
              </w:rPr>
              <w:t>Kalafata</w:t>
            </w:r>
            <w:proofErr w:type="spellEnd"/>
            <w:r w:rsidRPr="00321C78">
              <w:rPr>
                <w:rFonts w:ascii="Trebuchet MS" w:hAnsi="Trebuchet MS" w:cstheme="minorHAnsi"/>
                <w:sz w:val="16"/>
                <w:szCs w:val="16"/>
                <w:lang w:val="fr-FR"/>
              </w:rPr>
              <w:t xml:space="preserve">, K., </w:t>
            </w:r>
            <w:proofErr w:type="spellStart"/>
            <w:r w:rsidRPr="00321C78">
              <w:rPr>
                <w:rFonts w:ascii="Trebuchet MS" w:hAnsi="Trebuchet MS" w:cstheme="minorHAnsi"/>
                <w:sz w:val="16"/>
                <w:szCs w:val="16"/>
                <w:lang w:val="fr-FR"/>
              </w:rPr>
              <w:t>Angelakopoulos</w:t>
            </w:r>
            <w:proofErr w:type="spellEnd"/>
            <w:r w:rsidRPr="00321C78">
              <w:rPr>
                <w:rFonts w:ascii="Trebuchet MS" w:hAnsi="Trebuchet MS" w:cstheme="minorHAnsi"/>
                <w:sz w:val="16"/>
                <w:szCs w:val="16"/>
                <w:lang w:val="fr-FR"/>
              </w:rPr>
              <w:t xml:space="preserve">, H., </w:t>
            </w:r>
            <w:proofErr w:type="spellStart"/>
            <w:r w:rsidRPr="00321C78">
              <w:rPr>
                <w:rFonts w:ascii="Trebuchet MS" w:hAnsi="Trebuchet MS" w:cstheme="minorHAnsi"/>
                <w:sz w:val="16"/>
                <w:szCs w:val="16"/>
                <w:lang w:val="fr-FR"/>
              </w:rPr>
              <w:t>Lasaridi</w:t>
            </w:r>
            <w:proofErr w:type="spellEnd"/>
            <w:r w:rsidRPr="00321C78">
              <w:rPr>
                <w:rFonts w:ascii="Trebuchet MS" w:hAnsi="Trebuchet MS" w:cstheme="minorHAnsi"/>
                <w:sz w:val="16"/>
                <w:szCs w:val="16"/>
                <w:lang w:val="fr-FR"/>
              </w:rPr>
              <w:t>, K.</w:t>
            </w:r>
            <w:r w:rsidRPr="00321C78">
              <w:rPr>
                <w:rFonts w:ascii="Trebuchet MS" w:hAnsi="Trebuchet MS" w:cstheme="minorHAnsi"/>
                <w:sz w:val="16"/>
                <w:szCs w:val="16"/>
                <w:lang w:val="en-GB"/>
              </w:rPr>
              <w:t xml:space="preserve"> </w:t>
            </w:r>
            <w:proofErr w:type="gramStart"/>
            <w:r w:rsidRPr="00321C78">
              <w:rPr>
                <w:rFonts w:ascii="Trebuchet MS" w:hAnsi="Trebuchet MS" w:cstheme="minorHAnsi"/>
                <w:sz w:val="16"/>
                <w:szCs w:val="16"/>
                <w:lang w:val="en-US"/>
              </w:rPr>
              <w:t>22984316300;</w:t>
            </w:r>
            <w:proofErr w:type="gramEnd"/>
            <w:r w:rsidRPr="00321C78">
              <w:rPr>
                <w:rFonts w:ascii="Trebuchet MS" w:hAnsi="Trebuchet MS" w:cstheme="minorHAnsi"/>
                <w:sz w:val="16"/>
                <w:szCs w:val="16"/>
                <w:lang w:val="en-US"/>
              </w:rPr>
              <w:t>57211387001;25935850800;55260620500;57221981144;6603260648;</w:t>
            </w:r>
            <w:r w:rsidR="004C1BA4" w:rsidRPr="00321C78">
              <w:rPr>
                <w:rFonts w:ascii="Trebuchet MS" w:hAnsi="Trebuchet MS" w:cstheme="minorHAnsi"/>
                <w:sz w:val="16"/>
                <w:szCs w:val="16"/>
                <w:lang w:val="en-GB"/>
              </w:rPr>
              <w:t xml:space="preserve"> </w:t>
            </w:r>
            <w:r w:rsidRPr="00321C78">
              <w:rPr>
                <w:rFonts w:ascii="Trebuchet MS" w:hAnsi="Trebuchet MS" w:cstheme="minorHAnsi"/>
                <w:sz w:val="16"/>
                <w:szCs w:val="16"/>
                <w:lang w:val="en-US"/>
              </w:rPr>
              <w:t>WEEE Preparing for Reuse in Greece: Potential and Initiatives</w:t>
            </w:r>
            <w:r w:rsidRPr="00321C78">
              <w:rPr>
                <w:rFonts w:ascii="Trebuchet MS" w:hAnsi="Trebuchet MS" w:cstheme="minorHAnsi"/>
                <w:sz w:val="16"/>
                <w:szCs w:val="16"/>
                <w:lang w:val="en-GB"/>
              </w:rPr>
              <w:t xml:space="preserve"> </w:t>
            </w:r>
            <w:r w:rsidRPr="00321C78">
              <w:rPr>
                <w:rFonts w:ascii="Trebuchet MS" w:hAnsi="Trebuchet MS" w:cstheme="minorHAnsi"/>
                <w:sz w:val="16"/>
                <w:szCs w:val="16"/>
                <w:lang w:val="en-US"/>
              </w:rPr>
              <w:t>(2021) Waste and Biomass Valorization, 12 (6), pp. 2959-2968. Cited 1 time.</w:t>
            </w:r>
            <w:r w:rsidRPr="00321C78">
              <w:rPr>
                <w:rFonts w:ascii="Trebuchet MS" w:hAnsi="Trebuchet MS" w:cstheme="minorHAnsi"/>
                <w:sz w:val="16"/>
                <w:szCs w:val="16"/>
                <w:lang w:val="en-GB"/>
              </w:rPr>
              <w:t xml:space="preserve"> </w:t>
            </w:r>
            <w:hyperlink r:id="rId31" w:history="1">
              <w:r w:rsidR="004C1BA4" w:rsidRPr="00321C78">
                <w:rPr>
                  <w:rStyle w:val="Hyperlink"/>
                  <w:rFonts w:ascii="Trebuchet MS" w:hAnsi="Trebuchet MS" w:cstheme="minorHAnsi"/>
                  <w:color w:val="auto"/>
                  <w:sz w:val="16"/>
                  <w:szCs w:val="16"/>
                  <w:lang w:val="en-US"/>
                </w:rPr>
                <w:t>https://www.scopus.com/inward/record.uri?eid=2-s2.0-85100866702&amp;doi=10.1007%2fs12649-021-01381-6&amp;partnerID=40&amp;md5=f7276984eb9571d8b7a5cd50848d1636</w:t>
              </w:r>
            </w:hyperlink>
            <w:r w:rsidR="004C1BA4" w:rsidRPr="00321C78">
              <w:rPr>
                <w:rFonts w:ascii="Trebuchet MS" w:hAnsi="Trebuchet MS" w:cstheme="minorHAnsi"/>
                <w:sz w:val="16"/>
                <w:szCs w:val="16"/>
                <w:lang w:val="en-GB"/>
              </w:rPr>
              <w:t xml:space="preserve"> </w:t>
            </w:r>
            <w:r w:rsidRPr="00321C78">
              <w:rPr>
                <w:rFonts w:ascii="Trebuchet MS" w:hAnsi="Trebuchet MS" w:cstheme="minorHAnsi"/>
                <w:sz w:val="16"/>
                <w:szCs w:val="16"/>
                <w:lang w:val="en-US"/>
              </w:rPr>
              <w:t>DOI: 10.1007/s12649-021-01381-6</w:t>
            </w:r>
          </w:p>
          <w:p w14:paraId="645DB2CE" w14:textId="77777777" w:rsidR="00D3785E" w:rsidRPr="004C1BA4" w:rsidRDefault="00D3785E" w:rsidP="000738A2">
            <w:pPr>
              <w:pStyle w:val="HTMLPreformatted"/>
              <w:jc w:val="both"/>
              <w:rPr>
                <w:rFonts w:ascii="Trebuchet MS" w:hAnsi="Trebuchet MS" w:cstheme="minorHAnsi"/>
                <w:sz w:val="16"/>
                <w:szCs w:val="16"/>
                <w:lang w:val="en-US"/>
              </w:rPr>
            </w:pPr>
          </w:p>
          <w:p w14:paraId="79A16E5C" w14:textId="1E187B53" w:rsidR="00D3785E" w:rsidRPr="004C1BA4" w:rsidRDefault="00D3785E" w:rsidP="000738A2">
            <w:pPr>
              <w:pStyle w:val="HTMLPreformatted"/>
              <w:rPr>
                <w:rFonts w:ascii="Trebuchet MS" w:hAnsi="Trebuchet MS" w:cstheme="minorHAnsi"/>
                <w:sz w:val="16"/>
                <w:szCs w:val="16"/>
                <w:lang w:val="en-US"/>
              </w:rPr>
            </w:pPr>
            <w:proofErr w:type="spellStart"/>
            <w:r w:rsidRPr="004C1BA4">
              <w:rPr>
                <w:rFonts w:ascii="Trebuchet MS" w:hAnsi="Trebuchet MS" w:cstheme="minorHAnsi"/>
                <w:sz w:val="16"/>
                <w:szCs w:val="16"/>
                <w:lang w:val="en-US"/>
              </w:rPr>
              <w:t>Abeliotis</w:t>
            </w:r>
            <w:proofErr w:type="spellEnd"/>
            <w:r w:rsidRPr="004C1BA4">
              <w:rPr>
                <w:rFonts w:ascii="Trebuchet MS" w:hAnsi="Trebuchet MS" w:cstheme="minorHAnsi"/>
                <w:sz w:val="16"/>
                <w:szCs w:val="16"/>
                <w:lang w:val="en-US"/>
              </w:rPr>
              <w:t xml:space="preserve">, K., </w:t>
            </w:r>
            <w:proofErr w:type="spellStart"/>
            <w:r w:rsidRPr="004C1BA4">
              <w:rPr>
                <w:rFonts w:ascii="Trebuchet MS" w:hAnsi="Trebuchet MS" w:cstheme="minorHAnsi"/>
                <w:sz w:val="16"/>
                <w:szCs w:val="16"/>
                <w:lang w:val="en-US"/>
              </w:rPr>
              <w:t>Founta</w:t>
            </w:r>
            <w:proofErr w:type="spellEnd"/>
            <w:r w:rsidRPr="004C1BA4">
              <w:rPr>
                <w:rFonts w:ascii="Trebuchet MS" w:hAnsi="Trebuchet MS" w:cstheme="minorHAnsi"/>
                <w:sz w:val="16"/>
                <w:szCs w:val="16"/>
                <w:lang w:val="en-US"/>
              </w:rPr>
              <w:t>, K.</w:t>
            </w:r>
            <w:r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22984316300;</w:t>
            </w:r>
            <w:proofErr w:type="gramStart"/>
            <w:r w:rsidRPr="004C1BA4">
              <w:rPr>
                <w:rFonts w:ascii="Trebuchet MS" w:hAnsi="Trebuchet MS" w:cstheme="minorHAnsi"/>
                <w:sz w:val="16"/>
                <w:szCs w:val="16"/>
                <w:lang w:val="en-US"/>
              </w:rPr>
              <w:t>57222089227;Environmental</w:t>
            </w:r>
            <w:proofErr w:type="gramEnd"/>
            <w:r w:rsidRPr="004C1BA4">
              <w:rPr>
                <w:rFonts w:ascii="Trebuchet MS" w:hAnsi="Trebuchet MS" w:cstheme="minorHAnsi"/>
                <w:sz w:val="16"/>
                <w:szCs w:val="16"/>
                <w:lang w:val="en-US"/>
              </w:rPr>
              <w:t xml:space="preserve"> Performance of a 7.5 KW Air/Water Heat Pump(2021) Journal of Environmental Accounting and Management, 9 (1), pp. 1-8. </w:t>
            </w:r>
            <w:r w:rsidR="004C1BA4"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https://www.scopus.com/inward/record.uri?eid=2-s2.0-85101309448&amp;doi=10.5890%2fJEAM.2021.03.001&amp;partnerID=40&amp;md5=72e87d530159901de9a431b3e260b777</w:t>
            </w:r>
          </w:p>
          <w:p w14:paraId="4113C458" w14:textId="77777777" w:rsidR="00D3785E" w:rsidRPr="004C1BA4" w:rsidRDefault="00D3785E" w:rsidP="000738A2">
            <w:pPr>
              <w:pStyle w:val="HTMLPreformatted"/>
              <w:rPr>
                <w:rFonts w:ascii="Trebuchet MS" w:hAnsi="Trebuchet MS" w:cstheme="minorHAnsi"/>
                <w:sz w:val="16"/>
                <w:szCs w:val="16"/>
                <w:lang w:val="fr-FR"/>
              </w:rPr>
            </w:pPr>
            <w:proofErr w:type="gramStart"/>
            <w:r w:rsidRPr="004C1BA4">
              <w:rPr>
                <w:rFonts w:ascii="Trebuchet MS" w:hAnsi="Trebuchet MS" w:cstheme="minorHAnsi"/>
                <w:sz w:val="16"/>
                <w:szCs w:val="16"/>
                <w:lang w:val="fr-FR"/>
              </w:rPr>
              <w:t>DOI:</w:t>
            </w:r>
            <w:proofErr w:type="gramEnd"/>
            <w:r w:rsidRPr="004C1BA4">
              <w:rPr>
                <w:rFonts w:ascii="Trebuchet MS" w:hAnsi="Trebuchet MS" w:cstheme="minorHAnsi"/>
                <w:sz w:val="16"/>
                <w:szCs w:val="16"/>
                <w:lang w:val="fr-FR"/>
              </w:rPr>
              <w:t xml:space="preserve"> 10.5890/JEAM.2021.03.001</w:t>
            </w:r>
          </w:p>
          <w:p w14:paraId="2E6046CD" w14:textId="77777777" w:rsidR="00D3785E" w:rsidRPr="004C1BA4" w:rsidRDefault="00D3785E" w:rsidP="000738A2">
            <w:pPr>
              <w:pStyle w:val="HTMLPreformatted"/>
              <w:jc w:val="both"/>
              <w:rPr>
                <w:rFonts w:ascii="Trebuchet MS" w:hAnsi="Trebuchet MS" w:cstheme="minorHAnsi"/>
                <w:sz w:val="16"/>
                <w:szCs w:val="16"/>
                <w:lang w:val="fr-FR"/>
              </w:rPr>
            </w:pPr>
          </w:p>
          <w:p w14:paraId="26798A48" w14:textId="6E9777B5" w:rsidR="00D3785E" w:rsidRPr="004C1BA4" w:rsidRDefault="00D3785E" w:rsidP="000738A2">
            <w:pPr>
              <w:pStyle w:val="HTMLPreformatted"/>
              <w:jc w:val="both"/>
              <w:rPr>
                <w:rFonts w:ascii="Trebuchet MS" w:hAnsi="Trebuchet MS" w:cstheme="minorHAnsi"/>
                <w:sz w:val="16"/>
                <w:szCs w:val="16"/>
                <w:lang w:val="fr-FR"/>
              </w:rPr>
            </w:pPr>
            <w:proofErr w:type="spellStart"/>
            <w:r w:rsidRPr="004C1BA4">
              <w:rPr>
                <w:rFonts w:ascii="Trebuchet MS" w:hAnsi="Trebuchet MS" w:cstheme="minorHAnsi"/>
                <w:sz w:val="16"/>
                <w:szCs w:val="16"/>
                <w:lang w:val="fr-FR"/>
              </w:rPr>
              <w:t>Manikas</w:t>
            </w:r>
            <w:proofErr w:type="spellEnd"/>
            <w:r w:rsidRPr="004C1BA4">
              <w:rPr>
                <w:rFonts w:ascii="Trebuchet MS" w:hAnsi="Trebuchet MS" w:cstheme="minorHAnsi"/>
                <w:sz w:val="16"/>
                <w:szCs w:val="16"/>
                <w:lang w:val="fr-FR"/>
              </w:rPr>
              <w:t xml:space="preserve">, I., </w:t>
            </w:r>
            <w:proofErr w:type="spellStart"/>
            <w:r w:rsidRPr="004C1BA4">
              <w:rPr>
                <w:rFonts w:ascii="Trebuchet MS" w:hAnsi="Trebuchet MS" w:cstheme="minorHAnsi"/>
                <w:sz w:val="16"/>
                <w:szCs w:val="16"/>
                <w:lang w:val="fr-FR"/>
              </w:rPr>
              <w:t>Malindretos</w:t>
            </w:r>
            <w:proofErr w:type="spellEnd"/>
            <w:r w:rsidRPr="004C1BA4">
              <w:rPr>
                <w:rFonts w:ascii="Trebuchet MS" w:hAnsi="Trebuchet MS" w:cstheme="minorHAnsi"/>
                <w:sz w:val="16"/>
                <w:szCs w:val="16"/>
                <w:lang w:val="fr-FR"/>
              </w:rPr>
              <w:t xml:space="preserve">, G., </w:t>
            </w:r>
            <w:proofErr w:type="spellStart"/>
            <w:r w:rsidRPr="004C1BA4">
              <w:rPr>
                <w:rFonts w:ascii="Trebuchet MS" w:hAnsi="Trebuchet MS" w:cstheme="minorHAnsi"/>
                <w:sz w:val="16"/>
                <w:szCs w:val="16"/>
                <w:lang w:val="fr-FR"/>
              </w:rPr>
              <w:t>Abeliotis</w:t>
            </w:r>
            <w:proofErr w:type="spellEnd"/>
            <w:r w:rsidRPr="004C1BA4">
              <w:rPr>
                <w:rFonts w:ascii="Trebuchet MS" w:hAnsi="Trebuchet MS" w:cstheme="minorHAnsi"/>
                <w:sz w:val="16"/>
                <w:szCs w:val="16"/>
                <w:lang w:val="fr-FR"/>
              </w:rPr>
              <w:t>, K.</w:t>
            </w:r>
            <w:r w:rsidRPr="004C1BA4">
              <w:rPr>
                <w:rFonts w:ascii="Trebuchet MS" w:hAnsi="Trebuchet MS" w:cstheme="minorHAnsi"/>
                <w:sz w:val="16"/>
                <w:szCs w:val="16"/>
                <w:lang w:val="en-US"/>
              </w:rPr>
              <w:t>14065239200;</w:t>
            </w:r>
            <w:proofErr w:type="gramStart"/>
            <w:r w:rsidRPr="004C1BA4">
              <w:rPr>
                <w:rFonts w:ascii="Trebuchet MS" w:hAnsi="Trebuchet MS" w:cstheme="minorHAnsi"/>
                <w:sz w:val="16"/>
                <w:szCs w:val="16"/>
                <w:lang w:val="en-US"/>
              </w:rPr>
              <w:t>55585198300;</w:t>
            </w:r>
            <w:proofErr w:type="gramEnd"/>
            <w:r w:rsidRPr="004C1BA4">
              <w:rPr>
                <w:rFonts w:ascii="Trebuchet MS" w:hAnsi="Trebuchet MS" w:cstheme="minorHAnsi"/>
                <w:sz w:val="16"/>
                <w:szCs w:val="16"/>
                <w:lang w:val="en-US"/>
              </w:rPr>
              <w:t>22984316300;Sustainable Cities through Alternative Urban Farming: The Case of Floriculture</w:t>
            </w:r>
            <w:r w:rsidR="004C1BA4"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 xml:space="preserve">(2020) Journal of International Food and Agribusiness Marketing, 32 (3), pp. 295-311. Cited 6 </w:t>
            </w:r>
            <w:proofErr w:type="gramStart"/>
            <w:r w:rsidRPr="004C1BA4">
              <w:rPr>
                <w:rFonts w:ascii="Trebuchet MS" w:hAnsi="Trebuchet MS" w:cstheme="minorHAnsi"/>
                <w:sz w:val="16"/>
                <w:szCs w:val="16"/>
                <w:lang w:val="en-US"/>
              </w:rPr>
              <w:t>times.https://www.scopus.com/inward/record.uri?eid=2-s2.0-85064749397&amp;doi=10.1080%2f08974438.2019.1599762&amp;partnerID=40&amp;md5=0a311f416e91da4055fc52e5e39224cf</w:t>
            </w:r>
            <w:proofErr w:type="gramEnd"/>
            <w:r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fr-FR"/>
              </w:rPr>
              <w:t>DOI: 10.1080/08974438.2019.1599762</w:t>
            </w:r>
          </w:p>
          <w:p w14:paraId="1FBAC0FA" w14:textId="77777777" w:rsidR="00D3785E" w:rsidRPr="004C1BA4" w:rsidRDefault="00D3785E" w:rsidP="000738A2">
            <w:pPr>
              <w:pStyle w:val="HTMLPreformatted"/>
              <w:jc w:val="both"/>
              <w:rPr>
                <w:rFonts w:ascii="Trebuchet MS" w:hAnsi="Trebuchet MS" w:cstheme="minorHAnsi"/>
                <w:sz w:val="16"/>
                <w:szCs w:val="16"/>
                <w:lang w:val="fr-FR"/>
              </w:rPr>
            </w:pPr>
          </w:p>
          <w:p w14:paraId="7B7A8E69" w14:textId="6CEEA8D9" w:rsidR="00D3785E" w:rsidRPr="004C1BA4" w:rsidRDefault="00D3785E" w:rsidP="000738A2">
            <w:pPr>
              <w:pStyle w:val="HTMLPreformatted"/>
              <w:jc w:val="both"/>
              <w:rPr>
                <w:rFonts w:ascii="Trebuchet MS" w:hAnsi="Trebuchet MS" w:cstheme="minorHAnsi"/>
                <w:sz w:val="16"/>
                <w:szCs w:val="16"/>
                <w:lang w:val="en-US"/>
              </w:rPr>
            </w:pPr>
            <w:proofErr w:type="spellStart"/>
            <w:r w:rsidRPr="004C1BA4">
              <w:rPr>
                <w:rFonts w:ascii="Trebuchet MS" w:hAnsi="Trebuchet MS" w:cstheme="minorHAnsi"/>
                <w:sz w:val="16"/>
                <w:szCs w:val="16"/>
                <w:lang w:val="fr-FR"/>
              </w:rPr>
              <w:t>Abeliotis</w:t>
            </w:r>
            <w:proofErr w:type="spellEnd"/>
            <w:r w:rsidRPr="004C1BA4">
              <w:rPr>
                <w:rFonts w:ascii="Trebuchet MS" w:hAnsi="Trebuchet MS" w:cstheme="minorHAnsi"/>
                <w:sz w:val="16"/>
                <w:szCs w:val="16"/>
                <w:lang w:val="fr-FR"/>
              </w:rPr>
              <w:t xml:space="preserve">, K., </w:t>
            </w:r>
            <w:proofErr w:type="spellStart"/>
            <w:r w:rsidRPr="004C1BA4">
              <w:rPr>
                <w:rFonts w:ascii="Trebuchet MS" w:hAnsi="Trebuchet MS" w:cstheme="minorHAnsi"/>
                <w:sz w:val="16"/>
                <w:szCs w:val="16"/>
                <w:lang w:val="fr-FR"/>
              </w:rPr>
              <w:t>Lasaridi</w:t>
            </w:r>
            <w:proofErr w:type="spellEnd"/>
            <w:r w:rsidRPr="004C1BA4">
              <w:rPr>
                <w:rFonts w:ascii="Trebuchet MS" w:hAnsi="Trebuchet MS" w:cstheme="minorHAnsi"/>
                <w:sz w:val="16"/>
                <w:szCs w:val="16"/>
                <w:lang w:val="fr-FR"/>
              </w:rPr>
              <w:t xml:space="preserve">, K., </w:t>
            </w:r>
            <w:proofErr w:type="spellStart"/>
            <w:r w:rsidRPr="004C1BA4">
              <w:rPr>
                <w:rFonts w:ascii="Trebuchet MS" w:hAnsi="Trebuchet MS" w:cstheme="minorHAnsi"/>
                <w:sz w:val="16"/>
                <w:szCs w:val="16"/>
                <w:lang w:val="fr-FR"/>
              </w:rPr>
              <w:t>Boikou</w:t>
            </w:r>
            <w:proofErr w:type="spellEnd"/>
            <w:r w:rsidRPr="004C1BA4">
              <w:rPr>
                <w:rFonts w:ascii="Trebuchet MS" w:hAnsi="Trebuchet MS" w:cstheme="minorHAnsi"/>
                <w:sz w:val="16"/>
                <w:szCs w:val="16"/>
                <w:lang w:val="fr-FR"/>
              </w:rPr>
              <w:t xml:space="preserve">, K., </w:t>
            </w:r>
            <w:proofErr w:type="spellStart"/>
            <w:r w:rsidRPr="004C1BA4">
              <w:rPr>
                <w:rFonts w:ascii="Trebuchet MS" w:hAnsi="Trebuchet MS" w:cstheme="minorHAnsi"/>
                <w:sz w:val="16"/>
                <w:szCs w:val="16"/>
                <w:lang w:val="fr-FR"/>
              </w:rPr>
              <w:t>Chroni</w:t>
            </w:r>
            <w:proofErr w:type="spellEnd"/>
            <w:r w:rsidRPr="004C1BA4">
              <w:rPr>
                <w:rFonts w:ascii="Trebuchet MS" w:hAnsi="Trebuchet MS" w:cstheme="minorHAnsi"/>
                <w:sz w:val="16"/>
                <w:szCs w:val="16"/>
                <w:lang w:val="fr-FR"/>
              </w:rPr>
              <w:t>, C.</w:t>
            </w:r>
            <w:r w:rsidRPr="004C1BA4">
              <w:rPr>
                <w:rFonts w:ascii="Trebuchet MS" w:hAnsi="Trebuchet MS" w:cstheme="minorHAnsi"/>
                <w:sz w:val="16"/>
                <w:szCs w:val="16"/>
                <w:lang w:val="en-US"/>
              </w:rPr>
              <w:t>22984316300;</w:t>
            </w:r>
            <w:proofErr w:type="gramStart"/>
            <w:r w:rsidRPr="004C1BA4">
              <w:rPr>
                <w:rFonts w:ascii="Trebuchet MS" w:hAnsi="Trebuchet MS" w:cstheme="minorHAnsi"/>
                <w:sz w:val="16"/>
                <w:szCs w:val="16"/>
                <w:lang w:val="en-US"/>
              </w:rPr>
              <w:t>6603260648;</w:t>
            </w:r>
            <w:proofErr w:type="gramEnd"/>
            <w:r w:rsidRPr="004C1BA4">
              <w:rPr>
                <w:rFonts w:ascii="Trebuchet MS" w:hAnsi="Trebuchet MS" w:cstheme="minorHAnsi"/>
                <w:sz w:val="16"/>
                <w:szCs w:val="16"/>
                <w:lang w:val="en-US"/>
              </w:rPr>
              <w:t>57211387001;25935850800;Food waste volume and composition in households in Greece</w:t>
            </w:r>
            <w:r w:rsidR="004C1BA4" w:rsidRPr="004C1BA4">
              <w:rPr>
                <w:rFonts w:ascii="Trebuchet MS" w:hAnsi="Trebuchet MS" w:cstheme="minorHAnsi"/>
                <w:sz w:val="16"/>
                <w:szCs w:val="16"/>
                <w:lang w:val="en-GB"/>
              </w:rPr>
              <w:t xml:space="preserve"> </w:t>
            </w:r>
            <w:r w:rsidRPr="004C1BA4">
              <w:rPr>
                <w:rFonts w:ascii="Trebuchet MS" w:hAnsi="Trebuchet MS" w:cstheme="minorHAnsi"/>
                <w:sz w:val="16"/>
                <w:szCs w:val="16"/>
                <w:lang w:val="en-US"/>
              </w:rPr>
              <w:t xml:space="preserve">(2019) Global Nest Journal, 21 (3), pp. 399-404. Cited 6 </w:t>
            </w:r>
            <w:proofErr w:type="gramStart"/>
            <w:r w:rsidRPr="004C1BA4">
              <w:rPr>
                <w:rFonts w:ascii="Trebuchet MS" w:hAnsi="Trebuchet MS" w:cstheme="minorHAnsi"/>
                <w:sz w:val="16"/>
                <w:szCs w:val="16"/>
                <w:lang w:val="en-US"/>
              </w:rPr>
              <w:t>times.https://www.scopus.com/inward/record.uri?eid=2-s2.0-85073759271&amp;doi=10.30955%2fgnj.003144&amp;partnerID=40&amp;md5=d0caca273b7b7748cfdbb2add18ce36c</w:t>
            </w:r>
            <w:proofErr w:type="gramEnd"/>
          </w:p>
          <w:p w14:paraId="27B653FF" w14:textId="77777777" w:rsidR="00D3785E" w:rsidRPr="004C1BA4" w:rsidRDefault="00D3785E" w:rsidP="000738A2">
            <w:pPr>
              <w:pStyle w:val="HTMLPreformatted"/>
              <w:jc w:val="both"/>
              <w:rPr>
                <w:rFonts w:ascii="Trebuchet MS" w:hAnsi="Trebuchet MS" w:cstheme="minorHAnsi"/>
                <w:sz w:val="16"/>
                <w:szCs w:val="16"/>
                <w:lang w:val="en-US"/>
              </w:rPr>
            </w:pPr>
            <w:r w:rsidRPr="004C1BA4">
              <w:rPr>
                <w:rFonts w:ascii="Trebuchet MS" w:hAnsi="Trebuchet MS" w:cstheme="minorHAnsi"/>
                <w:sz w:val="16"/>
                <w:szCs w:val="16"/>
                <w:lang w:val="en-US"/>
              </w:rPr>
              <w:t>DOI: 10.30955/gnj.003144</w:t>
            </w:r>
          </w:p>
          <w:p w14:paraId="18C12F3D" w14:textId="77777777" w:rsidR="00D3785E" w:rsidRPr="004C1BA4" w:rsidRDefault="00D3785E" w:rsidP="000738A2">
            <w:pPr>
              <w:pStyle w:val="HTMLPreformatted"/>
              <w:jc w:val="both"/>
              <w:rPr>
                <w:rFonts w:ascii="Trebuchet MS" w:hAnsi="Trebuchet MS" w:cstheme="minorHAnsi"/>
                <w:sz w:val="16"/>
                <w:szCs w:val="16"/>
                <w:lang w:val="fr-FR"/>
              </w:rPr>
            </w:pPr>
          </w:p>
          <w:p w14:paraId="463DE338" w14:textId="77777777" w:rsidR="00D3785E" w:rsidRPr="004C1BA4" w:rsidRDefault="00D3785E" w:rsidP="000738A2">
            <w:pPr>
              <w:pStyle w:val="HTMLPreformatted"/>
              <w:jc w:val="both"/>
              <w:rPr>
                <w:rFonts w:ascii="Trebuchet MS" w:hAnsi="Trebuchet MS" w:cstheme="minorHAnsi"/>
                <w:sz w:val="16"/>
                <w:szCs w:val="16"/>
                <w:lang w:val="en-US"/>
              </w:rPr>
            </w:pPr>
            <w:proofErr w:type="spellStart"/>
            <w:r w:rsidRPr="004C1BA4">
              <w:rPr>
                <w:rFonts w:ascii="Trebuchet MS" w:hAnsi="Trebuchet MS" w:cstheme="minorHAnsi"/>
                <w:sz w:val="16"/>
                <w:szCs w:val="16"/>
                <w:lang w:val="fr-FR"/>
              </w:rPr>
              <w:t>Abeliotis</w:t>
            </w:r>
            <w:proofErr w:type="spellEnd"/>
            <w:r w:rsidRPr="004C1BA4">
              <w:rPr>
                <w:rFonts w:ascii="Trebuchet MS" w:hAnsi="Trebuchet MS" w:cstheme="minorHAnsi"/>
                <w:sz w:val="16"/>
                <w:szCs w:val="16"/>
                <w:lang w:val="fr-FR"/>
              </w:rPr>
              <w:t xml:space="preserve">, K., </w:t>
            </w:r>
            <w:proofErr w:type="spellStart"/>
            <w:r w:rsidRPr="004C1BA4">
              <w:rPr>
                <w:rFonts w:ascii="Trebuchet MS" w:hAnsi="Trebuchet MS" w:cstheme="minorHAnsi"/>
                <w:sz w:val="16"/>
                <w:szCs w:val="16"/>
                <w:lang w:val="fr-FR"/>
              </w:rPr>
              <w:t>Chroni</w:t>
            </w:r>
            <w:proofErr w:type="spellEnd"/>
            <w:r w:rsidRPr="004C1BA4">
              <w:rPr>
                <w:rFonts w:ascii="Trebuchet MS" w:hAnsi="Trebuchet MS" w:cstheme="minorHAnsi"/>
                <w:sz w:val="16"/>
                <w:szCs w:val="16"/>
                <w:lang w:val="fr-FR"/>
              </w:rPr>
              <w:t xml:space="preserve">, C., </w:t>
            </w:r>
            <w:proofErr w:type="spellStart"/>
            <w:r w:rsidRPr="004C1BA4">
              <w:rPr>
                <w:rFonts w:ascii="Trebuchet MS" w:hAnsi="Trebuchet MS" w:cstheme="minorHAnsi"/>
                <w:sz w:val="16"/>
                <w:szCs w:val="16"/>
                <w:lang w:val="fr-FR"/>
              </w:rPr>
              <w:t>Lasaridi</w:t>
            </w:r>
            <w:proofErr w:type="spellEnd"/>
            <w:r w:rsidRPr="004C1BA4">
              <w:rPr>
                <w:rFonts w:ascii="Trebuchet MS" w:hAnsi="Trebuchet MS" w:cstheme="minorHAnsi"/>
                <w:sz w:val="16"/>
                <w:szCs w:val="16"/>
                <w:lang w:val="fr-FR"/>
              </w:rPr>
              <w:t>, K.</w:t>
            </w:r>
            <w:r w:rsidRPr="004C1BA4">
              <w:rPr>
                <w:rFonts w:ascii="Trebuchet MS" w:hAnsi="Trebuchet MS" w:cstheme="minorHAnsi"/>
                <w:sz w:val="16"/>
                <w:szCs w:val="16"/>
                <w:lang w:val="en-US"/>
              </w:rPr>
              <w:t>22984316300;</w:t>
            </w:r>
            <w:proofErr w:type="gramStart"/>
            <w:r w:rsidRPr="004C1BA4">
              <w:rPr>
                <w:rFonts w:ascii="Trebuchet MS" w:hAnsi="Trebuchet MS" w:cstheme="minorHAnsi"/>
                <w:sz w:val="16"/>
                <w:szCs w:val="16"/>
                <w:lang w:val="en-US"/>
              </w:rPr>
              <w:t>25935850800;</w:t>
            </w:r>
            <w:proofErr w:type="gramEnd"/>
            <w:r w:rsidRPr="004C1BA4">
              <w:rPr>
                <w:rFonts w:ascii="Trebuchet MS" w:hAnsi="Trebuchet MS" w:cstheme="minorHAnsi"/>
                <w:sz w:val="16"/>
                <w:szCs w:val="16"/>
                <w:lang w:val="en-US"/>
              </w:rPr>
              <w:t xml:space="preserve">6603260648;Food wastage prevention as a means for saving food(2019) Handbook of Famine, Starvation, and Nutrient Deprivation: From Biology to Policy, pp. 327-340. Cited 1 </w:t>
            </w:r>
            <w:proofErr w:type="gramStart"/>
            <w:r w:rsidRPr="004C1BA4">
              <w:rPr>
                <w:rFonts w:ascii="Trebuchet MS" w:hAnsi="Trebuchet MS" w:cstheme="minorHAnsi"/>
                <w:sz w:val="16"/>
                <w:szCs w:val="16"/>
                <w:lang w:val="en-US"/>
              </w:rPr>
              <w:t>time.https://www.scopus.com/inward/record.uri?eid=2-s2.0-85078209411&amp;partnerID=40&amp;md5=437b8abf2a863c278d4d5438abee911a</w:t>
            </w:r>
            <w:proofErr w:type="gramEnd"/>
          </w:p>
          <w:p w14:paraId="4F42ADB0" w14:textId="77777777" w:rsidR="00D3785E" w:rsidRPr="004C1BA4" w:rsidRDefault="00D3785E" w:rsidP="000738A2">
            <w:pPr>
              <w:pStyle w:val="HTMLPreformatted"/>
              <w:jc w:val="both"/>
              <w:rPr>
                <w:rFonts w:ascii="Trebuchet MS" w:hAnsi="Trebuchet MS" w:cstheme="minorHAnsi"/>
                <w:sz w:val="16"/>
                <w:szCs w:val="16"/>
                <w:lang w:val="fr-FR"/>
              </w:rPr>
            </w:pPr>
          </w:p>
          <w:p w14:paraId="4C0E2AAE" w14:textId="77777777" w:rsidR="00D3785E" w:rsidRPr="004C1BA4" w:rsidRDefault="00D3785E" w:rsidP="000738A2">
            <w:pPr>
              <w:pStyle w:val="HTMLPreformatted"/>
              <w:jc w:val="both"/>
              <w:rPr>
                <w:rFonts w:ascii="Trebuchet MS" w:hAnsi="Trebuchet MS" w:cstheme="minorHAnsi"/>
                <w:sz w:val="16"/>
                <w:szCs w:val="16"/>
                <w:lang w:val="en-GB"/>
              </w:rPr>
            </w:pPr>
            <w:proofErr w:type="spellStart"/>
            <w:r w:rsidRPr="004C1BA4">
              <w:rPr>
                <w:rFonts w:ascii="Trebuchet MS" w:hAnsi="Trebuchet MS" w:cstheme="minorHAnsi"/>
                <w:sz w:val="16"/>
                <w:szCs w:val="16"/>
                <w:lang w:val="fr-FR"/>
              </w:rPr>
              <w:t>Kyriacou</w:t>
            </w:r>
            <w:proofErr w:type="spellEnd"/>
            <w:r w:rsidRPr="004C1BA4">
              <w:rPr>
                <w:rFonts w:ascii="Trebuchet MS" w:hAnsi="Trebuchet MS" w:cstheme="minorHAnsi"/>
                <w:sz w:val="16"/>
                <w:szCs w:val="16"/>
                <w:lang w:val="fr-FR"/>
              </w:rPr>
              <w:t xml:space="preserve">, A., </w:t>
            </w:r>
            <w:proofErr w:type="spellStart"/>
            <w:r w:rsidRPr="004C1BA4">
              <w:rPr>
                <w:rFonts w:ascii="Trebuchet MS" w:hAnsi="Trebuchet MS" w:cstheme="minorHAnsi"/>
                <w:sz w:val="16"/>
                <w:szCs w:val="16"/>
                <w:lang w:val="fr-FR"/>
              </w:rPr>
              <w:t>Mitsou</w:t>
            </w:r>
            <w:proofErr w:type="spellEnd"/>
            <w:r w:rsidRPr="004C1BA4">
              <w:rPr>
                <w:rFonts w:ascii="Trebuchet MS" w:hAnsi="Trebuchet MS" w:cstheme="minorHAnsi"/>
                <w:sz w:val="16"/>
                <w:szCs w:val="16"/>
                <w:lang w:val="fr-FR"/>
              </w:rPr>
              <w:t xml:space="preserve">, E.K., </w:t>
            </w:r>
            <w:proofErr w:type="spellStart"/>
            <w:r w:rsidRPr="004C1BA4">
              <w:rPr>
                <w:rFonts w:ascii="Trebuchet MS" w:hAnsi="Trebuchet MS" w:cstheme="minorHAnsi"/>
                <w:sz w:val="16"/>
                <w:szCs w:val="16"/>
                <w:lang w:val="fr-FR"/>
              </w:rPr>
              <w:t>Abeliotis</w:t>
            </w:r>
            <w:proofErr w:type="spellEnd"/>
            <w:r w:rsidRPr="004C1BA4">
              <w:rPr>
                <w:rFonts w:ascii="Trebuchet MS" w:hAnsi="Trebuchet MS" w:cstheme="minorHAnsi"/>
                <w:sz w:val="16"/>
                <w:szCs w:val="16"/>
                <w:lang w:val="fr-FR"/>
              </w:rPr>
              <w:t xml:space="preserve">, K., </w:t>
            </w:r>
            <w:proofErr w:type="spellStart"/>
            <w:r w:rsidRPr="004C1BA4">
              <w:rPr>
                <w:rFonts w:ascii="Trebuchet MS" w:hAnsi="Trebuchet MS" w:cstheme="minorHAnsi"/>
                <w:sz w:val="16"/>
                <w:szCs w:val="16"/>
                <w:lang w:val="fr-FR"/>
              </w:rPr>
              <w:t>Chroni</w:t>
            </w:r>
            <w:proofErr w:type="spellEnd"/>
            <w:r w:rsidRPr="004C1BA4">
              <w:rPr>
                <w:rFonts w:ascii="Trebuchet MS" w:hAnsi="Trebuchet MS" w:cstheme="minorHAnsi"/>
                <w:sz w:val="16"/>
                <w:szCs w:val="16"/>
                <w:lang w:val="fr-FR"/>
              </w:rPr>
              <w:t xml:space="preserve">, C., </w:t>
            </w:r>
            <w:proofErr w:type="spellStart"/>
            <w:r w:rsidRPr="004C1BA4">
              <w:rPr>
                <w:rFonts w:ascii="Trebuchet MS" w:hAnsi="Trebuchet MS" w:cstheme="minorHAnsi"/>
                <w:sz w:val="16"/>
                <w:szCs w:val="16"/>
                <w:lang w:val="fr-FR"/>
              </w:rPr>
              <w:t>Lasaridi</w:t>
            </w:r>
            <w:proofErr w:type="spellEnd"/>
            <w:r w:rsidRPr="004C1BA4">
              <w:rPr>
                <w:rFonts w:ascii="Trebuchet MS" w:hAnsi="Trebuchet MS" w:cstheme="minorHAnsi"/>
                <w:sz w:val="16"/>
                <w:szCs w:val="16"/>
                <w:lang w:val="fr-FR"/>
              </w:rPr>
              <w:t>, K.-E.</w:t>
            </w:r>
            <w:proofErr w:type="gramStart"/>
            <w:r w:rsidRPr="004C1BA4">
              <w:rPr>
                <w:rFonts w:ascii="Trebuchet MS" w:hAnsi="Trebuchet MS" w:cstheme="minorHAnsi"/>
                <w:sz w:val="16"/>
                <w:szCs w:val="16"/>
                <w:lang w:val="en-US"/>
              </w:rPr>
              <w:t>6603478260;</w:t>
            </w:r>
            <w:proofErr w:type="gramEnd"/>
            <w:r w:rsidRPr="004C1BA4">
              <w:rPr>
                <w:rFonts w:ascii="Trebuchet MS" w:hAnsi="Trebuchet MS" w:cstheme="minorHAnsi"/>
                <w:sz w:val="16"/>
                <w:szCs w:val="16"/>
                <w:lang w:val="en-US"/>
              </w:rPr>
              <w:t xml:space="preserve">23467365100;22984316300;25935850800;6603260648;Mapping of antibiotic resistant enterococci in wastewater treatment plants in Greece(2018) Desalination and Water Treatment, 112, pp. 250-257. </w:t>
            </w:r>
            <w:r w:rsidRPr="004C1BA4">
              <w:rPr>
                <w:rFonts w:ascii="Trebuchet MS" w:hAnsi="Trebuchet MS" w:cstheme="minorHAnsi"/>
                <w:sz w:val="16"/>
                <w:szCs w:val="16"/>
                <w:lang w:val="en-GB"/>
              </w:rPr>
              <w:t xml:space="preserve">Cited 1 </w:t>
            </w:r>
            <w:proofErr w:type="gramStart"/>
            <w:r w:rsidRPr="004C1BA4">
              <w:rPr>
                <w:rFonts w:ascii="Trebuchet MS" w:hAnsi="Trebuchet MS" w:cstheme="minorHAnsi"/>
                <w:sz w:val="16"/>
                <w:szCs w:val="16"/>
                <w:lang w:val="en-GB"/>
              </w:rPr>
              <w:t>time.https://www.scopus.com/inward/record.uri?eid=2-s2.0-85050484448&amp;doi=10.5004%2fdwt.2018.22391&amp;partnerID=40&amp;md5=17d28ef010efa670cd9bbf0c6ec89c46</w:t>
            </w:r>
            <w:proofErr w:type="gramEnd"/>
          </w:p>
          <w:p w14:paraId="568824B5" w14:textId="77777777" w:rsidR="00D3785E" w:rsidRPr="004C1BA4" w:rsidRDefault="00D3785E" w:rsidP="000738A2">
            <w:pPr>
              <w:pStyle w:val="HTMLPreformatted"/>
              <w:jc w:val="both"/>
              <w:rPr>
                <w:rFonts w:ascii="Trebuchet MS" w:hAnsi="Trebuchet MS" w:cstheme="minorHAnsi"/>
                <w:sz w:val="16"/>
                <w:szCs w:val="16"/>
                <w:lang w:val="fr-FR"/>
              </w:rPr>
            </w:pPr>
            <w:proofErr w:type="gramStart"/>
            <w:r w:rsidRPr="004C1BA4">
              <w:rPr>
                <w:rFonts w:ascii="Trebuchet MS" w:hAnsi="Trebuchet MS" w:cstheme="minorHAnsi"/>
                <w:sz w:val="16"/>
                <w:szCs w:val="16"/>
                <w:lang w:val="fr-FR"/>
              </w:rPr>
              <w:t>DOI:</w:t>
            </w:r>
            <w:proofErr w:type="gramEnd"/>
            <w:r w:rsidRPr="004C1BA4">
              <w:rPr>
                <w:rFonts w:ascii="Trebuchet MS" w:hAnsi="Trebuchet MS" w:cstheme="minorHAnsi"/>
                <w:sz w:val="16"/>
                <w:szCs w:val="16"/>
                <w:lang w:val="fr-FR"/>
              </w:rPr>
              <w:t xml:space="preserve"> 10.5004/dwt.2018.22391</w:t>
            </w:r>
          </w:p>
          <w:p w14:paraId="3FF5293E" w14:textId="77777777" w:rsidR="00D3785E" w:rsidRPr="004C1BA4" w:rsidRDefault="00D3785E" w:rsidP="000738A2">
            <w:pPr>
              <w:pStyle w:val="HTMLPreformatted"/>
              <w:jc w:val="both"/>
              <w:rPr>
                <w:rFonts w:ascii="Trebuchet MS" w:hAnsi="Trebuchet MS" w:cstheme="minorHAnsi"/>
                <w:sz w:val="16"/>
                <w:szCs w:val="16"/>
                <w:lang w:val="fr-FR"/>
              </w:rPr>
            </w:pPr>
          </w:p>
          <w:p w14:paraId="3B3C022C" w14:textId="77777777" w:rsidR="00D3785E" w:rsidRPr="004C1BA4" w:rsidRDefault="00D3785E" w:rsidP="000738A2">
            <w:pPr>
              <w:pStyle w:val="HTMLPreformatted"/>
              <w:jc w:val="both"/>
              <w:rPr>
                <w:rFonts w:ascii="Trebuchet MS" w:hAnsi="Trebuchet MS" w:cstheme="minorHAnsi"/>
                <w:sz w:val="16"/>
                <w:szCs w:val="16"/>
                <w:lang w:val="en-US"/>
              </w:rPr>
            </w:pPr>
            <w:proofErr w:type="spellStart"/>
            <w:r w:rsidRPr="004C1BA4">
              <w:rPr>
                <w:rFonts w:ascii="Trebuchet MS" w:hAnsi="Trebuchet MS" w:cstheme="minorHAnsi"/>
                <w:sz w:val="16"/>
                <w:szCs w:val="16"/>
                <w:lang w:val="fr-FR"/>
              </w:rPr>
              <w:t>Abeliotis</w:t>
            </w:r>
            <w:proofErr w:type="spellEnd"/>
            <w:r w:rsidRPr="004C1BA4">
              <w:rPr>
                <w:rFonts w:ascii="Trebuchet MS" w:hAnsi="Trebuchet MS" w:cstheme="minorHAnsi"/>
                <w:sz w:val="16"/>
                <w:szCs w:val="16"/>
                <w:lang w:val="fr-FR"/>
              </w:rPr>
              <w:t xml:space="preserve">, K., </w:t>
            </w:r>
            <w:proofErr w:type="spellStart"/>
            <w:r w:rsidRPr="004C1BA4">
              <w:rPr>
                <w:rFonts w:ascii="Trebuchet MS" w:hAnsi="Trebuchet MS" w:cstheme="minorHAnsi"/>
                <w:sz w:val="16"/>
                <w:szCs w:val="16"/>
                <w:lang w:val="fr-FR"/>
              </w:rPr>
              <w:t>Chroni</w:t>
            </w:r>
            <w:proofErr w:type="spellEnd"/>
            <w:r w:rsidRPr="004C1BA4">
              <w:rPr>
                <w:rFonts w:ascii="Trebuchet MS" w:hAnsi="Trebuchet MS" w:cstheme="minorHAnsi"/>
                <w:sz w:val="16"/>
                <w:szCs w:val="16"/>
                <w:lang w:val="fr-FR"/>
              </w:rPr>
              <w:t xml:space="preserve">, C., </w:t>
            </w:r>
            <w:proofErr w:type="spellStart"/>
            <w:r w:rsidRPr="004C1BA4">
              <w:rPr>
                <w:rFonts w:ascii="Trebuchet MS" w:hAnsi="Trebuchet MS" w:cstheme="minorHAnsi"/>
                <w:sz w:val="16"/>
                <w:szCs w:val="16"/>
                <w:lang w:val="fr-FR"/>
              </w:rPr>
              <w:t>Lasaridi</w:t>
            </w:r>
            <w:proofErr w:type="spellEnd"/>
            <w:r w:rsidRPr="004C1BA4">
              <w:rPr>
                <w:rFonts w:ascii="Trebuchet MS" w:hAnsi="Trebuchet MS" w:cstheme="minorHAnsi"/>
                <w:sz w:val="16"/>
                <w:szCs w:val="16"/>
                <w:lang w:val="fr-FR"/>
              </w:rPr>
              <w:t>, K.</w:t>
            </w:r>
            <w:r w:rsidRPr="004C1BA4">
              <w:rPr>
                <w:rFonts w:ascii="Trebuchet MS" w:hAnsi="Trebuchet MS" w:cstheme="minorHAnsi"/>
                <w:sz w:val="16"/>
                <w:szCs w:val="16"/>
                <w:lang w:val="en-US"/>
              </w:rPr>
              <w:t>22984316300;</w:t>
            </w:r>
            <w:proofErr w:type="gramStart"/>
            <w:r w:rsidRPr="004C1BA4">
              <w:rPr>
                <w:rFonts w:ascii="Trebuchet MS" w:hAnsi="Trebuchet MS" w:cstheme="minorHAnsi"/>
                <w:sz w:val="16"/>
                <w:szCs w:val="16"/>
                <w:lang w:val="en-US"/>
              </w:rPr>
              <w:t>25935850800;</w:t>
            </w:r>
            <w:proofErr w:type="gramEnd"/>
            <w:r w:rsidRPr="004C1BA4">
              <w:rPr>
                <w:rFonts w:ascii="Trebuchet MS" w:hAnsi="Trebuchet MS" w:cstheme="minorHAnsi"/>
                <w:sz w:val="16"/>
                <w:szCs w:val="16"/>
                <w:lang w:val="en-US"/>
              </w:rPr>
              <w:t xml:space="preserve">6603260648;Consumers’ behavior regarding food waste prevention(2018) Encyclopedia of Food Security and Sustainability, pp. 510-514. Cited 1 </w:t>
            </w:r>
            <w:proofErr w:type="gramStart"/>
            <w:r w:rsidRPr="004C1BA4">
              <w:rPr>
                <w:rFonts w:ascii="Trebuchet MS" w:hAnsi="Trebuchet MS" w:cstheme="minorHAnsi"/>
                <w:sz w:val="16"/>
                <w:szCs w:val="16"/>
                <w:lang w:val="en-US"/>
              </w:rPr>
              <w:t>time.https://www.scopus.com/inward/record.uri?eid=2-s2.0-85079265118&amp;doi=10.1016%2fB978-0-08-100596-5.22297-X&amp;partnerID=40&amp;md5=f453c1b4af502b688ba7a0ad80fd3711DOI</w:t>
            </w:r>
            <w:proofErr w:type="gramEnd"/>
            <w:r w:rsidRPr="004C1BA4">
              <w:rPr>
                <w:rFonts w:ascii="Trebuchet MS" w:hAnsi="Trebuchet MS" w:cstheme="minorHAnsi"/>
                <w:sz w:val="16"/>
                <w:szCs w:val="16"/>
                <w:lang w:val="en-US"/>
              </w:rPr>
              <w:t>: 10.1016/B978-0-08-100596-5.22297-X</w:t>
            </w:r>
          </w:p>
          <w:p w14:paraId="082C12E0" w14:textId="77777777" w:rsidR="00D3785E" w:rsidRPr="004C1BA4" w:rsidRDefault="00D3785E" w:rsidP="000738A2">
            <w:pPr>
              <w:jc w:val="center"/>
              <w:rPr>
                <w:rFonts w:cstheme="minorHAnsi"/>
                <w:sz w:val="16"/>
                <w:szCs w:val="16"/>
                <w:lang w:val="en-US" w:eastAsia="el-GR"/>
              </w:rPr>
            </w:pPr>
          </w:p>
        </w:tc>
      </w:tr>
      <w:tr w:rsidR="00D3785E" w:rsidRPr="004C1BA4" w14:paraId="2A5FCC6B"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B2FEF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EB9B3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ADD51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D47381"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3</w:t>
            </w:r>
          </w:p>
        </w:tc>
      </w:tr>
      <w:tr w:rsidR="002948CB" w:rsidRPr="006D5991" w14:paraId="5EFD63AE" w14:textId="77777777" w:rsidTr="000738A2">
        <w:trPr>
          <w:trHeight w:val="315"/>
          <w:jc w:val="center"/>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831F352"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fr-FR"/>
              </w:rPr>
            </w:pPr>
            <w:r w:rsidRPr="002948CB">
              <w:rPr>
                <w:rFonts w:cstheme="minorHAnsi"/>
                <w:sz w:val="16"/>
                <w:szCs w:val="16"/>
                <w:lang w:val="en-GB" w:eastAsia="el-GR"/>
              </w:rPr>
              <w:t>1.</w:t>
            </w:r>
            <w:proofErr w:type="spellStart"/>
            <w:r w:rsidRPr="002948CB">
              <w:rPr>
                <w:rFonts w:cstheme="minorHAnsi"/>
                <w:sz w:val="16"/>
                <w:szCs w:val="16"/>
                <w:lang w:val="fr-FR" w:eastAsia="el-GR"/>
              </w:rPr>
              <w:t>Kritikou</w:t>
            </w:r>
            <w:proofErr w:type="spellEnd"/>
            <w:r w:rsidRPr="002948CB">
              <w:rPr>
                <w:rFonts w:cstheme="minorHAnsi"/>
                <w:sz w:val="16"/>
                <w:szCs w:val="16"/>
                <w:lang w:val="fr-FR" w:eastAsia="el-GR"/>
              </w:rPr>
              <w:t xml:space="preserve">, T., </w:t>
            </w:r>
            <w:proofErr w:type="spellStart"/>
            <w:r w:rsidRPr="002948CB">
              <w:rPr>
                <w:rFonts w:cstheme="minorHAnsi"/>
                <w:sz w:val="16"/>
                <w:szCs w:val="16"/>
                <w:lang w:val="fr-FR" w:eastAsia="el-GR"/>
              </w:rPr>
              <w:t>Panagiotakos</w:t>
            </w:r>
            <w:proofErr w:type="spellEnd"/>
            <w:r w:rsidRPr="002948CB">
              <w:rPr>
                <w:rFonts w:cstheme="minorHAnsi"/>
                <w:sz w:val="16"/>
                <w:szCs w:val="16"/>
                <w:lang w:val="fr-FR" w:eastAsia="el-GR"/>
              </w:rPr>
              <w:t xml:space="preserve">, D., </w:t>
            </w:r>
            <w:proofErr w:type="spellStart"/>
            <w:r w:rsidRPr="002948CB">
              <w:rPr>
                <w:rFonts w:cstheme="minorHAnsi"/>
                <w:sz w:val="16"/>
                <w:szCs w:val="16"/>
                <w:lang w:val="fr-FR" w:eastAsia="el-GR"/>
              </w:rPr>
              <w:t>Abeliotis</w:t>
            </w:r>
            <w:proofErr w:type="spellEnd"/>
            <w:r w:rsidRPr="002948CB">
              <w:rPr>
                <w:rFonts w:cstheme="minorHAnsi"/>
                <w:sz w:val="16"/>
                <w:szCs w:val="16"/>
                <w:lang w:val="fr-FR" w:eastAsia="el-GR"/>
              </w:rPr>
              <w:t xml:space="preserve">, K., </w:t>
            </w:r>
            <w:proofErr w:type="spellStart"/>
            <w:r w:rsidRPr="002948CB">
              <w:rPr>
                <w:rFonts w:cstheme="minorHAnsi"/>
                <w:sz w:val="16"/>
                <w:szCs w:val="16"/>
                <w:lang w:val="fr-FR" w:eastAsia="el-GR"/>
              </w:rPr>
              <w:t>Lasaridi</w:t>
            </w:r>
            <w:proofErr w:type="spellEnd"/>
            <w:r w:rsidRPr="002948CB">
              <w:rPr>
                <w:rFonts w:cstheme="minorHAnsi"/>
                <w:sz w:val="16"/>
                <w:szCs w:val="16"/>
                <w:lang w:val="fr-FR" w:eastAsia="el-GR"/>
              </w:rPr>
              <w:t>, K.57301470500;7005977027;22984316300;</w:t>
            </w:r>
            <w:proofErr w:type="gramStart"/>
            <w:r w:rsidRPr="002948CB">
              <w:rPr>
                <w:rFonts w:cstheme="minorHAnsi"/>
                <w:sz w:val="16"/>
                <w:szCs w:val="16"/>
                <w:lang w:val="fr-FR" w:eastAsia="el-GR"/>
              </w:rPr>
              <w:t>6603260648;</w:t>
            </w:r>
            <w:r w:rsidRPr="002948CB">
              <w:rPr>
                <w:rFonts w:cstheme="minorHAnsi"/>
                <w:sz w:val="16"/>
                <w:szCs w:val="16"/>
                <w:lang w:val="en-US" w:eastAsia="el-GR"/>
              </w:rPr>
              <w:t>Investigating</w:t>
            </w:r>
            <w:proofErr w:type="gramEnd"/>
            <w:r w:rsidRPr="002948CB">
              <w:rPr>
                <w:rFonts w:cstheme="minorHAnsi"/>
                <w:sz w:val="16"/>
                <w:szCs w:val="16"/>
                <w:lang w:val="en-US" w:eastAsia="el-GR"/>
              </w:rPr>
              <w:t xml:space="preserve"> the determinants of </w:t>
            </w:r>
            <w:proofErr w:type="spellStart"/>
            <w:r w:rsidRPr="002948CB">
              <w:rPr>
                <w:rFonts w:cstheme="minorHAnsi"/>
                <w:sz w:val="16"/>
                <w:szCs w:val="16"/>
                <w:lang w:val="en-US" w:eastAsia="el-GR"/>
              </w:rPr>
              <w:t>greek</w:t>
            </w:r>
            <w:proofErr w:type="spellEnd"/>
            <w:r w:rsidRPr="002948CB">
              <w:rPr>
                <w:rFonts w:cstheme="minorHAnsi"/>
                <w:sz w:val="16"/>
                <w:szCs w:val="16"/>
                <w:lang w:val="en-US" w:eastAsia="el-GR"/>
              </w:rPr>
              <w:t xml:space="preserve"> households food waste prevention </w:t>
            </w:r>
            <w:proofErr w:type="spellStart"/>
            <w:r w:rsidRPr="002948CB">
              <w:rPr>
                <w:rFonts w:cstheme="minorHAnsi"/>
                <w:sz w:val="16"/>
                <w:szCs w:val="16"/>
                <w:lang w:val="en-US" w:eastAsia="el-GR"/>
              </w:rPr>
              <w:t>behaviour</w:t>
            </w:r>
            <w:proofErr w:type="spellEnd"/>
            <w:r w:rsidRPr="002948CB">
              <w:rPr>
                <w:rFonts w:cstheme="minorHAnsi"/>
                <w:sz w:val="16"/>
                <w:szCs w:val="16"/>
                <w:lang w:val="en-US" w:eastAsia="el-GR"/>
              </w:rPr>
              <w:t>(2021) Sustainability (Switzerland), 13 (20), art. no. 11451, https://www.scopus.com/inward/record.uri?eid=2-s2.0-85117379620&amp;doi=10.3390%2fsu132011451&amp;partnerID=40&amp;md5=b89b6ae98563abb5fb8c49db49731993</w:t>
            </w:r>
            <w:r w:rsidRPr="002948CB">
              <w:rPr>
                <w:rFonts w:cstheme="minorHAnsi"/>
                <w:sz w:val="16"/>
                <w:szCs w:val="16"/>
                <w:lang w:val="fr-FR"/>
              </w:rPr>
              <w:t>DOI: 10.3390/su132011451</w:t>
            </w:r>
          </w:p>
          <w:p w14:paraId="6F507172"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fr-FR" w:eastAsia="el-GR"/>
              </w:rPr>
            </w:pPr>
          </w:p>
          <w:p w14:paraId="7C1D0863"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2948CB">
              <w:rPr>
                <w:rFonts w:cstheme="minorHAnsi"/>
                <w:sz w:val="16"/>
                <w:szCs w:val="16"/>
                <w:lang w:val="en-GB" w:eastAsia="el-GR"/>
              </w:rPr>
              <w:t>2.</w:t>
            </w:r>
            <w:proofErr w:type="spellStart"/>
            <w:r w:rsidRPr="002948CB">
              <w:rPr>
                <w:rFonts w:cstheme="minorHAnsi"/>
                <w:sz w:val="16"/>
                <w:szCs w:val="16"/>
                <w:lang w:val="fr-FR" w:eastAsia="el-GR"/>
              </w:rPr>
              <w:t>Abeliotis</w:t>
            </w:r>
            <w:proofErr w:type="spellEnd"/>
            <w:r w:rsidRPr="002948CB">
              <w:rPr>
                <w:rFonts w:cstheme="minorHAnsi"/>
                <w:sz w:val="16"/>
                <w:szCs w:val="16"/>
                <w:lang w:val="fr-FR" w:eastAsia="el-GR"/>
              </w:rPr>
              <w:t xml:space="preserve">, K., </w:t>
            </w:r>
            <w:proofErr w:type="spellStart"/>
            <w:r w:rsidRPr="002948CB">
              <w:rPr>
                <w:rFonts w:cstheme="minorHAnsi"/>
                <w:sz w:val="16"/>
                <w:szCs w:val="16"/>
                <w:lang w:val="fr-FR" w:eastAsia="el-GR"/>
              </w:rPr>
              <w:t>Boikou</w:t>
            </w:r>
            <w:proofErr w:type="spellEnd"/>
            <w:r w:rsidRPr="002948CB">
              <w:rPr>
                <w:rFonts w:cstheme="minorHAnsi"/>
                <w:sz w:val="16"/>
                <w:szCs w:val="16"/>
                <w:lang w:val="fr-FR" w:eastAsia="el-GR"/>
              </w:rPr>
              <w:t xml:space="preserve">, K., </w:t>
            </w:r>
            <w:proofErr w:type="spellStart"/>
            <w:r w:rsidRPr="002948CB">
              <w:rPr>
                <w:rFonts w:cstheme="minorHAnsi"/>
                <w:sz w:val="16"/>
                <w:szCs w:val="16"/>
                <w:lang w:val="fr-FR" w:eastAsia="el-GR"/>
              </w:rPr>
              <w:t>Chroni</w:t>
            </w:r>
            <w:proofErr w:type="spellEnd"/>
            <w:r w:rsidRPr="002948CB">
              <w:rPr>
                <w:rFonts w:cstheme="minorHAnsi"/>
                <w:sz w:val="16"/>
                <w:szCs w:val="16"/>
                <w:lang w:val="fr-FR" w:eastAsia="el-GR"/>
              </w:rPr>
              <w:t xml:space="preserve">, C., </w:t>
            </w:r>
            <w:proofErr w:type="spellStart"/>
            <w:r w:rsidRPr="002948CB">
              <w:rPr>
                <w:rFonts w:cstheme="minorHAnsi"/>
                <w:sz w:val="16"/>
                <w:szCs w:val="16"/>
                <w:lang w:val="fr-FR" w:eastAsia="el-GR"/>
              </w:rPr>
              <w:t>Kalafata</w:t>
            </w:r>
            <w:proofErr w:type="spellEnd"/>
            <w:r w:rsidRPr="002948CB">
              <w:rPr>
                <w:rFonts w:cstheme="minorHAnsi"/>
                <w:sz w:val="16"/>
                <w:szCs w:val="16"/>
                <w:lang w:val="fr-FR" w:eastAsia="el-GR"/>
              </w:rPr>
              <w:t xml:space="preserve">, K., </w:t>
            </w:r>
            <w:proofErr w:type="spellStart"/>
            <w:r w:rsidRPr="002948CB">
              <w:rPr>
                <w:rFonts w:cstheme="minorHAnsi"/>
                <w:sz w:val="16"/>
                <w:szCs w:val="16"/>
                <w:lang w:val="fr-FR" w:eastAsia="el-GR"/>
              </w:rPr>
              <w:t>Angelakopoulos</w:t>
            </w:r>
            <w:proofErr w:type="spellEnd"/>
            <w:r w:rsidRPr="002948CB">
              <w:rPr>
                <w:rFonts w:cstheme="minorHAnsi"/>
                <w:sz w:val="16"/>
                <w:szCs w:val="16"/>
                <w:lang w:val="fr-FR" w:eastAsia="el-GR"/>
              </w:rPr>
              <w:t xml:space="preserve">, H., </w:t>
            </w:r>
            <w:proofErr w:type="spellStart"/>
            <w:r w:rsidRPr="002948CB">
              <w:rPr>
                <w:rFonts w:cstheme="minorHAnsi"/>
                <w:sz w:val="16"/>
                <w:szCs w:val="16"/>
                <w:lang w:val="fr-FR" w:eastAsia="el-GR"/>
              </w:rPr>
              <w:t>Lasaridi</w:t>
            </w:r>
            <w:proofErr w:type="spellEnd"/>
            <w:r w:rsidRPr="002948CB">
              <w:rPr>
                <w:rFonts w:cstheme="minorHAnsi"/>
                <w:sz w:val="16"/>
                <w:szCs w:val="16"/>
                <w:lang w:val="fr-FR" w:eastAsia="el-GR"/>
              </w:rPr>
              <w:t>, K.</w:t>
            </w:r>
            <w:r w:rsidRPr="002948CB">
              <w:rPr>
                <w:rFonts w:cstheme="minorHAnsi"/>
                <w:sz w:val="16"/>
                <w:szCs w:val="16"/>
                <w:lang w:val="en-US" w:eastAsia="el-GR"/>
              </w:rPr>
              <w:t>22984316300;57211387001;25935850800;55260620500;57221981144;6603260648;</w:t>
            </w:r>
          </w:p>
          <w:p w14:paraId="00D7C66A"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rPr>
            </w:pPr>
            <w:r w:rsidRPr="002948CB">
              <w:rPr>
                <w:rFonts w:cstheme="minorHAnsi"/>
                <w:sz w:val="16"/>
                <w:szCs w:val="16"/>
                <w:lang w:val="en-US" w:eastAsia="el-GR"/>
              </w:rPr>
              <w:lastRenderedPageBreak/>
              <w:t xml:space="preserve">WEEE Preparing for Reuse in Greece: Potential and </w:t>
            </w:r>
            <w:proofErr w:type="gramStart"/>
            <w:r w:rsidRPr="002948CB">
              <w:rPr>
                <w:rFonts w:cstheme="minorHAnsi"/>
                <w:sz w:val="16"/>
                <w:szCs w:val="16"/>
                <w:lang w:val="en-US" w:eastAsia="el-GR"/>
              </w:rPr>
              <w:t>Initiatives(</w:t>
            </w:r>
            <w:proofErr w:type="gramEnd"/>
            <w:r w:rsidRPr="002948CB">
              <w:rPr>
                <w:rFonts w:cstheme="minorHAnsi"/>
                <w:sz w:val="16"/>
                <w:szCs w:val="16"/>
                <w:lang w:val="en-US" w:eastAsia="el-GR"/>
              </w:rPr>
              <w:t>2021) Waste and Biomass Valorization, 12 (6), pp. 2959-968.https://www.scopus.com/inward/record.uri?eid=2-s2.0-85100866702&amp;doi=10.1007%2fs12649-021-01381-6&amp;partnerID=40&amp;md5=f7276984eb9571d8b7a5cd50848d1636</w:t>
            </w:r>
            <w:r w:rsidRPr="002948CB">
              <w:rPr>
                <w:rFonts w:cstheme="minorHAnsi"/>
                <w:sz w:val="16"/>
                <w:szCs w:val="16"/>
                <w:lang w:val="en-US"/>
              </w:rPr>
              <w:t>DOI: 10.1007/s12649-021-01381-6</w:t>
            </w:r>
          </w:p>
          <w:p w14:paraId="70E37B24"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61F7FB7B" w14:textId="77777777" w:rsidR="00D3785E" w:rsidRPr="002948CB"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fr-FR"/>
              </w:rPr>
            </w:pPr>
            <w:r w:rsidRPr="002948CB">
              <w:rPr>
                <w:rFonts w:cstheme="minorHAnsi"/>
                <w:sz w:val="16"/>
                <w:szCs w:val="16"/>
                <w:lang w:val="en-GB" w:eastAsia="el-GR"/>
              </w:rPr>
              <w:t xml:space="preserve">3. </w:t>
            </w:r>
            <w:proofErr w:type="spellStart"/>
            <w:r w:rsidRPr="002948CB">
              <w:rPr>
                <w:rFonts w:cstheme="minorHAnsi"/>
                <w:sz w:val="16"/>
                <w:szCs w:val="16"/>
                <w:lang w:val="en-US" w:eastAsia="el-GR"/>
              </w:rPr>
              <w:t>Abeliotis</w:t>
            </w:r>
            <w:proofErr w:type="spellEnd"/>
            <w:r w:rsidRPr="002948CB">
              <w:rPr>
                <w:rFonts w:cstheme="minorHAnsi"/>
                <w:sz w:val="16"/>
                <w:szCs w:val="16"/>
                <w:lang w:val="en-US" w:eastAsia="el-GR"/>
              </w:rPr>
              <w:t xml:space="preserve">, K., </w:t>
            </w:r>
            <w:proofErr w:type="spellStart"/>
            <w:r w:rsidRPr="002948CB">
              <w:rPr>
                <w:rFonts w:cstheme="minorHAnsi"/>
                <w:sz w:val="16"/>
                <w:szCs w:val="16"/>
                <w:lang w:val="en-US" w:eastAsia="el-GR"/>
              </w:rPr>
              <w:t>Founta</w:t>
            </w:r>
            <w:proofErr w:type="spellEnd"/>
            <w:r w:rsidRPr="002948CB">
              <w:rPr>
                <w:rFonts w:cstheme="minorHAnsi"/>
                <w:sz w:val="16"/>
                <w:szCs w:val="16"/>
                <w:lang w:val="en-US" w:eastAsia="el-GR"/>
              </w:rPr>
              <w:t>, K.22984316300;</w:t>
            </w:r>
            <w:proofErr w:type="gramStart"/>
            <w:r w:rsidRPr="002948CB">
              <w:rPr>
                <w:rFonts w:cstheme="minorHAnsi"/>
                <w:sz w:val="16"/>
                <w:szCs w:val="16"/>
                <w:lang w:val="en-US" w:eastAsia="el-GR"/>
              </w:rPr>
              <w:t>57222089227;Environmental</w:t>
            </w:r>
            <w:proofErr w:type="gramEnd"/>
            <w:r w:rsidRPr="002948CB">
              <w:rPr>
                <w:rFonts w:cstheme="minorHAnsi"/>
                <w:sz w:val="16"/>
                <w:szCs w:val="16"/>
                <w:lang w:val="en-US" w:eastAsia="el-GR"/>
              </w:rPr>
              <w:t xml:space="preserve"> Performance of a 7.5 KW Air/Water Heat Pump(2021) Journal of Environmental Accounting and Management, 9 (1), pp. 1-8. </w:t>
            </w:r>
            <w:hyperlink r:id="rId32" w:history="1">
              <w:r w:rsidRPr="002948CB">
                <w:rPr>
                  <w:rStyle w:val="Hyperlink"/>
                  <w:rFonts w:cstheme="minorHAnsi"/>
                  <w:color w:val="auto"/>
                  <w:sz w:val="16"/>
                  <w:szCs w:val="16"/>
                  <w:lang w:val="en-US" w:eastAsia="el-GR"/>
                </w:rPr>
                <w:t>https://www.scopus.com/inward/record.uri?eid=2-s2.0-85101309448&amp;doi=10.5890%2fJEAM.2021.03.001&amp;partnerID=40&amp;md5=72e87d530159901de9a431b3e260b777</w:t>
              </w:r>
            </w:hyperlink>
            <w:r w:rsidRPr="002948CB">
              <w:rPr>
                <w:rFonts w:cstheme="minorHAnsi"/>
                <w:sz w:val="16"/>
                <w:szCs w:val="16"/>
                <w:lang w:val="en-GB" w:eastAsia="el-GR"/>
              </w:rPr>
              <w:t xml:space="preserve"> </w:t>
            </w:r>
            <w:r w:rsidRPr="002948CB">
              <w:rPr>
                <w:rFonts w:cstheme="minorHAnsi"/>
                <w:sz w:val="16"/>
                <w:szCs w:val="16"/>
                <w:lang w:val="fr-FR"/>
              </w:rPr>
              <w:t>DOI: 10.5890/JEAM.2021.03.001</w:t>
            </w:r>
          </w:p>
          <w:p w14:paraId="0177762E" w14:textId="77777777" w:rsidR="00D3785E" w:rsidRPr="002948CB" w:rsidRDefault="00D3785E" w:rsidP="000738A2">
            <w:pPr>
              <w:jc w:val="center"/>
              <w:rPr>
                <w:rFonts w:cstheme="minorHAnsi"/>
                <w:sz w:val="16"/>
                <w:szCs w:val="16"/>
                <w:lang w:val="en-US" w:eastAsia="el-GR"/>
              </w:rPr>
            </w:pPr>
          </w:p>
        </w:tc>
      </w:tr>
      <w:tr w:rsidR="002948CB" w:rsidRPr="002948CB" w14:paraId="135F0094"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E5E10E"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lastRenderedPageBreak/>
              <w:t>146</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F7A908"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M3.204</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1C74AB"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Διπλώματα ευρεσιτεχνίας – πατέντες σε ισχύ</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B49905"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r w:rsidR="002948CB" w:rsidRPr="002948CB" w14:paraId="2345AB06"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EA5E43D"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147</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31D405"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Μ3.214</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9FB82D"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Νέα διπλώματα ευρεσιτεχνίας – πατέντες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96999FF" w14:textId="77777777" w:rsidR="00D3785E" w:rsidRPr="002948CB" w:rsidRDefault="00D3785E" w:rsidP="000738A2">
            <w:pPr>
              <w:jc w:val="center"/>
              <w:rPr>
                <w:rFonts w:cstheme="minorHAnsi"/>
                <w:sz w:val="16"/>
                <w:szCs w:val="16"/>
                <w:lang w:eastAsia="el-GR"/>
              </w:rPr>
            </w:pPr>
            <w:r w:rsidRPr="002948CB">
              <w:rPr>
                <w:rFonts w:cstheme="minorHAnsi"/>
                <w:sz w:val="16"/>
                <w:szCs w:val="16"/>
                <w:lang w:eastAsia="el-GR"/>
              </w:rPr>
              <w:t>0</w:t>
            </w:r>
          </w:p>
        </w:tc>
      </w:tr>
      <w:tr w:rsidR="002948CB" w:rsidRPr="002948CB" w14:paraId="0AD7161B"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2BEC16C"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148</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0F2793"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M3.205</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6DF5FC"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Μονογραφίες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82BE9B"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r w:rsidR="002948CB" w:rsidRPr="002948CB" w14:paraId="723B5F20"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77BC75"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149</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85CC9E"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M3.206</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078378"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Βιβλία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4B63AC"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r w:rsidR="002948CB" w:rsidRPr="002948CB" w14:paraId="337FBCC2"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BD3DD1"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150</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F96A0B"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M3.207</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661026"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Κεφάλαια σε συλλογικούς τόμους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8647DD"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r w:rsidR="002948CB" w:rsidRPr="002948CB" w14:paraId="13BAE296"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791F4A"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153</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B2384B"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M3.208</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2669FD" w14:textId="77777777" w:rsidR="00D3785E" w:rsidRPr="002948CB" w:rsidRDefault="00D3785E" w:rsidP="000738A2">
            <w:pPr>
              <w:rPr>
                <w:rFonts w:cstheme="minorHAnsi"/>
                <w:sz w:val="16"/>
                <w:szCs w:val="16"/>
                <w:lang w:eastAsia="el-GR"/>
              </w:rPr>
            </w:pPr>
            <w:proofErr w:type="spellStart"/>
            <w:r w:rsidRPr="002948CB">
              <w:rPr>
                <w:rFonts w:cstheme="minorHAnsi"/>
                <w:sz w:val="16"/>
                <w:szCs w:val="16"/>
                <w:lang w:eastAsia="el-GR"/>
              </w:rPr>
              <w:t>Ετεροαναφορές</w:t>
            </w:r>
            <w:proofErr w:type="spellEnd"/>
            <w:r w:rsidRPr="002948CB">
              <w:rPr>
                <w:rFonts w:cstheme="minorHAnsi"/>
                <w:sz w:val="16"/>
                <w:szCs w:val="16"/>
                <w:lang w:eastAsia="el-GR"/>
              </w:rPr>
              <w:t xml:space="preserve"> </w:t>
            </w:r>
            <w:proofErr w:type="spellStart"/>
            <w:r w:rsidRPr="002948CB">
              <w:rPr>
                <w:rFonts w:cstheme="minorHAnsi"/>
                <w:sz w:val="16"/>
                <w:szCs w:val="16"/>
                <w:lang w:eastAsia="el-GR"/>
              </w:rPr>
              <w:t>Scopus</w:t>
            </w:r>
            <w:proofErr w:type="spellEnd"/>
            <w:r w:rsidRPr="002948CB">
              <w:rPr>
                <w:rFonts w:cstheme="minorHAnsi"/>
                <w:sz w:val="16"/>
                <w:szCs w:val="16"/>
                <w:lang w:eastAsia="el-GR"/>
              </w:rPr>
              <w:t xml:space="preserve"> (σωρευτικά για τα 5 τελευταία έτη)</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BCF975"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373</w:t>
            </w:r>
          </w:p>
        </w:tc>
      </w:tr>
      <w:tr w:rsidR="002948CB" w:rsidRPr="002948CB" w14:paraId="79352570"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93493F"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154</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6DA491"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M3.186</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4F2EBC" w14:textId="77777777" w:rsidR="00D3785E" w:rsidRPr="002948CB" w:rsidRDefault="00D3785E" w:rsidP="000738A2">
            <w:pPr>
              <w:rPr>
                <w:rFonts w:cstheme="minorHAnsi"/>
                <w:sz w:val="16"/>
                <w:szCs w:val="16"/>
                <w:lang w:eastAsia="el-GR"/>
              </w:rPr>
            </w:pPr>
            <w:proofErr w:type="spellStart"/>
            <w:r w:rsidRPr="002948CB">
              <w:rPr>
                <w:rFonts w:cstheme="minorHAnsi"/>
                <w:sz w:val="16"/>
                <w:szCs w:val="16"/>
                <w:lang w:eastAsia="el-GR"/>
              </w:rPr>
              <w:t>Ετεροαναφορές</w:t>
            </w:r>
            <w:proofErr w:type="spellEnd"/>
            <w:r w:rsidRPr="002948CB">
              <w:rPr>
                <w:rFonts w:cstheme="minorHAnsi"/>
                <w:sz w:val="16"/>
                <w:szCs w:val="16"/>
                <w:lang w:eastAsia="el-GR"/>
              </w:rPr>
              <w:t xml:space="preserve"> </w:t>
            </w:r>
            <w:proofErr w:type="spellStart"/>
            <w:r w:rsidRPr="002948CB">
              <w:rPr>
                <w:rFonts w:cstheme="minorHAnsi"/>
                <w:sz w:val="16"/>
                <w:szCs w:val="16"/>
                <w:lang w:eastAsia="el-GR"/>
              </w:rPr>
              <w:t>Scopus</w:t>
            </w:r>
            <w:proofErr w:type="spellEnd"/>
            <w:r w:rsidRPr="002948CB">
              <w:rPr>
                <w:rFonts w:cstheme="minorHAnsi"/>
                <w:sz w:val="16"/>
                <w:szCs w:val="16"/>
                <w:lang w:eastAsia="el-GR"/>
              </w:rPr>
              <w:t xml:space="preserve">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0B6E5"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110</w:t>
            </w:r>
          </w:p>
        </w:tc>
      </w:tr>
      <w:tr w:rsidR="002948CB" w:rsidRPr="002948CB" w14:paraId="0E509D0F"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6EA2703"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155</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7522A"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M3.209</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47F850"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 xml:space="preserve">Αναφορές </w:t>
            </w:r>
            <w:proofErr w:type="spellStart"/>
            <w:r w:rsidRPr="002948CB">
              <w:rPr>
                <w:rFonts w:cstheme="minorHAnsi"/>
                <w:sz w:val="16"/>
                <w:szCs w:val="16"/>
                <w:lang w:eastAsia="el-GR"/>
              </w:rPr>
              <w:t>Scopus</w:t>
            </w:r>
            <w:proofErr w:type="spellEnd"/>
            <w:r w:rsidRPr="002948CB">
              <w:rPr>
                <w:rFonts w:cstheme="minorHAnsi"/>
                <w:sz w:val="16"/>
                <w:szCs w:val="16"/>
                <w:lang w:eastAsia="el-GR"/>
              </w:rPr>
              <w:t xml:space="preserve"> (σωρευτικά για τα 5 τελευταία έτη)</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0DF3DA"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410</w:t>
            </w:r>
          </w:p>
        </w:tc>
      </w:tr>
      <w:tr w:rsidR="002948CB" w:rsidRPr="002948CB" w14:paraId="18A79700" w14:textId="77777777" w:rsidTr="000738A2">
        <w:trPr>
          <w:trHeight w:val="315"/>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A5F807"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156</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290B7F"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M3.210</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AAD0A4" w14:textId="77777777" w:rsidR="00D3785E" w:rsidRPr="002948CB" w:rsidRDefault="00D3785E" w:rsidP="000738A2">
            <w:pPr>
              <w:rPr>
                <w:rFonts w:cstheme="minorHAnsi"/>
                <w:sz w:val="16"/>
                <w:szCs w:val="16"/>
                <w:lang w:eastAsia="el-GR"/>
              </w:rPr>
            </w:pPr>
            <w:proofErr w:type="spellStart"/>
            <w:r w:rsidRPr="002948CB">
              <w:rPr>
                <w:rFonts w:cstheme="minorHAnsi"/>
                <w:sz w:val="16"/>
                <w:szCs w:val="16"/>
                <w:lang w:eastAsia="el-GR"/>
              </w:rPr>
              <w:t>Aναφορές</w:t>
            </w:r>
            <w:proofErr w:type="spellEnd"/>
            <w:r w:rsidRPr="002948CB">
              <w:rPr>
                <w:rFonts w:cstheme="minorHAnsi"/>
                <w:sz w:val="16"/>
                <w:szCs w:val="16"/>
                <w:lang w:eastAsia="el-GR"/>
              </w:rPr>
              <w:t xml:space="preserve"> </w:t>
            </w:r>
            <w:proofErr w:type="spellStart"/>
            <w:r w:rsidRPr="002948CB">
              <w:rPr>
                <w:rFonts w:cstheme="minorHAnsi"/>
                <w:sz w:val="16"/>
                <w:szCs w:val="16"/>
                <w:lang w:eastAsia="el-GR"/>
              </w:rPr>
              <w:t>Scopus</w:t>
            </w:r>
            <w:proofErr w:type="spellEnd"/>
            <w:r w:rsidRPr="002948CB">
              <w:rPr>
                <w:rFonts w:cstheme="minorHAnsi"/>
                <w:sz w:val="16"/>
                <w:szCs w:val="16"/>
                <w:lang w:eastAsia="el-GR"/>
              </w:rPr>
              <w:t xml:space="preserve">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1304AF"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110</w:t>
            </w:r>
          </w:p>
        </w:tc>
      </w:tr>
      <w:tr w:rsidR="002948CB" w:rsidRPr="002948CB" w14:paraId="623631D3" w14:textId="77777777" w:rsidTr="000738A2">
        <w:trPr>
          <w:trHeight w:val="21"/>
          <w:jc w:val="center"/>
        </w:trPr>
        <w:tc>
          <w:tcPr>
            <w:tcW w:w="30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58A45A"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156</w:t>
            </w:r>
          </w:p>
        </w:tc>
        <w:tc>
          <w:tcPr>
            <w:tcW w:w="5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A60A3B"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M3.189</w:t>
            </w:r>
          </w:p>
        </w:tc>
        <w:tc>
          <w:tcPr>
            <w:tcW w:w="36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E344E2" w14:textId="77777777" w:rsidR="00D3785E" w:rsidRPr="002948CB" w:rsidRDefault="00D3785E" w:rsidP="000738A2">
            <w:pPr>
              <w:rPr>
                <w:rFonts w:cstheme="minorHAnsi"/>
                <w:sz w:val="16"/>
                <w:szCs w:val="16"/>
                <w:lang w:eastAsia="el-GR"/>
              </w:rPr>
            </w:pPr>
            <w:r w:rsidRPr="002948CB">
              <w:rPr>
                <w:rFonts w:cstheme="minorHAnsi"/>
                <w:sz w:val="16"/>
                <w:szCs w:val="16"/>
                <w:lang w:eastAsia="el-GR"/>
              </w:rPr>
              <w:t>Διεθνή βραβεία και διακρίσεις (έτος αναφοράς)</w:t>
            </w:r>
          </w:p>
        </w:tc>
        <w:tc>
          <w:tcPr>
            <w:tcW w:w="4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D68EEF" w14:textId="77777777" w:rsidR="00D3785E" w:rsidRPr="002948CB" w:rsidRDefault="00D3785E" w:rsidP="000738A2">
            <w:pPr>
              <w:jc w:val="center"/>
              <w:rPr>
                <w:rFonts w:cstheme="minorHAnsi"/>
                <w:sz w:val="16"/>
                <w:szCs w:val="16"/>
                <w:lang w:val="en-US" w:eastAsia="el-GR"/>
              </w:rPr>
            </w:pPr>
            <w:r w:rsidRPr="002948CB">
              <w:rPr>
                <w:rFonts w:cstheme="minorHAnsi"/>
                <w:sz w:val="16"/>
                <w:szCs w:val="16"/>
                <w:lang w:val="en-US" w:eastAsia="el-GR"/>
              </w:rPr>
              <w:t>0</w:t>
            </w:r>
          </w:p>
        </w:tc>
      </w:tr>
    </w:tbl>
    <w:p w14:paraId="5F9B373F" w14:textId="77777777" w:rsidR="00862B41" w:rsidRPr="00862B41" w:rsidRDefault="00862B41" w:rsidP="00862B41">
      <w:pPr>
        <w:rPr>
          <w:rFonts w:cstheme="minorHAnsi"/>
          <w:sz w:val="16"/>
          <w:szCs w:val="16"/>
          <w:lang w:val="en-US"/>
        </w:rPr>
      </w:pPr>
    </w:p>
    <w:tbl>
      <w:tblPr>
        <w:tblpPr w:leftFromText="180" w:rightFromText="180" w:vertAnchor="text" w:horzAnchor="margin" w:tblpY="3177"/>
        <w:tblW w:w="5000" w:type="pct"/>
        <w:tblCellMar>
          <w:left w:w="0" w:type="dxa"/>
          <w:right w:w="0" w:type="dxa"/>
        </w:tblCellMar>
        <w:tblLook w:val="04A0" w:firstRow="1" w:lastRow="0" w:firstColumn="1" w:lastColumn="0" w:noHBand="0" w:noVBand="1"/>
      </w:tblPr>
      <w:tblGrid>
        <w:gridCol w:w="1176"/>
        <w:gridCol w:w="756"/>
        <w:gridCol w:w="5101"/>
        <w:gridCol w:w="2815"/>
      </w:tblGrid>
      <w:tr w:rsidR="00B75CA0" w:rsidRPr="004C1BA4" w14:paraId="6BF9FB85"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06B5152C" w14:textId="77777777" w:rsidR="00B75CA0" w:rsidRPr="004C1BA4" w:rsidRDefault="00B75CA0" w:rsidP="000738A2">
            <w:pPr>
              <w:jc w:val="center"/>
              <w:rPr>
                <w:rFonts w:cstheme="minorHAnsi"/>
                <w:b/>
                <w:bCs/>
                <w:sz w:val="16"/>
                <w:szCs w:val="16"/>
                <w:lang w:eastAsia="el-GR"/>
              </w:rPr>
            </w:pPr>
            <w:r w:rsidRPr="004C1BA4">
              <w:rPr>
                <w:rFonts w:cstheme="minorHAnsi"/>
                <w:b/>
                <w:bCs/>
                <w:sz w:val="16"/>
                <w:szCs w:val="16"/>
                <w:lang w:eastAsia="el-GR"/>
              </w:rPr>
              <w:t>ΑΙΚΑΤΕΡΙΝΗ ΑΝΤΩΝΟΠΟΥΛΟΥ, ΑΝΑΠΛΗΡΩΤΡΙΑ ΚΑΘΗΓΗΤΡΙΑ</w:t>
            </w:r>
          </w:p>
        </w:tc>
      </w:tr>
      <w:tr w:rsidR="00B75CA0" w:rsidRPr="004C1BA4" w14:paraId="51D4380A" w14:textId="77777777" w:rsidTr="000738A2">
        <w:trPr>
          <w:trHeight w:val="315"/>
        </w:trPr>
        <w:tc>
          <w:tcPr>
            <w:tcW w:w="980"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7033028B" w14:textId="77777777" w:rsidR="00B75CA0" w:rsidRPr="004C1BA4" w:rsidRDefault="00B75CA0"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2590" w:type="pct"/>
            <w:tcBorders>
              <w:top w:val="single" w:sz="6" w:space="0" w:color="000000"/>
              <w:left w:val="single" w:sz="6" w:space="0" w:color="000000"/>
              <w:bottom w:val="single" w:sz="6" w:space="0" w:color="000000"/>
              <w:right w:val="single" w:sz="6" w:space="0" w:color="000000"/>
            </w:tcBorders>
            <w:vAlign w:val="center"/>
          </w:tcPr>
          <w:p w14:paraId="6FF5779E" w14:textId="77777777" w:rsidR="00B75CA0" w:rsidRPr="004C1BA4" w:rsidRDefault="00B75CA0" w:rsidP="000738A2">
            <w:pPr>
              <w:jc w:val="center"/>
              <w:rPr>
                <w:rFonts w:cstheme="minorHAnsi"/>
                <w:sz w:val="16"/>
                <w:szCs w:val="16"/>
                <w:lang w:eastAsia="el-GR"/>
              </w:rPr>
            </w:pPr>
            <w:r w:rsidRPr="004C1BA4">
              <w:rPr>
                <w:rFonts w:cstheme="minorHAnsi"/>
                <w:caps/>
                <w:sz w:val="16"/>
                <w:szCs w:val="16"/>
                <w:lang w:eastAsia="en-GB"/>
              </w:rPr>
              <w:t>ΚΑΤΗΓΟΡΙΑ</w:t>
            </w:r>
          </w:p>
        </w:tc>
        <w:tc>
          <w:tcPr>
            <w:tcW w:w="1430" w:type="pct"/>
            <w:tcBorders>
              <w:top w:val="single" w:sz="6" w:space="0" w:color="000000"/>
              <w:left w:val="single" w:sz="6" w:space="0" w:color="000000"/>
              <w:bottom w:val="single" w:sz="6" w:space="0" w:color="000000"/>
              <w:right w:val="single" w:sz="6" w:space="0" w:color="000000"/>
            </w:tcBorders>
            <w:vAlign w:val="center"/>
          </w:tcPr>
          <w:p w14:paraId="36FAE29B" w14:textId="77777777" w:rsidR="00B75CA0" w:rsidRPr="004C1BA4" w:rsidRDefault="00B75CA0" w:rsidP="000738A2">
            <w:pPr>
              <w:jc w:val="center"/>
              <w:rPr>
                <w:rFonts w:cstheme="minorHAnsi"/>
                <w:sz w:val="16"/>
                <w:szCs w:val="16"/>
                <w:lang w:eastAsia="el-GR"/>
              </w:rPr>
            </w:pPr>
            <w:r w:rsidRPr="004C1BA4">
              <w:rPr>
                <w:rFonts w:cstheme="minorHAnsi"/>
                <w:caps/>
                <w:sz w:val="16"/>
                <w:szCs w:val="16"/>
                <w:lang w:eastAsia="en-GB"/>
              </w:rPr>
              <w:t>ΠΛΗΘΟΣ</w:t>
            </w:r>
          </w:p>
        </w:tc>
      </w:tr>
      <w:tr w:rsidR="00B75CA0" w:rsidRPr="004C1BA4" w14:paraId="477B7E58" w14:textId="77777777" w:rsidTr="000738A2">
        <w:trPr>
          <w:trHeight w:val="315"/>
        </w:trPr>
        <w:tc>
          <w:tcPr>
            <w:tcW w:w="597"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76A868"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144</w:t>
            </w:r>
          </w:p>
        </w:tc>
        <w:tc>
          <w:tcPr>
            <w:tcW w:w="3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277047"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M3.202</w:t>
            </w:r>
          </w:p>
        </w:tc>
        <w:tc>
          <w:tcPr>
            <w:tcW w:w="25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0B2D1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4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FCE526E"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9</w:t>
            </w:r>
          </w:p>
          <w:p w14:paraId="493D15D6" w14:textId="77777777" w:rsidR="00B75CA0" w:rsidRPr="004C1BA4" w:rsidRDefault="00B75CA0" w:rsidP="000738A2">
            <w:pPr>
              <w:rPr>
                <w:rFonts w:cstheme="minorHAnsi"/>
                <w:sz w:val="16"/>
                <w:szCs w:val="16"/>
                <w:lang w:eastAsia="el-GR"/>
              </w:rPr>
            </w:pPr>
          </w:p>
        </w:tc>
      </w:tr>
      <w:tr w:rsidR="00B75CA0" w:rsidRPr="004C1BA4" w14:paraId="49B00E07" w14:textId="77777777" w:rsidTr="000738A2">
        <w:trPr>
          <w:trHeight w:val="315"/>
        </w:trPr>
        <w:tc>
          <w:tcPr>
            <w:tcW w:w="5000" w:type="pct"/>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7AADA5F" w14:textId="77777777" w:rsidR="00B75CA0" w:rsidRPr="004C1BA4" w:rsidRDefault="00B75CA0" w:rsidP="00946E79">
            <w:pPr>
              <w:pStyle w:val="ListParagraph"/>
              <w:numPr>
                <w:ilvl w:val="0"/>
                <w:numId w:val="49"/>
              </w:numPr>
              <w:spacing w:after="160" w:line="259" w:lineRule="auto"/>
              <w:rPr>
                <w:rFonts w:cstheme="minorHAnsi"/>
                <w:sz w:val="16"/>
                <w:szCs w:val="16"/>
                <w:lang w:val="en-US"/>
              </w:rPr>
            </w:pPr>
            <w:proofErr w:type="spellStart"/>
            <w:r w:rsidRPr="004C1BA4">
              <w:rPr>
                <w:rFonts w:cstheme="minorHAnsi"/>
                <w:sz w:val="16"/>
                <w:szCs w:val="16"/>
                <w:lang w:val="en-US"/>
              </w:rPr>
              <w:t>Kouvava</w:t>
            </w:r>
            <w:proofErr w:type="spellEnd"/>
            <w:r w:rsidRPr="004C1BA4">
              <w:rPr>
                <w:rFonts w:cstheme="minorHAnsi"/>
                <w:sz w:val="16"/>
                <w:szCs w:val="16"/>
                <w:lang w:val="en-US"/>
              </w:rPr>
              <w:t xml:space="preserve">, S., </w:t>
            </w: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Kokkinos, C. M., </w:t>
            </w:r>
            <w:proofErr w:type="spellStart"/>
            <w:r w:rsidRPr="004C1BA4">
              <w:rPr>
                <w:rFonts w:cstheme="minorHAnsi"/>
                <w:sz w:val="16"/>
                <w:szCs w:val="16"/>
                <w:lang w:val="en-US"/>
              </w:rPr>
              <w:t>Ralli</w:t>
            </w:r>
            <w:proofErr w:type="spellEnd"/>
            <w:r w:rsidRPr="004C1BA4">
              <w:rPr>
                <w:rFonts w:cstheme="minorHAnsi"/>
                <w:sz w:val="16"/>
                <w:szCs w:val="16"/>
                <w:lang w:val="en-US"/>
              </w:rPr>
              <w:t xml:space="preserve">, A. M., &amp; </w:t>
            </w:r>
            <w:proofErr w:type="spellStart"/>
            <w:r w:rsidRPr="004C1BA4">
              <w:rPr>
                <w:rFonts w:cstheme="minorHAnsi"/>
                <w:sz w:val="16"/>
                <w:szCs w:val="16"/>
                <w:lang w:val="en-US"/>
              </w:rPr>
              <w:t>Maridaki-Kassotaki</w:t>
            </w:r>
            <w:proofErr w:type="spellEnd"/>
            <w:r w:rsidRPr="004C1BA4">
              <w:rPr>
                <w:rFonts w:cstheme="minorHAnsi"/>
                <w:sz w:val="16"/>
                <w:szCs w:val="16"/>
                <w:lang w:val="en-US"/>
              </w:rPr>
              <w:t xml:space="preserve">, K. (2021). Friendship quality, emotion understanding, and emotion regulation of children with and without attention deficit/hyperactivity disorder or specific learning disorder. Emotional and </w:t>
            </w:r>
            <w:proofErr w:type="spellStart"/>
            <w:r w:rsidRPr="004C1BA4">
              <w:rPr>
                <w:rFonts w:cstheme="minorHAnsi"/>
                <w:sz w:val="16"/>
                <w:szCs w:val="16"/>
                <w:lang w:val="en-US"/>
              </w:rPr>
              <w:t>Behavioural</w:t>
            </w:r>
            <w:proofErr w:type="spellEnd"/>
            <w:r w:rsidRPr="004C1BA4">
              <w:rPr>
                <w:rFonts w:cstheme="minorHAnsi"/>
                <w:sz w:val="16"/>
                <w:szCs w:val="16"/>
                <w:lang w:val="en-US"/>
              </w:rPr>
              <w:t xml:space="preserve"> Difficulties, </w:t>
            </w:r>
            <w:proofErr w:type="spellStart"/>
            <w:r w:rsidRPr="004C1BA4">
              <w:rPr>
                <w:rFonts w:cstheme="minorHAnsi"/>
                <w:sz w:val="16"/>
                <w:szCs w:val="16"/>
                <w:lang w:val="en-US"/>
              </w:rPr>
              <w:t>doi</w:t>
            </w:r>
            <w:proofErr w:type="spellEnd"/>
            <w:r w:rsidRPr="004C1BA4">
              <w:rPr>
                <w:rFonts w:cstheme="minorHAnsi"/>
                <w:sz w:val="16"/>
                <w:szCs w:val="16"/>
                <w:lang w:val="en-US"/>
              </w:rPr>
              <w:t>: 10.1080/13632752.2021.2001923</w:t>
            </w:r>
          </w:p>
          <w:p w14:paraId="208857A3" w14:textId="77777777" w:rsidR="00B75CA0" w:rsidRPr="004C1BA4" w:rsidRDefault="00B75CA0" w:rsidP="00946E79">
            <w:pPr>
              <w:pStyle w:val="ListParagraph"/>
              <w:numPr>
                <w:ilvl w:val="0"/>
                <w:numId w:val="49"/>
              </w:numPr>
              <w:spacing w:after="160" w:line="259" w:lineRule="auto"/>
              <w:rPr>
                <w:rFonts w:cstheme="minorHAnsi"/>
                <w:sz w:val="16"/>
                <w:szCs w:val="16"/>
                <w:lang w:val="en-US"/>
              </w:rPr>
            </w:pP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w:t>
            </w:r>
            <w:proofErr w:type="spellStart"/>
            <w:r w:rsidRPr="004C1BA4">
              <w:rPr>
                <w:rFonts w:cstheme="minorHAnsi"/>
                <w:sz w:val="16"/>
                <w:szCs w:val="16"/>
                <w:lang w:val="en-US"/>
              </w:rPr>
              <w:t>Xanthou</w:t>
            </w:r>
            <w:proofErr w:type="spellEnd"/>
            <w:r w:rsidRPr="004C1BA4">
              <w:rPr>
                <w:rFonts w:cstheme="minorHAnsi"/>
                <w:sz w:val="16"/>
                <w:szCs w:val="16"/>
                <w:lang w:val="en-US"/>
              </w:rPr>
              <w:t xml:space="preserve">, E. &amp; </w:t>
            </w:r>
            <w:proofErr w:type="spellStart"/>
            <w:r w:rsidRPr="004C1BA4">
              <w:rPr>
                <w:rFonts w:cstheme="minorHAnsi"/>
                <w:sz w:val="16"/>
                <w:szCs w:val="16"/>
                <w:lang w:val="en-US"/>
              </w:rPr>
              <w:t>Kouvava</w:t>
            </w:r>
            <w:proofErr w:type="spellEnd"/>
            <w:r w:rsidRPr="004C1BA4">
              <w:rPr>
                <w:rFonts w:cstheme="minorHAnsi"/>
                <w:sz w:val="16"/>
                <w:szCs w:val="16"/>
                <w:lang w:val="en-US"/>
              </w:rPr>
              <w:t xml:space="preserve">, S. (2021). Best friendship relationships: how are they perceived by primary school children in </w:t>
            </w:r>
            <w:proofErr w:type="gramStart"/>
            <w:r w:rsidRPr="004C1BA4">
              <w:rPr>
                <w:rFonts w:cstheme="minorHAnsi"/>
                <w:sz w:val="16"/>
                <w:szCs w:val="16"/>
                <w:lang w:val="en-US"/>
              </w:rPr>
              <w:t>Greece?,</w:t>
            </w:r>
            <w:proofErr w:type="gramEnd"/>
            <w:r w:rsidRPr="004C1BA4">
              <w:rPr>
                <w:rFonts w:cstheme="minorHAnsi"/>
                <w:sz w:val="16"/>
                <w:szCs w:val="16"/>
                <w:lang w:val="en-US"/>
              </w:rPr>
              <w:t xml:space="preserve"> Education 3-13, </w:t>
            </w:r>
            <w:proofErr w:type="spellStart"/>
            <w:r w:rsidRPr="004C1BA4">
              <w:rPr>
                <w:rFonts w:cstheme="minorHAnsi"/>
                <w:sz w:val="16"/>
                <w:szCs w:val="16"/>
                <w:lang w:val="en-US"/>
              </w:rPr>
              <w:t>doi</w:t>
            </w:r>
            <w:proofErr w:type="spellEnd"/>
            <w:r w:rsidRPr="004C1BA4">
              <w:rPr>
                <w:rFonts w:cstheme="minorHAnsi"/>
                <w:sz w:val="16"/>
                <w:szCs w:val="16"/>
                <w:lang w:val="en-US"/>
              </w:rPr>
              <w:t>: 10.1080/03004279.2021.1929379</w:t>
            </w:r>
          </w:p>
          <w:p w14:paraId="2996DBFD" w14:textId="77777777" w:rsidR="00B75CA0" w:rsidRPr="004C1BA4" w:rsidRDefault="00B75CA0" w:rsidP="00946E79">
            <w:pPr>
              <w:pStyle w:val="ListParagraph"/>
              <w:numPr>
                <w:ilvl w:val="0"/>
                <w:numId w:val="49"/>
              </w:numPr>
              <w:spacing w:after="160" w:line="259" w:lineRule="auto"/>
              <w:rPr>
                <w:rFonts w:cstheme="minorHAnsi"/>
                <w:sz w:val="16"/>
                <w:szCs w:val="16"/>
                <w:lang w:val="en-US"/>
              </w:rPr>
            </w:pPr>
            <w:proofErr w:type="spellStart"/>
            <w:r w:rsidRPr="004C1BA4">
              <w:rPr>
                <w:rFonts w:cstheme="minorHAnsi"/>
                <w:sz w:val="16"/>
                <w:szCs w:val="16"/>
                <w:lang w:val="en-US"/>
              </w:rPr>
              <w:t>Kalyveza</w:t>
            </w:r>
            <w:proofErr w:type="spellEnd"/>
            <w:r w:rsidRPr="004C1BA4">
              <w:rPr>
                <w:rFonts w:cstheme="minorHAnsi"/>
                <w:sz w:val="16"/>
                <w:szCs w:val="16"/>
                <w:lang w:val="en-US"/>
              </w:rPr>
              <w:t xml:space="preserve">, S., </w:t>
            </w:r>
            <w:proofErr w:type="spellStart"/>
            <w:r w:rsidRPr="004C1BA4">
              <w:rPr>
                <w:rFonts w:cstheme="minorHAnsi"/>
                <w:sz w:val="16"/>
                <w:szCs w:val="16"/>
                <w:lang w:val="en-US"/>
              </w:rPr>
              <w:t>Gkogkos</w:t>
            </w:r>
            <w:proofErr w:type="spellEnd"/>
            <w:r w:rsidRPr="004C1BA4">
              <w:rPr>
                <w:rFonts w:cstheme="minorHAnsi"/>
                <w:sz w:val="16"/>
                <w:szCs w:val="16"/>
                <w:lang w:val="en-US"/>
              </w:rPr>
              <w:t xml:space="preserve">, G., </w:t>
            </w:r>
            <w:proofErr w:type="spellStart"/>
            <w:r w:rsidRPr="004C1BA4">
              <w:rPr>
                <w:rFonts w:cstheme="minorHAnsi"/>
                <w:sz w:val="16"/>
                <w:szCs w:val="16"/>
                <w:lang w:val="en-US"/>
              </w:rPr>
              <w:t>Maridaki-Kassotaki</w:t>
            </w:r>
            <w:proofErr w:type="spellEnd"/>
            <w:r w:rsidRPr="004C1BA4">
              <w:rPr>
                <w:rFonts w:cstheme="minorHAnsi"/>
                <w:sz w:val="16"/>
                <w:szCs w:val="16"/>
                <w:lang w:val="en-US"/>
              </w:rPr>
              <w:t xml:space="preserve">, K., Gena, A., &amp; </w:t>
            </w:r>
            <w:proofErr w:type="spellStart"/>
            <w:r w:rsidRPr="004C1BA4">
              <w:rPr>
                <w:rFonts w:cstheme="minorHAnsi"/>
                <w:sz w:val="16"/>
                <w:szCs w:val="16"/>
                <w:lang w:val="en-US"/>
              </w:rPr>
              <w:t>Antonopoulou</w:t>
            </w:r>
            <w:proofErr w:type="spellEnd"/>
            <w:r w:rsidRPr="004C1BA4">
              <w:rPr>
                <w:rFonts w:cstheme="minorHAnsi"/>
                <w:sz w:val="16"/>
                <w:szCs w:val="16"/>
                <w:lang w:val="en-US"/>
              </w:rPr>
              <w:t>, K. (2020). Promoting the social skills of adolescents with Autism Spectrum Disorder (ASD) with the use of a peer network intervention. Learning Disabilities: A Contemporary Journal, 18(2), 243-267.</w:t>
            </w:r>
          </w:p>
          <w:p w14:paraId="1B822F3C" w14:textId="77777777" w:rsidR="00B75CA0" w:rsidRPr="004C1BA4" w:rsidRDefault="00B75CA0" w:rsidP="00946E79">
            <w:pPr>
              <w:pStyle w:val="ListParagraph"/>
              <w:numPr>
                <w:ilvl w:val="0"/>
                <w:numId w:val="49"/>
              </w:numPr>
              <w:spacing w:after="160" w:line="259" w:lineRule="auto"/>
              <w:rPr>
                <w:rFonts w:cstheme="minorHAnsi"/>
                <w:sz w:val="16"/>
                <w:szCs w:val="16"/>
                <w:lang w:val="en-US"/>
              </w:rPr>
            </w:pPr>
            <w:proofErr w:type="spellStart"/>
            <w:r w:rsidRPr="004C1BA4">
              <w:rPr>
                <w:rFonts w:cstheme="minorHAnsi"/>
                <w:sz w:val="16"/>
                <w:szCs w:val="16"/>
                <w:lang w:val="en-US"/>
              </w:rPr>
              <w:t>Kouvava</w:t>
            </w:r>
            <w:proofErr w:type="spellEnd"/>
            <w:r w:rsidRPr="004C1BA4">
              <w:rPr>
                <w:rFonts w:cstheme="minorHAnsi"/>
                <w:sz w:val="16"/>
                <w:szCs w:val="16"/>
                <w:lang w:val="en-US"/>
              </w:rPr>
              <w:t xml:space="preserve">, S. &amp; </w:t>
            </w: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(2020) Sibling and friendship relationships of children with attention-deficit/hyperactivity disorder and typical development. Early Child Development and Care, 190(6), 935-947. </w:t>
            </w:r>
            <w:proofErr w:type="spellStart"/>
            <w:r w:rsidRPr="004C1BA4">
              <w:rPr>
                <w:rFonts w:cstheme="minorHAnsi"/>
                <w:sz w:val="16"/>
                <w:szCs w:val="16"/>
                <w:lang w:val="en-US"/>
              </w:rPr>
              <w:t>doi</w:t>
            </w:r>
            <w:proofErr w:type="spellEnd"/>
            <w:r w:rsidRPr="004C1BA4">
              <w:rPr>
                <w:rFonts w:cstheme="minorHAnsi"/>
                <w:sz w:val="16"/>
                <w:szCs w:val="16"/>
                <w:lang w:val="en-US"/>
              </w:rPr>
              <w:t>: 10.1080/03004430.2018.1503255</w:t>
            </w:r>
          </w:p>
          <w:p w14:paraId="6C5ADEB8" w14:textId="77777777" w:rsidR="00B75CA0" w:rsidRPr="004C1BA4" w:rsidRDefault="00B75CA0" w:rsidP="00946E79">
            <w:pPr>
              <w:pStyle w:val="ListParagraph"/>
              <w:numPr>
                <w:ilvl w:val="0"/>
                <w:numId w:val="49"/>
              </w:numPr>
              <w:spacing w:after="160" w:line="259" w:lineRule="auto"/>
              <w:rPr>
                <w:rFonts w:cstheme="minorHAnsi"/>
                <w:sz w:val="16"/>
                <w:szCs w:val="16"/>
                <w:lang w:val="en-US"/>
              </w:rPr>
            </w:pP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Manta, N., </w:t>
            </w:r>
            <w:proofErr w:type="spellStart"/>
            <w:r w:rsidRPr="004C1BA4">
              <w:rPr>
                <w:rFonts w:cstheme="minorHAnsi"/>
                <w:sz w:val="16"/>
                <w:szCs w:val="16"/>
                <w:lang w:val="en-US"/>
              </w:rPr>
              <w:t>Maridaki-Kassotaki</w:t>
            </w:r>
            <w:proofErr w:type="spellEnd"/>
            <w:r w:rsidRPr="004C1BA4">
              <w:rPr>
                <w:rFonts w:cstheme="minorHAnsi"/>
                <w:sz w:val="16"/>
                <w:szCs w:val="16"/>
                <w:lang w:val="en-US"/>
              </w:rPr>
              <w:t xml:space="preserve">, K., </w:t>
            </w:r>
            <w:proofErr w:type="spellStart"/>
            <w:r w:rsidRPr="004C1BA4">
              <w:rPr>
                <w:rFonts w:cstheme="minorHAnsi"/>
                <w:sz w:val="16"/>
                <w:szCs w:val="16"/>
                <w:lang w:val="en-US"/>
              </w:rPr>
              <w:t>Kouvava</w:t>
            </w:r>
            <w:proofErr w:type="spellEnd"/>
            <w:r w:rsidRPr="004C1BA4">
              <w:rPr>
                <w:rFonts w:cstheme="minorHAnsi"/>
                <w:sz w:val="16"/>
                <w:szCs w:val="16"/>
                <w:lang w:val="en-US"/>
              </w:rPr>
              <w:t xml:space="preserve">, S., &amp; </w:t>
            </w:r>
            <w:proofErr w:type="spellStart"/>
            <w:r w:rsidRPr="004C1BA4">
              <w:rPr>
                <w:rFonts w:cstheme="minorHAnsi"/>
                <w:sz w:val="16"/>
                <w:szCs w:val="16"/>
                <w:lang w:val="en-US"/>
              </w:rPr>
              <w:t>Stampoltzis</w:t>
            </w:r>
            <w:proofErr w:type="spellEnd"/>
            <w:r w:rsidRPr="004C1BA4">
              <w:rPr>
                <w:rFonts w:cstheme="minorHAnsi"/>
                <w:sz w:val="16"/>
                <w:szCs w:val="16"/>
                <w:lang w:val="en-US"/>
              </w:rPr>
              <w:t>, A. (2020). Parenting and Coping Strategies among Parents of Children with and without Autism: The Role of Anxiety and Emotional Expressiveness in the Family. Austin Journal of Autism and Related Disabilities, 6(1), 1054.</w:t>
            </w:r>
          </w:p>
          <w:p w14:paraId="751F3572" w14:textId="77777777" w:rsidR="00B75CA0" w:rsidRPr="004C1BA4" w:rsidRDefault="00B75CA0" w:rsidP="00946E79">
            <w:pPr>
              <w:pStyle w:val="ListParagraph"/>
              <w:numPr>
                <w:ilvl w:val="0"/>
                <w:numId w:val="49"/>
              </w:numPr>
              <w:spacing w:after="160" w:line="259" w:lineRule="auto"/>
              <w:rPr>
                <w:rFonts w:cstheme="minorHAnsi"/>
                <w:sz w:val="16"/>
                <w:szCs w:val="16"/>
                <w:lang w:val="en-US"/>
              </w:rPr>
            </w:pPr>
            <w:proofErr w:type="spellStart"/>
            <w:r w:rsidRPr="004C1BA4">
              <w:rPr>
                <w:rFonts w:cstheme="minorHAnsi"/>
                <w:sz w:val="16"/>
                <w:szCs w:val="16"/>
                <w:lang w:val="en-US"/>
              </w:rPr>
              <w:t>Maridaki-Kassotaki</w:t>
            </w:r>
            <w:proofErr w:type="spellEnd"/>
            <w:r w:rsidRPr="004C1BA4">
              <w:rPr>
                <w:rFonts w:cstheme="minorHAnsi"/>
                <w:sz w:val="16"/>
                <w:szCs w:val="16"/>
                <w:lang w:val="en-US"/>
              </w:rPr>
              <w:t xml:space="preserve">, K., </w:t>
            </w: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w:t>
            </w:r>
            <w:proofErr w:type="spellStart"/>
            <w:r w:rsidRPr="004C1BA4">
              <w:rPr>
                <w:rFonts w:cstheme="minorHAnsi"/>
                <w:sz w:val="16"/>
                <w:szCs w:val="16"/>
                <w:lang w:val="en-US"/>
              </w:rPr>
              <w:t>Olivari</w:t>
            </w:r>
            <w:proofErr w:type="spellEnd"/>
            <w:r w:rsidRPr="004C1BA4">
              <w:rPr>
                <w:rFonts w:cstheme="minorHAnsi"/>
                <w:sz w:val="16"/>
                <w:szCs w:val="16"/>
                <w:lang w:val="en-US"/>
              </w:rPr>
              <w:t xml:space="preserve">, M. G., Tagliabue, S., &amp; Confalonieri, E. (2020). Examining fatherhood in Greece and Italy. Journal of Family Studies, 26(1), 1-15. </w:t>
            </w:r>
            <w:proofErr w:type="spellStart"/>
            <w:r w:rsidRPr="004C1BA4">
              <w:rPr>
                <w:rFonts w:cstheme="minorHAnsi"/>
                <w:sz w:val="16"/>
                <w:szCs w:val="16"/>
                <w:lang w:val="en-US"/>
              </w:rPr>
              <w:t>doi</w:t>
            </w:r>
            <w:proofErr w:type="spellEnd"/>
            <w:r w:rsidRPr="004C1BA4">
              <w:rPr>
                <w:rFonts w:cstheme="minorHAnsi"/>
                <w:sz w:val="16"/>
                <w:szCs w:val="16"/>
                <w:lang w:val="en-US"/>
              </w:rPr>
              <w:t>: 10.1080/13229400.2017.1284148.</w:t>
            </w:r>
          </w:p>
          <w:p w14:paraId="49525950" w14:textId="77777777" w:rsidR="00B75CA0" w:rsidRPr="004C1BA4" w:rsidRDefault="00B75CA0" w:rsidP="00946E79">
            <w:pPr>
              <w:pStyle w:val="ListParagraph"/>
              <w:numPr>
                <w:ilvl w:val="0"/>
                <w:numId w:val="49"/>
              </w:numPr>
              <w:spacing w:after="160" w:line="259" w:lineRule="auto"/>
              <w:rPr>
                <w:rFonts w:cstheme="minorHAnsi"/>
                <w:sz w:val="16"/>
                <w:szCs w:val="16"/>
                <w:lang w:val="en-US"/>
              </w:rPr>
            </w:pP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w:t>
            </w:r>
            <w:proofErr w:type="spellStart"/>
            <w:r w:rsidRPr="004C1BA4">
              <w:rPr>
                <w:rFonts w:cstheme="minorHAnsi"/>
                <w:sz w:val="16"/>
                <w:szCs w:val="16"/>
                <w:lang w:val="en-US"/>
              </w:rPr>
              <w:t>Chaidemenou</w:t>
            </w:r>
            <w:proofErr w:type="spellEnd"/>
            <w:r w:rsidRPr="004C1BA4">
              <w:rPr>
                <w:rFonts w:cstheme="minorHAnsi"/>
                <w:sz w:val="16"/>
                <w:szCs w:val="16"/>
                <w:lang w:val="en-US"/>
              </w:rPr>
              <w:t xml:space="preserve">, A. &amp; </w:t>
            </w:r>
            <w:proofErr w:type="spellStart"/>
            <w:r w:rsidRPr="004C1BA4">
              <w:rPr>
                <w:rFonts w:cstheme="minorHAnsi"/>
                <w:sz w:val="16"/>
                <w:szCs w:val="16"/>
                <w:lang w:val="en-US"/>
              </w:rPr>
              <w:t>Kouvava</w:t>
            </w:r>
            <w:proofErr w:type="spellEnd"/>
            <w:r w:rsidRPr="004C1BA4">
              <w:rPr>
                <w:rFonts w:cstheme="minorHAnsi"/>
                <w:sz w:val="16"/>
                <w:szCs w:val="16"/>
                <w:lang w:val="en-US"/>
              </w:rPr>
              <w:t xml:space="preserve">, S. (2019). Peer acceptance and friendships among primary school pupils: associations with loneliness, self-esteem and school engagement. Educational Psychology in Practice, 35(3), 339-351. </w:t>
            </w:r>
            <w:proofErr w:type="spellStart"/>
            <w:r w:rsidRPr="004C1BA4">
              <w:rPr>
                <w:rFonts w:cstheme="minorHAnsi"/>
                <w:sz w:val="16"/>
                <w:szCs w:val="16"/>
                <w:lang w:val="en-US"/>
              </w:rPr>
              <w:t>doi</w:t>
            </w:r>
            <w:proofErr w:type="spellEnd"/>
            <w:r w:rsidRPr="004C1BA4">
              <w:rPr>
                <w:rFonts w:cstheme="minorHAnsi"/>
                <w:sz w:val="16"/>
                <w:szCs w:val="16"/>
                <w:lang w:val="en-US"/>
              </w:rPr>
              <w:t>: 10.1080/02667363.2019.1604324.</w:t>
            </w:r>
          </w:p>
          <w:p w14:paraId="7739387D" w14:textId="77777777" w:rsidR="00B75CA0" w:rsidRPr="004C1BA4" w:rsidRDefault="00B75CA0" w:rsidP="00946E79">
            <w:pPr>
              <w:pStyle w:val="ListParagraph"/>
              <w:numPr>
                <w:ilvl w:val="0"/>
                <w:numId w:val="49"/>
              </w:numPr>
              <w:spacing w:after="160" w:line="259" w:lineRule="auto"/>
              <w:rPr>
                <w:rFonts w:cstheme="minorHAnsi"/>
                <w:sz w:val="16"/>
                <w:szCs w:val="16"/>
                <w:lang w:val="en-US"/>
              </w:rPr>
            </w:pPr>
            <w:r w:rsidRPr="004C1BA4">
              <w:rPr>
                <w:rFonts w:cstheme="minorHAnsi"/>
                <w:sz w:val="16"/>
                <w:szCs w:val="16"/>
                <w:lang w:val="en-US"/>
              </w:rPr>
              <w:lastRenderedPageBreak/>
              <w:t xml:space="preserve">Tagliabue, S., </w:t>
            </w:r>
            <w:proofErr w:type="spellStart"/>
            <w:r w:rsidRPr="004C1BA4">
              <w:rPr>
                <w:rFonts w:cstheme="minorHAnsi"/>
                <w:sz w:val="16"/>
                <w:szCs w:val="16"/>
                <w:lang w:val="en-US"/>
              </w:rPr>
              <w:t>Olivari</w:t>
            </w:r>
            <w:proofErr w:type="spellEnd"/>
            <w:r w:rsidRPr="004C1BA4">
              <w:rPr>
                <w:rFonts w:cstheme="minorHAnsi"/>
                <w:sz w:val="16"/>
                <w:szCs w:val="16"/>
                <w:lang w:val="en-US"/>
              </w:rPr>
              <w:t xml:space="preserve">, M. G., </w:t>
            </w:r>
            <w:proofErr w:type="spellStart"/>
            <w:r w:rsidRPr="004C1BA4">
              <w:rPr>
                <w:rFonts w:cstheme="minorHAnsi"/>
                <w:sz w:val="16"/>
                <w:szCs w:val="16"/>
                <w:lang w:val="en-US"/>
              </w:rPr>
              <w:t>Wahn</w:t>
            </w:r>
            <w:proofErr w:type="spellEnd"/>
            <w:r w:rsidRPr="004C1BA4">
              <w:rPr>
                <w:rFonts w:cstheme="minorHAnsi"/>
                <w:sz w:val="16"/>
                <w:szCs w:val="16"/>
                <w:lang w:val="en-US"/>
              </w:rPr>
              <w:t xml:space="preserve">, E. H., </w:t>
            </w:r>
            <w:proofErr w:type="spellStart"/>
            <w:r w:rsidRPr="004C1BA4">
              <w:rPr>
                <w:rFonts w:cstheme="minorHAnsi"/>
                <w:sz w:val="16"/>
                <w:szCs w:val="16"/>
                <w:lang w:val="en-US"/>
              </w:rPr>
              <w:t>Maridaki-Kassotaki</w:t>
            </w:r>
            <w:proofErr w:type="spellEnd"/>
            <w:r w:rsidRPr="004C1BA4">
              <w:rPr>
                <w:rFonts w:cstheme="minorHAnsi"/>
                <w:sz w:val="16"/>
                <w:szCs w:val="16"/>
                <w:lang w:val="en-US"/>
              </w:rPr>
              <w:t xml:space="preserve">, K., </w:t>
            </w: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&amp; Confalonieri, E. (2018). Retrospective Paternal and Maternal Parenting Styles in Greece, Italy, and Sweden. European Journal of Psychological Assessment, 34(6), 399-408. </w:t>
            </w:r>
            <w:proofErr w:type="spellStart"/>
            <w:r w:rsidRPr="004C1BA4">
              <w:rPr>
                <w:rFonts w:cstheme="minorHAnsi"/>
                <w:sz w:val="16"/>
                <w:szCs w:val="16"/>
                <w:lang w:val="en-US"/>
              </w:rPr>
              <w:t>doi</w:t>
            </w:r>
            <w:proofErr w:type="spellEnd"/>
            <w:r w:rsidRPr="004C1BA4">
              <w:rPr>
                <w:rFonts w:cstheme="minorHAnsi"/>
                <w:sz w:val="16"/>
                <w:szCs w:val="16"/>
                <w:lang w:val="en-US"/>
              </w:rPr>
              <w:t>: 10.1027/1015-5759/a000355.</w:t>
            </w:r>
          </w:p>
          <w:p w14:paraId="6938F8DC" w14:textId="77777777" w:rsidR="00B75CA0" w:rsidRPr="004C1BA4" w:rsidRDefault="00B75CA0" w:rsidP="00946E79">
            <w:pPr>
              <w:pStyle w:val="ListParagraph"/>
              <w:numPr>
                <w:ilvl w:val="0"/>
                <w:numId w:val="49"/>
              </w:numPr>
              <w:spacing w:after="160" w:line="259" w:lineRule="auto"/>
              <w:rPr>
                <w:rFonts w:cstheme="minorHAnsi"/>
                <w:sz w:val="16"/>
                <w:szCs w:val="16"/>
              </w:rPr>
            </w:pPr>
            <w:proofErr w:type="spellStart"/>
            <w:r w:rsidRPr="004C1BA4">
              <w:rPr>
                <w:rFonts w:cstheme="minorHAnsi"/>
                <w:sz w:val="16"/>
                <w:szCs w:val="16"/>
                <w:lang w:val="en-US"/>
              </w:rPr>
              <w:t>Kourakli</w:t>
            </w:r>
            <w:proofErr w:type="spellEnd"/>
            <w:r w:rsidRPr="004C1BA4">
              <w:rPr>
                <w:rFonts w:cstheme="minorHAnsi"/>
                <w:sz w:val="16"/>
                <w:szCs w:val="16"/>
                <w:lang w:val="en-US"/>
              </w:rPr>
              <w:t xml:space="preserve">, M., </w:t>
            </w:r>
            <w:proofErr w:type="spellStart"/>
            <w:r w:rsidRPr="004C1BA4">
              <w:rPr>
                <w:rFonts w:cstheme="minorHAnsi"/>
                <w:sz w:val="16"/>
                <w:szCs w:val="16"/>
                <w:lang w:val="en-US"/>
              </w:rPr>
              <w:t>Altanis</w:t>
            </w:r>
            <w:proofErr w:type="spellEnd"/>
            <w:r w:rsidRPr="004C1BA4">
              <w:rPr>
                <w:rFonts w:cstheme="minorHAnsi"/>
                <w:sz w:val="16"/>
                <w:szCs w:val="16"/>
                <w:lang w:val="en-US"/>
              </w:rPr>
              <w:t xml:space="preserve">, I., </w:t>
            </w:r>
            <w:proofErr w:type="spellStart"/>
            <w:r w:rsidRPr="004C1BA4">
              <w:rPr>
                <w:rFonts w:cstheme="minorHAnsi"/>
                <w:sz w:val="16"/>
                <w:szCs w:val="16"/>
                <w:lang w:val="en-US"/>
              </w:rPr>
              <w:t>Retalis</w:t>
            </w:r>
            <w:proofErr w:type="spellEnd"/>
            <w:r w:rsidRPr="004C1BA4">
              <w:rPr>
                <w:rFonts w:cstheme="minorHAnsi"/>
                <w:sz w:val="16"/>
                <w:szCs w:val="16"/>
                <w:lang w:val="en-US"/>
              </w:rPr>
              <w:t xml:space="preserve">, S., </w:t>
            </w:r>
            <w:proofErr w:type="spellStart"/>
            <w:r w:rsidRPr="004C1BA4">
              <w:rPr>
                <w:rFonts w:cstheme="minorHAnsi"/>
                <w:sz w:val="16"/>
                <w:szCs w:val="16"/>
                <w:lang w:val="en-US"/>
              </w:rPr>
              <w:t>Boloudakis</w:t>
            </w:r>
            <w:proofErr w:type="spellEnd"/>
            <w:r w:rsidRPr="004C1BA4">
              <w:rPr>
                <w:rFonts w:cstheme="minorHAnsi"/>
                <w:sz w:val="16"/>
                <w:szCs w:val="16"/>
                <w:lang w:val="en-US"/>
              </w:rPr>
              <w:t xml:space="preserve">, M., </w:t>
            </w:r>
            <w:proofErr w:type="spellStart"/>
            <w:r w:rsidRPr="004C1BA4">
              <w:rPr>
                <w:rFonts w:cstheme="minorHAnsi"/>
                <w:sz w:val="16"/>
                <w:szCs w:val="16"/>
                <w:lang w:val="en-US"/>
              </w:rPr>
              <w:t>Zbainos</w:t>
            </w:r>
            <w:proofErr w:type="spellEnd"/>
            <w:r w:rsidRPr="004C1BA4">
              <w:rPr>
                <w:rFonts w:cstheme="minorHAnsi"/>
                <w:sz w:val="16"/>
                <w:szCs w:val="16"/>
                <w:lang w:val="en-US"/>
              </w:rPr>
              <w:t xml:space="preserve">, D., &amp; </w:t>
            </w: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(2017). Towards the improvement of the cognitive, motoric and academic skills of students with special educational needs using Kinect learning games. </w:t>
            </w:r>
            <w:r w:rsidRPr="004C1BA4">
              <w:rPr>
                <w:rFonts w:cstheme="minorHAnsi"/>
                <w:sz w:val="16"/>
                <w:szCs w:val="16"/>
              </w:rPr>
              <w:t xml:space="preserve">International Journal of </w:t>
            </w:r>
            <w:proofErr w:type="spellStart"/>
            <w:r w:rsidRPr="004C1BA4">
              <w:rPr>
                <w:rFonts w:cstheme="minorHAnsi"/>
                <w:sz w:val="16"/>
                <w:szCs w:val="16"/>
              </w:rPr>
              <w:t>Child</w:t>
            </w:r>
            <w:proofErr w:type="spellEnd"/>
            <w:r w:rsidRPr="004C1BA4">
              <w:rPr>
                <w:rFonts w:cstheme="minorHAnsi"/>
                <w:sz w:val="16"/>
                <w:szCs w:val="16"/>
              </w:rPr>
              <w:t xml:space="preserve">-Computer </w:t>
            </w:r>
            <w:proofErr w:type="spellStart"/>
            <w:r w:rsidRPr="004C1BA4">
              <w:rPr>
                <w:rFonts w:cstheme="minorHAnsi"/>
                <w:sz w:val="16"/>
                <w:szCs w:val="16"/>
              </w:rPr>
              <w:t>Interaction</w:t>
            </w:r>
            <w:proofErr w:type="spellEnd"/>
            <w:r w:rsidRPr="004C1BA4">
              <w:rPr>
                <w:rFonts w:cstheme="minorHAnsi"/>
                <w:sz w:val="16"/>
                <w:szCs w:val="16"/>
              </w:rPr>
              <w:t>, 11, 28-39</w:t>
            </w:r>
          </w:p>
        </w:tc>
      </w:tr>
      <w:tr w:rsidR="00B75CA0" w:rsidRPr="004C1BA4" w14:paraId="057F7663"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16F0E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lastRenderedPageBreak/>
              <w:t>145</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25410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M3.203</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3DC68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p w14:paraId="79F6E17E" w14:textId="77777777" w:rsidR="00B75CA0" w:rsidRPr="004C1BA4" w:rsidRDefault="00B75CA0" w:rsidP="000738A2">
            <w:pPr>
              <w:rPr>
                <w:rFonts w:cstheme="minorHAnsi"/>
                <w:sz w:val="16"/>
                <w:szCs w:val="16"/>
                <w:lang w:eastAsia="el-GR"/>
              </w:rPr>
            </w:pPr>
          </w:p>
          <w:p w14:paraId="0F35898D" w14:textId="77777777" w:rsidR="00B75CA0" w:rsidRPr="004C1BA4" w:rsidRDefault="00B75CA0" w:rsidP="000738A2">
            <w:pPr>
              <w:rPr>
                <w:rFonts w:cstheme="minorHAnsi"/>
                <w:sz w:val="16"/>
                <w:szCs w:val="16"/>
                <w:lang w:eastAsia="el-GR"/>
              </w:rPr>
            </w:pP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EA938F"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2</w:t>
            </w:r>
          </w:p>
          <w:p w14:paraId="292B844E" w14:textId="77777777" w:rsidR="00B75CA0" w:rsidRPr="004C1BA4" w:rsidRDefault="00B75CA0" w:rsidP="000738A2">
            <w:pPr>
              <w:rPr>
                <w:rFonts w:cstheme="minorHAnsi"/>
                <w:sz w:val="16"/>
                <w:szCs w:val="16"/>
                <w:lang w:val="en-US" w:eastAsia="el-GR"/>
              </w:rPr>
            </w:pPr>
          </w:p>
        </w:tc>
      </w:tr>
      <w:tr w:rsidR="00B75CA0" w:rsidRPr="006D5991" w14:paraId="50544564" w14:textId="77777777" w:rsidTr="000738A2">
        <w:trPr>
          <w:trHeight w:val="315"/>
        </w:trPr>
        <w:tc>
          <w:tcPr>
            <w:tcW w:w="5000"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ED6379" w14:textId="77777777" w:rsidR="00B75CA0" w:rsidRPr="004C1BA4" w:rsidRDefault="00B75CA0" w:rsidP="00946E79">
            <w:pPr>
              <w:pStyle w:val="ListParagraph"/>
              <w:numPr>
                <w:ilvl w:val="0"/>
                <w:numId w:val="57"/>
              </w:numPr>
              <w:spacing w:after="160" w:line="259" w:lineRule="auto"/>
              <w:rPr>
                <w:rFonts w:cstheme="minorHAnsi"/>
                <w:sz w:val="16"/>
                <w:szCs w:val="16"/>
                <w:lang w:val="en-US"/>
              </w:rPr>
            </w:pPr>
            <w:proofErr w:type="spellStart"/>
            <w:r w:rsidRPr="004C1BA4">
              <w:rPr>
                <w:rFonts w:cstheme="minorHAnsi"/>
                <w:sz w:val="16"/>
                <w:szCs w:val="16"/>
                <w:lang w:val="en-US"/>
              </w:rPr>
              <w:t>Kouvava</w:t>
            </w:r>
            <w:proofErr w:type="spellEnd"/>
            <w:r w:rsidRPr="004C1BA4">
              <w:rPr>
                <w:rFonts w:cstheme="minorHAnsi"/>
                <w:sz w:val="16"/>
                <w:szCs w:val="16"/>
                <w:lang w:val="en-US"/>
              </w:rPr>
              <w:t xml:space="preserve">, S., </w:t>
            </w: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Kokkinos, C. M., </w:t>
            </w:r>
            <w:proofErr w:type="spellStart"/>
            <w:r w:rsidRPr="004C1BA4">
              <w:rPr>
                <w:rFonts w:cstheme="minorHAnsi"/>
                <w:sz w:val="16"/>
                <w:szCs w:val="16"/>
                <w:lang w:val="en-US"/>
              </w:rPr>
              <w:t>Ralli</w:t>
            </w:r>
            <w:proofErr w:type="spellEnd"/>
            <w:r w:rsidRPr="004C1BA4">
              <w:rPr>
                <w:rFonts w:cstheme="minorHAnsi"/>
                <w:sz w:val="16"/>
                <w:szCs w:val="16"/>
                <w:lang w:val="en-US"/>
              </w:rPr>
              <w:t xml:space="preserve">, A. M., &amp; </w:t>
            </w:r>
            <w:proofErr w:type="spellStart"/>
            <w:r w:rsidRPr="004C1BA4">
              <w:rPr>
                <w:rFonts w:cstheme="minorHAnsi"/>
                <w:sz w:val="16"/>
                <w:szCs w:val="16"/>
                <w:lang w:val="en-US"/>
              </w:rPr>
              <w:t>Maridaki-Kassotaki</w:t>
            </w:r>
            <w:proofErr w:type="spellEnd"/>
            <w:r w:rsidRPr="004C1BA4">
              <w:rPr>
                <w:rFonts w:cstheme="minorHAnsi"/>
                <w:sz w:val="16"/>
                <w:szCs w:val="16"/>
                <w:lang w:val="en-US"/>
              </w:rPr>
              <w:t xml:space="preserve">, K. (2021). Friendship quality, emotion understanding, and emotion regulation of children with and without attention deficit/hyperactivity disorder or specific learning disorder. Emotional and </w:t>
            </w:r>
            <w:proofErr w:type="spellStart"/>
            <w:r w:rsidRPr="004C1BA4">
              <w:rPr>
                <w:rFonts w:cstheme="minorHAnsi"/>
                <w:sz w:val="16"/>
                <w:szCs w:val="16"/>
                <w:lang w:val="en-US"/>
              </w:rPr>
              <w:t>Behavioural</w:t>
            </w:r>
            <w:proofErr w:type="spellEnd"/>
            <w:r w:rsidRPr="004C1BA4">
              <w:rPr>
                <w:rFonts w:cstheme="minorHAnsi"/>
                <w:sz w:val="16"/>
                <w:szCs w:val="16"/>
                <w:lang w:val="en-US"/>
              </w:rPr>
              <w:t xml:space="preserve"> Difficulties, </w:t>
            </w:r>
            <w:proofErr w:type="spellStart"/>
            <w:r w:rsidRPr="004C1BA4">
              <w:rPr>
                <w:rFonts w:cstheme="minorHAnsi"/>
                <w:sz w:val="16"/>
                <w:szCs w:val="16"/>
                <w:lang w:val="en-US"/>
              </w:rPr>
              <w:t>doi</w:t>
            </w:r>
            <w:proofErr w:type="spellEnd"/>
            <w:r w:rsidRPr="004C1BA4">
              <w:rPr>
                <w:rFonts w:cstheme="minorHAnsi"/>
                <w:sz w:val="16"/>
                <w:szCs w:val="16"/>
                <w:lang w:val="en-US"/>
              </w:rPr>
              <w:t>: 10.1080/13632752.2021.2001923</w:t>
            </w:r>
          </w:p>
          <w:p w14:paraId="7F0DD293" w14:textId="77777777" w:rsidR="00B75CA0" w:rsidRPr="004C1BA4" w:rsidRDefault="00B75CA0" w:rsidP="00946E79">
            <w:pPr>
              <w:pStyle w:val="ListParagraph"/>
              <w:numPr>
                <w:ilvl w:val="0"/>
                <w:numId w:val="57"/>
              </w:numPr>
              <w:spacing w:after="160" w:line="259" w:lineRule="auto"/>
              <w:rPr>
                <w:rFonts w:cstheme="minorHAnsi"/>
                <w:sz w:val="16"/>
                <w:szCs w:val="16"/>
                <w:lang w:val="en-US"/>
              </w:rPr>
            </w:pPr>
            <w:proofErr w:type="spellStart"/>
            <w:r w:rsidRPr="004C1BA4">
              <w:rPr>
                <w:rFonts w:cstheme="minorHAnsi"/>
                <w:sz w:val="16"/>
                <w:szCs w:val="16"/>
                <w:lang w:val="en-US"/>
              </w:rPr>
              <w:t>Antonopoulou</w:t>
            </w:r>
            <w:proofErr w:type="spellEnd"/>
            <w:r w:rsidRPr="004C1BA4">
              <w:rPr>
                <w:rFonts w:cstheme="minorHAnsi"/>
                <w:sz w:val="16"/>
                <w:szCs w:val="16"/>
                <w:lang w:val="en-US"/>
              </w:rPr>
              <w:t xml:space="preserve">, K., </w:t>
            </w:r>
            <w:proofErr w:type="spellStart"/>
            <w:r w:rsidRPr="004C1BA4">
              <w:rPr>
                <w:rFonts w:cstheme="minorHAnsi"/>
                <w:sz w:val="16"/>
                <w:szCs w:val="16"/>
                <w:lang w:val="en-US"/>
              </w:rPr>
              <w:t>Xanthou</w:t>
            </w:r>
            <w:proofErr w:type="spellEnd"/>
            <w:r w:rsidRPr="004C1BA4">
              <w:rPr>
                <w:rFonts w:cstheme="minorHAnsi"/>
                <w:sz w:val="16"/>
                <w:szCs w:val="16"/>
                <w:lang w:val="en-US"/>
              </w:rPr>
              <w:t xml:space="preserve">, E. &amp; </w:t>
            </w:r>
            <w:proofErr w:type="spellStart"/>
            <w:r w:rsidRPr="004C1BA4">
              <w:rPr>
                <w:rFonts w:cstheme="minorHAnsi"/>
                <w:sz w:val="16"/>
                <w:szCs w:val="16"/>
                <w:lang w:val="en-US"/>
              </w:rPr>
              <w:t>Kouvava</w:t>
            </w:r>
            <w:proofErr w:type="spellEnd"/>
            <w:r w:rsidRPr="004C1BA4">
              <w:rPr>
                <w:rFonts w:cstheme="minorHAnsi"/>
                <w:sz w:val="16"/>
                <w:szCs w:val="16"/>
                <w:lang w:val="en-US"/>
              </w:rPr>
              <w:t xml:space="preserve">, S. (2021). Best friendship relationships: how are they perceived by primary school children in </w:t>
            </w:r>
            <w:proofErr w:type="gramStart"/>
            <w:r w:rsidRPr="004C1BA4">
              <w:rPr>
                <w:rFonts w:cstheme="minorHAnsi"/>
                <w:sz w:val="16"/>
                <w:szCs w:val="16"/>
                <w:lang w:val="en-US"/>
              </w:rPr>
              <w:t>Greece?,</w:t>
            </w:r>
            <w:proofErr w:type="gramEnd"/>
            <w:r w:rsidRPr="004C1BA4">
              <w:rPr>
                <w:rFonts w:cstheme="minorHAnsi"/>
                <w:sz w:val="16"/>
                <w:szCs w:val="16"/>
                <w:lang w:val="en-US"/>
              </w:rPr>
              <w:t xml:space="preserve"> Education 3-13, </w:t>
            </w:r>
            <w:proofErr w:type="spellStart"/>
            <w:r w:rsidRPr="004C1BA4">
              <w:rPr>
                <w:rFonts w:cstheme="minorHAnsi"/>
                <w:sz w:val="16"/>
                <w:szCs w:val="16"/>
                <w:lang w:val="en-US"/>
              </w:rPr>
              <w:t>doi</w:t>
            </w:r>
            <w:proofErr w:type="spellEnd"/>
            <w:r w:rsidRPr="004C1BA4">
              <w:rPr>
                <w:rFonts w:cstheme="minorHAnsi"/>
                <w:sz w:val="16"/>
                <w:szCs w:val="16"/>
                <w:lang w:val="en-US"/>
              </w:rPr>
              <w:t>: 10.1080/03004279.2021.1929379</w:t>
            </w:r>
          </w:p>
        </w:tc>
      </w:tr>
      <w:tr w:rsidR="00B75CA0" w:rsidRPr="004C1BA4" w14:paraId="6096BBC0"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F6EE0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146</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17A26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M3.204</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BDDA94"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772A17"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0</w:t>
            </w:r>
          </w:p>
        </w:tc>
      </w:tr>
      <w:tr w:rsidR="00B75CA0" w:rsidRPr="004C1BA4" w14:paraId="2AA60FC8"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1AD974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147</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917986"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Μ3.214</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EFF7C0"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005412"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4CDC438E"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B82BF2"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148</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7AB6E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M3.205</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C7D3D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17F9EF"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0</w:t>
            </w:r>
          </w:p>
        </w:tc>
      </w:tr>
      <w:tr w:rsidR="00B75CA0" w:rsidRPr="004C1BA4" w14:paraId="534C2D71"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18707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149</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A00CF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M3.206</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1EBB0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Βιβλία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FA8850"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0</w:t>
            </w:r>
          </w:p>
        </w:tc>
      </w:tr>
      <w:tr w:rsidR="00B75CA0" w:rsidRPr="004C1BA4" w14:paraId="7C12EFA8"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C7833B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150</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651AB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M3.207</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BEEEDE"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DE9550"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2150C40B"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80F8D0"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153</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D63C4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M3.208</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D314E2" w14:textId="77777777" w:rsidR="00B75CA0" w:rsidRPr="004C1BA4" w:rsidRDefault="00B75CA0"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D4F891"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157</w:t>
            </w:r>
          </w:p>
        </w:tc>
      </w:tr>
      <w:tr w:rsidR="00B75CA0" w:rsidRPr="004C1BA4" w14:paraId="06E2ABE9"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7DAD0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154</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63562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M3.186</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EE19D8" w14:textId="77777777" w:rsidR="00B75CA0" w:rsidRPr="004C1BA4" w:rsidRDefault="00B75CA0"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626C55"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eastAsia="el-GR"/>
              </w:rPr>
              <w:t>5</w:t>
            </w:r>
            <w:r w:rsidRPr="004C1BA4">
              <w:rPr>
                <w:rFonts w:cstheme="minorHAnsi"/>
                <w:sz w:val="16"/>
                <w:szCs w:val="16"/>
                <w:lang w:val="en-US" w:eastAsia="el-GR"/>
              </w:rPr>
              <w:t>0</w:t>
            </w:r>
          </w:p>
        </w:tc>
      </w:tr>
      <w:tr w:rsidR="00B75CA0" w:rsidRPr="004C1BA4" w14:paraId="423CC7D0"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E9B182"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155</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4B93F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M3.209</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78D02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D695C8"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162</w:t>
            </w:r>
          </w:p>
        </w:tc>
      </w:tr>
      <w:tr w:rsidR="00B75CA0" w:rsidRPr="004C1BA4" w14:paraId="510A4720"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CA4C3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156</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DA5855"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M3.210</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7B8EDE" w14:textId="77777777" w:rsidR="00B75CA0" w:rsidRPr="004C1BA4" w:rsidRDefault="00B75CA0"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24BA42"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val="en-US" w:eastAsia="el-GR"/>
              </w:rPr>
              <w:t>52</w:t>
            </w:r>
          </w:p>
        </w:tc>
      </w:tr>
      <w:tr w:rsidR="00B75CA0" w:rsidRPr="004C1BA4" w14:paraId="793D0458" w14:textId="77777777" w:rsidTr="000738A2">
        <w:trPr>
          <w:trHeight w:val="315"/>
        </w:trPr>
        <w:tc>
          <w:tcPr>
            <w:tcW w:w="59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57659A" w14:textId="77777777" w:rsidR="00B75CA0" w:rsidRPr="004C1BA4" w:rsidRDefault="00B75CA0" w:rsidP="000738A2">
            <w:pPr>
              <w:pStyle w:val="ListParagraph"/>
              <w:rPr>
                <w:rFonts w:cstheme="minorHAnsi"/>
                <w:sz w:val="16"/>
                <w:szCs w:val="16"/>
                <w:lang w:eastAsia="el-GR"/>
              </w:rPr>
            </w:pPr>
            <w:r w:rsidRPr="004C1BA4">
              <w:rPr>
                <w:rFonts w:cstheme="minorHAnsi"/>
                <w:sz w:val="16"/>
                <w:szCs w:val="16"/>
                <w:lang w:eastAsia="el-GR"/>
              </w:rPr>
              <w:t>156</w:t>
            </w:r>
          </w:p>
        </w:tc>
        <w:tc>
          <w:tcPr>
            <w:tcW w:w="3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E189A8"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M3.189</w:t>
            </w:r>
          </w:p>
        </w:tc>
        <w:tc>
          <w:tcPr>
            <w:tcW w:w="25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6ABB2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4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9AF885" w14:textId="77777777" w:rsidR="00B75CA0" w:rsidRPr="004C1BA4" w:rsidRDefault="00B75CA0" w:rsidP="000738A2">
            <w:pPr>
              <w:jc w:val="center"/>
              <w:rPr>
                <w:rFonts w:cstheme="minorHAnsi"/>
                <w:sz w:val="16"/>
                <w:szCs w:val="16"/>
                <w:lang w:val="en-US" w:eastAsia="el-GR"/>
              </w:rPr>
            </w:pPr>
            <w:r w:rsidRPr="004C1BA4">
              <w:rPr>
                <w:rFonts w:cstheme="minorHAnsi"/>
                <w:sz w:val="16"/>
                <w:szCs w:val="16"/>
                <w:lang w:eastAsia="el-GR"/>
              </w:rPr>
              <w:t>0</w:t>
            </w:r>
          </w:p>
        </w:tc>
      </w:tr>
    </w:tbl>
    <w:p w14:paraId="69558C08" w14:textId="11E9FEA1" w:rsidR="00B75CA0" w:rsidRDefault="00B75CA0" w:rsidP="00D3785E">
      <w:pPr>
        <w:tabs>
          <w:tab w:val="left" w:pos="1000"/>
        </w:tabs>
        <w:rPr>
          <w:rFonts w:cstheme="minorHAnsi"/>
          <w:sz w:val="16"/>
          <w:szCs w:val="16"/>
          <w:lang w:val="en-US"/>
        </w:rPr>
      </w:pPr>
    </w:p>
    <w:p w14:paraId="58DA134B" w14:textId="412315EA" w:rsidR="00B75CA0" w:rsidRDefault="00B75CA0" w:rsidP="00D3785E">
      <w:pPr>
        <w:tabs>
          <w:tab w:val="left" w:pos="1000"/>
        </w:tabs>
        <w:rPr>
          <w:rFonts w:cstheme="minorHAnsi"/>
          <w:sz w:val="16"/>
          <w:szCs w:val="16"/>
          <w:lang w:val="en-US"/>
        </w:rPr>
      </w:pPr>
    </w:p>
    <w:p w14:paraId="7A0C7A89" w14:textId="1BC93B7D" w:rsidR="00B75CA0" w:rsidRDefault="00B75CA0" w:rsidP="00D3785E">
      <w:pPr>
        <w:tabs>
          <w:tab w:val="left" w:pos="1000"/>
        </w:tabs>
        <w:rPr>
          <w:rFonts w:cstheme="minorHAnsi"/>
          <w:sz w:val="16"/>
          <w:szCs w:val="16"/>
          <w:lang w:val="en-US"/>
        </w:rPr>
      </w:pPr>
    </w:p>
    <w:p w14:paraId="11FBE934" w14:textId="082E2B9D" w:rsidR="00B75CA0" w:rsidRDefault="00B75CA0" w:rsidP="00D3785E">
      <w:pPr>
        <w:tabs>
          <w:tab w:val="left" w:pos="1000"/>
        </w:tabs>
        <w:rPr>
          <w:rFonts w:cstheme="minorHAnsi"/>
          <w:sz w:val="16"/>
          <w:szCs w:val="16"/>
          <w:lang w:val="en-US"/>
        </w:rPr>
      </w:pPr>
    </w:p>
    <w:p w14:paraId="03F9D2D2" w14:textId="22196AFA" w:rsidR="00B75CA0" w:rsidRDefault="00B75CA0" w:rsidP="00D3785E">
      <w:pPr>
        <w:tabs>
          <w:tab w:val="left" w:pos="1000"/>
        </w:tabs>
        <w:rPr>
          <w:rFonts w:cstheme="minorHAnsi"/>
          <w:sz w:val="16"/>
          <w:szCs w:val="16"/>
          <w:lang w:val="en-US"/>
        </w:rPr>
      </w:pPr>
    </w:p>
    <w:tbl>
      <w:tblPr>
        <w:tblpPr w:leftFromText="180" w:rightFromText="180" w:vertAnchor="page" w:horzAnchor="margin" w:tblpY="8731"/>
        <w:tblW w:w="5000" w:type="pct"/>
        <w:tblCellMar>
          <w:left w:w="0" w:type="dxa"/>
          <w:right w:w="0" w:type="dxa"/>
        </w:tblCellMar>
        <w:tblLook w:val="04A0" w:firstRow="1" w:lastRow="0" w:firstColumn="1" w:lastColumn="0" w:noHBand="0" w:noVBand="1"/>
      </w:tblPr>
      <w:tblGrid>
        <w:gridCol w:w="509"/>
        <w:gridCol w:w="821"/>
        <w:gridCol w:w="5542"/>
        <w:gridCol w:w="2976"/>
      </w:tblGrid>
      <w:tr w:rsidR="00B75CA0" w:rsidRPr="004C1BA4" w14:paraId="0D253B46"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CCCCCC"/>
            </w:tcBorders>
            <w:tcMar>
              <w:top w:w="30" w:type="dxa"/>
              <w:left w:w="45" w:type="dxa"/>
              <w:bottom w:w="30" w:type="dxa"/>
              <w:right w:w="45" w:type="dxa"/>
            </w:tcMar>
            <w:vAlign w:val="bottom"/>
          </w:tcPr>
          <w:p w14:paraId="3FE69D16" w14:textId="77777777" w:rsidR="00B75CA0" w:rsidRPr="004C1BA4" w:rsidRDefault="00B75CA0" w:rsidP="000738A2">
            <w:pPr>
              <w:jc w:val="center"/>
              <w:rPr>
                <w:rFonts w:cstheme="minorHAnsi"/>
                <w:b/>
                <w:bCs/>
                <w:sz w:val="16"/>
                <w:szCs w:val="16"/>
                <w:lang w:eastAsia="el-GR"/>
              </w:rPr>
            </w:pPr>
            <w:r w:rsidRPr="004C1BA4">
              <w:rPr>
                <w:rFonts w:cstheme="minorHAnsi"/>
                <w:b/>
                <w:bCs/>
                <w:sz w:val="16"/>
                <w:szCs w:val="16"/>
                <w:lang w:eastAsia="el-GR"/>
              </w:rPr>
              <w:lastRenderedPageBreak/>
              <w:t>ΕΥΑΓΓΕΛΙΑ ΓΕΩΡΓΙΤΣΟΓΙΑΝΝΗ, ΚΑΘΗΓΗΤΡΙΑ</w:t>
            </w:r>
          </w:p>
        </w:tc>
      </w:tr>
      <w:tr w:rsidR="00B75CA0" w:rsidRPr="004C1BA4" w14:paraId="5AF2E4D8" w14:textId="77777777" w:rsidTr="000738A2">
        <w:trPr>
          <w:trHeight w:val="315"/>
        </w:trPr>
        <w:tc>
          <w:tcPr>
            <w:tcW w:w="675"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85F9D95" w14:textId="77777777" w:rsidR="00B75CA0" w:rsidRPr="004C1BA4" w:rsidRDefault="00B75CA0" w:rsidP="000738A2">
            <w:pP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2814" w:type="pct"/>
            <w:tcBorders>
              <w:top w:val="single" w:sz="6" w:space="0" w:color="000000"/>
              <w:left w:val="single" w:sz="6" w:space="0" w:color="000000"/>
              <w:bottom w:val="single" w:sz="6" w:space="0" w:color="000000"/>
              <w:right w:val="single" w:sz="6" w:space="0" w:color="000000"/>
            </w:tcBorders>
            <w:vAlign w:val="center"/>
          </w:tcPr>
          <w:p w14:paraId="372D3CF7" w14:textId="77777777" w:rsidR="00B75CA0" w:rsidRPr="004C1BA4" w:rsidRDefault="00B75CA0" w:rsidP="000738A2">
            <w:pPr>
              <w:rPr>
                <w:rFonts w:cstheme="minorHAnsi"/>
                <w:sz w:val="16"/>
                <w:szCs w:val="16"/>
                <w:lang w:eastAsia="el-GR"/>
              </w:rPr>
            </w:pPr>
            <w:r w:rsidRPr="004C1BA4">
              <w:rPr>
                <w:rFonts w:cstheme="minorHAnsi"/>
                <w:caps/>
                <w:sz w:val="16"/>
                <w:szCs w:val="16"/>
                <w:lang w:eastAsia="en-GB"/>
              </w:rPr>
              <w:t>ΚΑΤΗΓΟΡΙΑ</w:t>
            </w:r>
          </w:p>
        </w:tc>
        <w:tc>
          <w:tcPr>
            <w:tcW w:w="1511" w:type="pct"/>
            <w:tcBorders>
              <w:top w:val="single" w:sz="6" w:space="0" w:color="000000"/>
              <w:left w:val="single" w:sz="6" w:space="0" w:color="000000"/>
              <w:bottom w:val="single" w:sz="6" w:space="0" w:color="000000"/>
              <w:right w:val="single" w:sz="6" w:space="0" w:color="000000"/>
            </w:tcBorders>
            <w:vAlign w:val="center"/>
          </w:tcPr>
          <w:p w14:paraId="5D888F6B" w14:textId="77777777" w:rsidR="00B75CA0" w:rsidRPr="004C1BA4" w:rsidRDefault="00B75CA0" w:rsidP="000738A2">
            <w:pPr>
              <w:jc w:val="center"/>
              <w:rPr>
                <w:rFonts w:cstheme="minorHAnsi"/>
                <w:sz w:val="16"/>
                <w:szCs w:val="16"/>
                <w:lang w:eastAsia="el-GR"/>
              </w:rPr>
            </w:pPr>
            <w:r w:rsidRPr="004C1BA4">
              <w:rPr>
                <w:rFonts w:cstheme="minorHAnsi"/>
                <w:caps/>
                <w:sz w:val="16"/>
                <w:szCs w:val="16"/>
                <w:lang w:eastAsia="en-GB"/>
              </w:rPr>
              <w:t>ΠΛΗΘΟΣ</w:t>
            </w:r>
          </w:p>
        </w:tc>
      </w:tr>
      <w:tr w:rsidR="00B75CA0" w:rsidRPr="004C1BA4" w14:paraId="7D824198" w14:textId="77777777" w:rsidTr="000738A2">
        <w:trPr>
          <w:trHeight w:val="315"/>
        </w:trPr>
        <w:tc>
          <w:tcPr>
            <w:tcW w:w="258"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421EAB"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144</w:t>
            </w:r>
          </w:p>
        </w:tc>
        <w:tc>
          <w:tcPr>
            <w:tcW w:w="41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9F44B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M3.202</w:t>
            </w:r>
          </w:p>
        </w:tc>
        <w:tc>
          <w:tcPr>
            <w:tcW w:w="28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1AE11E"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5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13AF2D1"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43A32E0B"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91B663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145</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2D51E0"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M3.203</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AAEEE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9C809D"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p w14:paraId="1AFEFFAC" w14:textId="77777777" w:rsidR="00B75CA0" w:rsidRPr="004C1BA4" w:rsidRDefault="00B75CA0" w:rsidP="000738A2">
            <w:pPr>
              <w:jc w:val="center"/>
              <w:rPr>
                <w:rFonts w:cstheme="minorHAnsi"/>
                <w:sz w:val="16"/>
                <w:szCs w:val="16"/>
                <w:lang w:eastAsia="el-GR"/>
              </w:rPr>
            </w:pPr>
          </w:p>
        </w:tc>
      </w:tr>
      <w:tr w:rsidR="00B75CA0" w:rsidRPr="004C1BA4" w14:paraId="64EA037D"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2A3D8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146</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883717"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M3.204</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B66AA2"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25BDAB"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2EF10242"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094BF5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147</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7DE3F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Μ3.214</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9E853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6A8805" w14:textId="4DC1E44F" w:rsidR="00B75CA0" w:rsidRPr="004C1BA4" w:rsidRDefault="00321C78" w:rsidP="000738A2">
            <w:pPr>
              <w:jc w:val="center"/>
              <w:rPr>
                <w:rFonts w:cstheme="minorHAnsi"/>
                <w:sz w:val="16"/>
                <w:szCs w:val="16"/>
                <w:lang w:eastAsia="el-GR"/>
              </w:rPr>
            </w:pPr>
            <w:r>
              <w:rPr>
                <w:rFonts w:cstheme="minorHAnsi"/>
                <w:sz w:val="16"/>
                <w:szCs w:val="16"/>
                <w:lang w:eastAsia="el-GR"/>
              </w:rPr>
              <w:t>0</w:t>
            </w:r>
          </w:p>
        </w:tc>
      </w:tr>
      <w:tr w:rsidR="00B75CA0" w:rsidRPr="004C1BA4" w14:paraId="495A5EAE"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F05AA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148</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D330E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M3.205</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080594"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CADBAD"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316E78F8"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EF0318"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149</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5666F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M3.206</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B8005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Βιβλία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F307AB" w14:textId="77777777" w:rsidR="00B75CA0" w:rsidRPr="004C1BA4" w:rsidRDefault="00B75CA0" w:rsidP="000738A2">
            <w:pPr>
              <w:shd w:val="clear" w:color="auto" w:fill="FFFFFF"/>
              <w:jc w:val="center"/>
              <w:rPr>
                <w:rFonts w:cstheme="minorHAnsi"/>
                <w:sz w:val="16"/>
                <w:szCs w:val="16"/>
              </w:rPr>
            </w:pPr>
          </w:p>
          <w:p w14:paraId="7A79E5B6"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6B673B3B"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2393B0"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150</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E5BFB9"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M3.207</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F8EE8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E488F7"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5B9F8474"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2582C8F"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153</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B259F8"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M3.208</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3247D9" w14:textId="77777777" w:rsidR="00B75CA0" w:rsidRPr="004C1BA4" w:rsidRDefault="00B75CA0"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FB37FB"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600D378B"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A9420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154</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5742B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M3.186</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A6379A" w14:textId="77777777" w:rsidR="00B75CA0" w:rsidRPr="004C1BA4" w:rsidRDefault="00B75CA0"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AFC45E"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4FB91C97"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18B0D3"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155</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448CFC"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M3.209</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E15C9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AACE4C"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01E14D22"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8AA4AD"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156</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DC2FD3"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M3.210</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23AD95" w14:textId="77777777" w:rsidR="00B75CA0" w:rsidRPr="004C1BA4" w:rsidRDefault="00B75CA0"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C7179A"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r w:rsidR="00B75CA0" w:rsidRPr="004C1BA4" w14:paraId="339A1818" w14:textId="77777777" w:rsidTr="000738A2">
        <w:trPr>
          <w:trHeight w:val="315"/>
        </w:trPr>
        <w:tc>
          <w:tcPr>
            <w:tcW w:w="2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B58D131"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156</w:t>
            </w:r>
          </w:p>
        </w:tc>
        <w:tc>
          <w:tcPr>
            <w:tcW w:w="4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5E155A"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M3.189</w:t>
            </w:r>
          </w:p>
        </w:tc>
        <w:tc>
          <w:tcPr>
            <w:tcW w:w="28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65F24B" w14:textId="77777777" w:rsidR="00B75CA0" w:rsidRPr="004C1BA4" w:rsidRDefault="00B75CA0"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5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0CDD7F" w14:textId="77777777" w:rsidR="00B75CA0" w:rsidRPr="004C1BA4" w:rsidRDefault="00B75CA0" w:rsidP="000738A2">
            <w:pPr>
              <w:jc w:val="center"/>
              <w:rPr>
                <w:rFonts w:cstheme="minorHAnsi"/>
                <w:sz w:val="16"/>
                <w:szCs w:val="16"/>
                <w:lang w:eastAsia="el-GR"/>
              </w:rPr>
            </w:pPr>
            <w:r w:rsidRPr="004C1BA4">
              <w:rPr>
                <w:rFonts w:cstheme="minorHAnsi"/>
                <w:sz w:val="16"/>
                <w:szCs w:val="16"/>
                <w:lang w:eastAsia="el-GR"/>
              </w:rPr>
              <w:t>0</w:t>
            </w:r>
          </w:p>
        </w:tc>
      </w:tr>
    </w:tbl>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7" w:type="dxa"/>
          <w:bottom w:w="30" w:type="dxa"/>
          <w:right w:w="45" w:type="dxa"/>
        </w:tblCellMar>
        <w:tblLook w:val="04A0" w:firstRow="1" w:lastRow="0" w:firstColumn="1" w:lastColumn="0" w:noHBand="0" w:noVBand="1"/>
      </w:tblPr>
      <w:tblGrid>
        <w:gridCol w:w="1308"/>
        <w:gridCol w:w="1503"/>
        <w:gridCol w:w="4315"/>
        <w:gridCol w:w="2722"/>
      </w:tblGrid>
      <w:tr w:rsidR="00D3785E" w:rsidRPr="004C1BA4" w14:paraId="2ECDBC6D"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27EC4988" w14:textId="77777777" w:rsidR="00D3785E" w:rsidRPr="004C1BA4" w:rsidRDefault="00D3785E" w:rsidP="000738A2">
            <w:pPr>
              <w:jc w:val="center"/>
              <w:rPr>
                <w:rFonts w:cstheme="minorHAnsi"/>
                <w:b/>
                <w:bCs/>
                <w:caps/>
                <w:sz w:val="16"/>
                <w:szCs w:val="16"/>
              </w:rPr>
            </w:pPr>
            <w:r w:rsidRPr="004C1BA4">
              <w:rPr>
                <w:rFonts w:cstheme="minorHAnsi"/>
                <w:b/>
                <w:bCs/>
                <w:caps/>
                <w:sz w:val="16"/>
                <w:szCs w:val="16"/>
                <w:lang w:val="en-GB" w:eastAsia="el-GR"/>
              </w:rPr>
              <w:t>ba</w:t>
            </w:r>
            <w:r w:rsidRPr="004C1BA4">
              <w:rPr>
                <w:rFonts w:cstheme="minorHAnsi"/>
                <w:b/>
                <w:bCs/>
                <w:caps/>
                <w:sz w:val="16"/>
                <w:szCs w:val="16"/>
                <w:lang w:eastAsia="el-GR"/>
              </w:rPr>
              <w:t>σίλειος Δέτσης, ΑΝΑΠΛΗΡΩΤΗΣ ΚΑΘΗΓΗΤΗΣ</w:t>
            </w:r>
          </w:p>
        </w:tc>
      </w:tr>
      <w:tr w:rsidR="00D3785E" w:rsidRPr="004C1BA4" w14:paraId="5BFCB350" w14:textId="77777777" w:rsidTr="000738A2">
        <w:trPr>
          <w:trHeight w:val="315"/>
        </w:trPr>
        <w:tc>
          <w:tcPr>
            <w:tcW w:w="1427" w:type="pct"/>
            <w:gridSpan w:val="2"/>
            <w:tcBorders>
              <w:top w:val="single" w:sz="6" w:space="0" w:color="000000"/>
              <w:left w:val="single" w:sz="6" w:space="0" w:color="000000"/>
              <w:bottom w:val="single" w:sz="6" w:space="0" w:color="000000"/>
              <w:right w:val="single" w:sz="6" w:space="0" w:color="000000"/>
            </w:tcBorders>
            <w:vAlign w:val="bottom"/>
          </w:tcPr>
          <w:p w14:paraId="25C26928"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2191" w:type="pct"/>
            <w:tcBorders>
              <w:top w:val="single" w:sz="6" w:space="0" w:color="000000"/>
              <w:left w:val="single" w:sz="6" w:space="0" w:color="000000"/>
              <w:bottom w:val="single" w:sz="6" w:space="0" w:color="000000"/>
              <w:right w:val="single" w:sz="6" w:space="0" w:color="000000"/>
            </w:tcBorders>
            <w:vAlign w:val="bottom"/>
          </w:tcPr>
          <w:p w14:paraId="2E48E8EB"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1382" w:type="pct"/>
            <w:tcBorders>
              <w:top w:val="single" w:sz="6" w:space="0" w:color="000000"/>
              <w:left w:val="single" w:sz="6" w:space="0" w:color="000000"/>
              <w:bottom w:val="single" w:sz="6" w:space="0" w:color="000000"/>
              <w:right w:val="single" w:sz="6" w:space="0" w:color="000000"/>
            </w:tcBorders>
            <w:vAlign w:val="bottom"/>
          </w:tcPr>
          <w:p w14:paraId="3E1C3A7D"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06E8BF24" w14:textId="77777777" w:rsidTr="000738A2">
        <w:trPr>
          <w:trHeight w:val="315"/>
        </w:trPr>
        <w:tc>
          <w:tcPr>
            <w:tcW w:w="664" w:type="pct"/>
            <w:tcBorders>
              <w:top w:val="single" w:sz="6" w:space="0" w:color="000000"/>
              <w:left w:val="single" w:sz="6" w:space="0" w:color="000000"/>
              <w:bottom w:val="single" w:sz="6" w:space="0" w:color="000000"/>
              <w:right w:val="single" w:sz="6" w:space="0" w:color="000000"/>
            </w:tcBorders>
            <w:shd w:val="clear" w:color="auto" w:fill="auto"/>
            <w:vAlign w:val="bottom"/>
          </w:tcPr>
          <w:p w14:paraId="0877DF1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lastRenderedPageBreak/>
              <w:t>144</w:t>
            </w:r>
          </w:p>
        </w:tc>
        <w:tc>
          <w:tcPr>
            <w:tcW w:w="763" w:type="pct"/>
            <w:tcBorders>
              <w:top w:val="single" w:sz="6" w:space="0" w:color="000000"/>
              <w:left w:val="single" w:sz="6" w:space="0" w:color="CCCCCC"/>
              <w:bottom w:val="single" w:sz="6" w:space="0" w:color="000000"/>
              <w:right w:val="single" w:sz="6" w:space="0" w:color="000000"/>
            </w:tcBorders>
            <w:shd w:val="clear" w:color="auto" w:fill="auto"/>
            <w:vAlign w:val="bottom"/>
          </w:tcPr>
          <w:p w14:paraId="79B6B68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2191" w:type="pct"/>
            <w:tcBorders>
              <w:top w:val="single" w:sz="6" w:space="0" w:color="000000"/>
              <w:left w:val="single" w:sz="6" w:space="0" w:color="CCCCCC"/>
              <w:bottom w:val="single" w:sz="6" w:space="0" w:color="000000"/>
              <w:right w:val="single" w:sz="6" w:space="0" w:color="000000"/>
            </w:tcBorders>
            <w:shd w:val="clear" w:color="auto" w:fill="auto"/>
            <w:vAlign w:val="bottom"/>
          </w:tcPr>
          <w:p w14:paraId="7184F07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382" w:type="pct"/>
            <w:tcBorders>
              <w:top w:val="single" w:sz="6" w:space="0" w:color="000000"/>
              <w:left w:val="single" w:sz="6" w:space="0" w:color="CCCCCC"/>
              <w:bottom w:val="single" w:sz="6" w:space="0" w:color="000000"/>
              <w:right w:val="single" w:sz="6" w:space="0" w:color="000000"/>
            </w:tcBorders>
            <w:shd w:val="clear" w:color="auto" w:fill="auto"/>
            <w:vAlign w:val="bottom"/>
          </w:tcPr>
          <w:p w14:paraId="140B0C6F" w14:textId="5BBBC5A7" w:rsidR="00D3785E" w:rsidRPr="004C1BA4" w:rsidRDefault="00321C78" w:rsidP="000738A2">
            <w:pPr>
              <w:jc w:val="center"/>
              <w:rPr>
                <w:rFonts w:cstheme="minorHAnsi"/>
                <w:sz w:val="16"/>
                <w:szCs w:val="16"/>
                <w:lang w:eastAsia="el-GR"/>
              </w:rPr>
            </w:pPr>
            <w:r>
              <w:rPr>
                <w:rFonts w:cstheme="minorHAnsi"/>
                <w:sz w:val="16"/>
                <w:szCs w:val="16"/>
                <w:lang w:eastAsia="el-GR"/>
              </w:rPr>
              <w:t>8</w:t>
            </w:r>
          </w:p>
        </w:tc>
      </w:tr>
      <w:tr w:rsidR="00D3785E" w:rsidRPr="006D5991" w14:paraId="7BF3492F"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shd w:val="clear" w:color="auto" w:fill="auto"/>
            <w:vAlign w:val="bottom"/>
          </w:tcPr>
          <w:p w14:paraId="36A7A0B3" w14:textId="5CDA0D1E" w:rsidR="00D3785E" w:rsidRPr="004C1BA4" w:rsidRDefault="00D3785E" w:rsidP="00321C78">
            <w:pPr>
              <w:jc w:val="both"/>
              <w:rPr>
                <w:rFonts w:cstheme="minorHAnsi"/>
                <w:sz w:val="16"/>
                <w:szCs w:val="16"/>
                <w:lang w:val="en-GB"/>
              </w:rPr>
            </w:pPr>
            <w:r w:rsidRPr="00321C78">
              <w:rPr>
                <w:rFonts w:cstheme="minorHAnsi"/>
                <w:sz w:val="16"/>
                <w:szCs w:val="16"/>
                <w:lang w:val="en-GB"/>
              </w:rPr>
              <w:t xml:space="preserve">1.Randler, C., Adan, A., </w:t>
            </w:r>
            <w:proofErr w:type="spellStart"/>
            <w:r w:rsidRPr="00321C78">
              <w:rPr>
                <w:rFonts w:cstheme="minorHAnsi"/>
                <w:sz w:val="16"/>
                <w:szCs w:val="16"/>
                <w:lang w:val="en-GB"/>
              </w:rPr>
              <w:t>Antofie</w:t>
            </w:r>
            <w:proofErr w:type="spellEnd"/>
            <w:r w:rsidRPr="00321C78">
              <w:rPr>
                <w:rFonts w:cstheme="minorHAnsi"/>
                <w:sz w:val="16"/>
                <w:szCs w:val="16"/>
                <w:lang w:val="en-GB"/>
              </w:rPr>
              <w:t xml:space="preserve">, M.-M., </w:t>
            </w:r>
            <w:proofErr w:type="spellStart"/>
            <w:r w:rsidRPr="00321C78">
              <w:rPr>
                <w:rFonts w:cstheme="minorHAnsi"/>
                <w:sz w:val="16"/>
                <w:szCs w:val="16"/>
                <w:lang w:val="en-GB"/>
              </w:rPr>
              <w:t>Arrona</w:t>
            </w:r>
            <w:proofErr w:type="spellEnd"/>
            <w:r w:rsidRPr="00321C78">
              <w:rPr>
                <w:rFonts w:cstheme="minorHAnsi"/>
                <w:sz w:val="16"/>
                <w:szCs w:val="16"/>
                <w:lang w:val="en-GB"/>
              </w:rPr>
              <w:t xml:space="preserve">-Palacios, A., Candido, M., de </w:t>
            </w:r>
            <w:proofErr w:type="spellStart"/>
            <w:r w:rsidRPr="00321C78">
              <w:rPr>
                <w:rFonts w:cstheme="minorHAnsi"/>
                <w:sz w:val="16"/>
                <w:szCs w:val="16"/>
                <w:lang w:val="en-GB"/>
              </w:rPr>
              <w:t>Pauw</w:t>
            </w:r>
            <w:proofErr w:type="spellEnd"/>
            <w:r w:rsidRPr="00321C78">
              <w:rPr>
                <w:rFonts w:cstheme="minorHAnsi"/>
                <w:sz w:val="16"/>
                <w:szCs w:val="16"/>
                <w:lang w:val="en-GB"/>
              </w:rPr>
              <w:t xml:space="preserve">, J.B., </w:t>
            </w:r>
            <w:proofErr w:type="spellStart"/>
            <w:r w:rsidRPr="00321C78">
              <w:rPr>
                <w:rFonts w:cstheme="minorHAnsi"/>
                <w:sz w:val="16"/>
                <w:szCs w:val="16"/>
                <w:lang w:val="en-GB"/>
              </w:rPr>
              <w:t>Chandrakar</w:t>
            </w:r>
            <w:proofErr w:type="spellEnd"/>
            <w:r w:rsidRPr="00321C78">
              <w:rPr>
                <w:rFonts w:cstheme="minorHAnsi"/>
                <w:sz w:val="16"/>
                <w:szCs w:val="16"/>
                <w:lang w:val="en-GB"/>
              </w:rPr>
              <w:t xml:space="preserve">, P., </w:t>
            </w:r>
            <w:proofErr w:type="spellStart"/>
            <w:r w:rsidRPr="00321C78">
              <w:rPr>
                <w:rFonts w:cstheme="minorHAnsi"/>
                <w:sz w:val="16"/>
                <w:szCs w:val="16"/>
                <w:lang w:val="en-GB"/>
              </w:rPr>
              <w:t>Demirhan</w:t>
            </w:r>
            <w:proofErr w:type="spellEnd"/>
            <w:r w:rsidRPr="00321C78">
              <w:rPr>
                <w:rFonts w:cstheme="minorHAnsi"/>
                <w:sz w:val="16"/>
                <w:szCs w:val="16"/>
                <w:lang w:val="en-GB"/>
              </w:rPr>
              <w:t xml:space="preserve">, E., </w:t>
            </w:r>
            <w:proofErr w:type="spellStart"/>
            <w:r w:rsidRPr="00321C78">
              <w:rPr>
                <w:rFonts w:cstheme="minorHAnsi"/>
                <w:sz w:val="16"/>
                <w:szCs w:val="16"/>
                <w:lang w:val="en-GB"/>
              </w:rPr>
              <w:t>Detsis</w:t>
            </w:r>
            <w:proofErr w:type="spellEnd"/>
            <w:r w:rsidRPr="00321C78">
              <w:rPr>
                <w:rFonts w:cstheme="minorHAnsi"/>
                <w:sz w:val="16"/>
                <w:szCs w:val="16"/>
                <w:lang w:val="en-GB"/>
              </w:rPr>
              <w:t xml:space="preserve">, V., Di Milia, L., </w:t>
            </w:r>
            <w:proofErr w:type="spellStart"/>
            <w:r w:rsidRPr="00321C78">
              <w:rPr>
                <w:rFonts w:cstheme="minorHAnsi"/>
                <w:sz w:val="16"/>
                <w:szCs w:val="16"/>
                <w:lang w:val="en-GB"/>
              </w:rPr>
              <w:t>Fančovičová</w:t>
            </w:r>
            <w:proofErr w:type="spellEnd"/>
            <w:r w:rsidRPr="00321C78">
              <w:rPr>
                <w:rFonts w:cstheme="minorHAnsi"/>
                <w:sz w:val="16"/>
                <w:szCs w:val="16"/>
                <w:lang w:val="en-GB"/>
              </w:rPr>
              <w:t xml:space="preserve">, J., Gericke, N., </w:t>
            </w:r>
            <w:proofErr w:type="spellStart"/>
            <w:r w:rsidRPr="00321C78">
              <w:rPr>
                <w:rFonts w:cstheme="minorHAnsi"/>
                <w:sz w:val="16"/>
                <w:szCs w:val="16"/>
                <w:lang w:val="en-GB"/>
              </w:rPr>
              <w:t>Haldar</w:t>
            </w:r>
            <w:proofErr w:type="spellEnd"/>
            <w:r w:rsidRPr="00321C78">
              <w:rPr>
                <w:rFonts w:cstheme="minorHAnsi"/>
                <w:sz w:val="16"/>
                <w:szCs w:val="16"/>
                <w:lang w:val="en-GB"/>
              </w:rPr>
              <w:t xml:space="preserve">, P., </w:t>
            </w:r>
            <w:proofErr w:type="spellStart"/>
            <w:r w:rsidRPr="00321C78">
              <w:rPr>
                <w:rFonts w:cstheme="minorHAnsi"/>
                <w:sz w:val="16"/>
                <w:szCs w:val="16"/>
                <w:lang w:val="en-GB"/>
              </w:rPr>
              <w:t>Heidari</w:t>
            </w:r>
            <w:proofErr w:type="spellEnd"/>
            <w:r w:rsidRPr="00321C78">
              <w:rPr>
                <w:rFonts w:cstheme="minorHAnsi"/>
                <w:sz w:val="16"/>
                <w:szCs w:val="16"/>
                <w:lang w:val="en-GB"/>
              </w:rPr>
              <w:t xml:space="preserve">, Z., Jankowski, K.S., </w:t>
            </w:r>
            <w:proofErr w:type="spellStart"/>
            <w:r w:rsidRPr="00321C78">
              <w:rPr>
                <w:rFonts w:cstheme="minorHAnsi"/>
                <w:sz w:val="16"/>
                <w:szCs w:val="16"/>
                <w:lang w:val="en-GB"/>
              </w:rPr>
              <w:t>Lehto</w:t>
            </w:r>
            <w:proofErr w:type="spellEnd"/>
            <w:r w:rsidRPr="00321C78">
              <w:rPr>
                <w:rFonts w:cstheme="minorHAnsi"/>
                <w:sz w:val="16"/>
                <w:szCs w:val="16"/>
                <w:lang w:val="en-GB"/>
              </w:rPr>
              <w:t xml:space="preserve">, J.E., </w:t>
            </w:r>
            <w:proofErr w:type="spellStart"/>
            <w:r w:rsidRPr="00321C78">
              <w:rPr>
                <w:rFonts w:cstheme="minorHAnsi"/>
                <w:sz w:val="16"/>
                <w:szCs w:val="16"/>
                <w:lang w:val="en-GB"/>
              </w:rPr>
              <w:t>Lundell</w:t>
            </w:r>
            <w:proofErr w:type="spellEnd"/>
            <w:r w:rsidRPr="00321C78">
              <w:rPr>
                <w:rFonts w:cstheme="minorHAnsi"/>
                <w:sz w:val="16"/>
                <w:szCs w:val="16"/>
                <w:lang w:val="en-GB"/>
              </w:rPr>
              <w:t xml:space="preserve">-Creagh, R., Medina-Jerez, W., </w:t>
            </w:r>
            <w:proofErr w:type="spellStart"/>
            <w:r w:rsidRPr="00321C78">
              <w:rPr>
                <w:rFonts w:cstheme="minorHAnsi"/>
                <w:sz w:val="16"/>
                <w:szCs w:val="16"/>
                <w:lang w:val="en-GB"/>
              </w:rPr>
              <w:t>Meule</w:t>
            </w:r>
            <w:proofErr w:type="spellEnd"/>
            <w:r w:rsidRPr="00321C78">
              <w:rPr>
                <w:rFonts w:cstheme="minorHAnsi"/>
                <w:sz w:val="16"/>
                <w:szCs w:val="16"/>
                <w:lang w:val="en-GB"/>
              </w:rPr>
              <w:t xml:space="preserve">, A., </w:t>
            </w:r>
            <w:proofErr w:type="spellStart"/>
            <w:r w:rsidRPr="00321C78">
              <w:rPr>
                <w:rFonts w:cstheme="minorHAnsi"/>
                <w:sz w:val="16"/>
                <w:szCs w:val="16"/>
                <w:lang w:val="en-GB"/>
              </w:rPr>
              <w:t>Milfont</w:t>
            </w:r>
            <w:proofErr w:type="spellEnd"/>
            <w:r w:rsidRPr="00321C78">
              <w:rPr>
                <w:rFonts w:cstheme="minorHAnsi"/>
                <w:sz w:val="16"/>
                <w:szCs w:val="16"/>
                <w:lang w:val="en-GB"/>
              </w:rPr>
              <w:t xml:space="preserve">, T.L., </w:t>
            </w:r>
            <w:proofErr w:type="spellStart"/>
            <w:r w:rsidRPr="00321C78">
              <w:rPr>
                <w:rFonts w:cstheme="minorHAnsi"/>
                <w:sz w:val="16"/>
                <w:szCs w:val="16"/>
                <w:lang w:val="en-GB"/>
              </w:rPr>
              <w:t>Orgilés</w:t>
            </w:r>
            <w:proofErr w:type="spellEnd"/>
            <w:r w:rsidRPr="00321C78">
              <w:rPr>
                <w:rFonts w:cstheme="minorHAnsi"/>
                <w:sz w:val="16"/>
                <w:szCs w:val="16"/>
                <w:lang w:val="en-GB"/>
              </w:rPr>
              <w:t xml:space="preserve">, M., Morales, A., Natale, V., Ortiz-Jiménez, X., Pande, B., </w:t>
            </w:r>
            <w:proofErr w:type="spellStart"/>
            <w:r w:rsidRPr="00321C78">
              <w:rPr>
                <w:rFonts w:cstheme="minorHAnsi"/>
                <w:sz w:val="16"/>
                <w:szCs w:val="16"/>
                <w:lang w:val="en-GB"/>
              </w:rPr>
              <w:t>Partonen</w:t>
            </w:r>
            <w:proofErr w:type="spellEnd"/>
            <w:r w:rsidRPr="00321C78">
              <w:rPr>
                <w:rFonts w:cstheme="minorHAnsi"/>
                <w:sz w:val="16"/>
                <w:szCs w:val="16"/>
                <w:lang w:val="en-GB"/>
              </w:rPr>
              <w:t xml:space="preserve">, T., Pati, A.K., Prokop, P., </w:t>
            </w:r>
            <w:proofErr w:type="spellStart"/>
            <w:r w:rsidRPr="00321C78">
              <w:rPr>
                <w:rFonts w:cstheme="minorHAnsi"/>
                <w:sz w:val="16"/>
                <w:szCs w:val="16"/>
                <w:lang w:val="en-GB"/>
              </w:rPr>
              <w:t>Rahafar</w:t>
            </w:r>
            <w:proofErr w:type="spellEnd"/>
            <w:r w:rsidRPr="00321C78">
              <w:rPr>
                <w:rFonts w:cstheme="minorHAnsi"/>
                <w:sz w:val="16"/>
                <w:szCs w:val="16"/>
                <w:lang w:val="en-GB"/>
              </w:rPr>
              <w:t xml:space="preserve">, A., </w:t>
            </w:r>
            <w:proofErr w:type="spellStart"/>
            <w:r w:rsidRPr="00321C78">
              <w:rPr>
                <w:rFonts w:cstheme="minorHAnsi"/>
                <w:sz w:val="16"/>
                <w:szCs w:val="16"/>
                <w:lang w:val="en-GB"/>
              </w:rPr>
              <w:t>Scheuch</w:t>
            </w:r>
            <w:proofErr w:type="spellEnd"/>
            <w:r w:rsidRPr="00321C78">
              <w:rPr>
                <w:rFonts w:cstheme="minorHAnsi"/>
                <w:sz w:val="16"/>
                <w:szCs w:val="16"/>
                <w:lang w:val="en-GB"/>
              </w:rPr>
              <w:t xml:space="preserve">, M., </w:t>
            </w:r>
            <w:proofErr w:type="spellStart"/>
            <w:r w:rsidRPr="00321C78">
              <w:rPr>
                <w:rFonts w:cstheme="minorHAnsi"/>
                <w:sz w:val="16"/>
                <w:szCs w:val="16"/>
                <w:lang w:val="en-GB"/>
              </w:rPr>
              <w:t>Sahu</w:t>
            </w:r>
            <w:proofErr w:type="spellEnd"/>
            <w:r w:rsidRPr="00321C78">
              <w:rPr>
                <w:rFonts w:cstheme="minorHAnsi"/>
                <w:sz w:val="16"/>
                <w:szCs w:val="16"/>
                <w:lang w:val="en-GB"/>
              </w:rPr>
              <w:t xml:space="preserve">, S., </w:t>
            </w:r>
            <w:proofErr w:type="spellStart"/>
            <w:r w:rsidRPr="00321C78">
              <w:rPr>
                <w:rFonts w:cstheme="minorHAnsi"/>
                <w:sz w:val="16"/>
                <w:szCs w:val="16"/>
                <w:lang w:val="en-GB"/>
              </w:rPr>
              <w:t>Tomažič</w:t>
            </w:r>
            <w:proofErr w:type="spellEnd"/>
            <w:r w:rsidRPr="00321C78">
              <w:rPr>
                <w:rFonts w:cstheme="minorHAnsi"/>
                <w:sz w:val="16"/>
                <w:szCs w:val="16"/>
                <w:lang w:val="en-GB"/>
              </w:rPr>
              <w:t xml:space="preserve">, I., </w:t>
            </w:r>
            <w:proofErr w:type="spellStart"/>
            <w:r w:rsidRPr="00321C78">
              <w:rPr>
                <w:rFonts w:cstheme="minorHAnsi"/>
                <w:sz w:val="16"/>
                <w:szCs w:val="16"/>
                <w:lang w:val="en-GB"/>
              </w:rPr>
              <w:t>Tonetti</w:t>
            </w:r>
            <w:proofErr w:type="spellEnd"/>
            <w:r w:rsidRPr="00321C78">
              <w:rPr>
                <w:rFonts w:cstheme="minorHAnsi"/>
                <w:sz w:val="16"/>
                <w:szCs w:val="16"/>
                <w:lang w:val="en-GB"/>
              </w:rPr>
              <w:t xml:space="preserve">, L., Medina, P.V., van </w:t>
            </w:r>
            <w:proofErr w:type="spellStart"/>
            <w:r w:rsidRPr="00321C78">
              <w:rPr>
                <w:rFonts w:cstheme="minorHAnsi"/>
                <w:sz w:val="16"/>
                <w:szCs w:val="16"/>
                <w:lang w:val="en-GB"/>
              </w:rPr>
              <w:t>Petegem</w:t>
            </w:r>
            <w:proofErr w:type="spellEnd"/>
            <w:r w:rsidRPr="00321C78">
              <w:rPr>
                <w:rFonts w:cstheme="minorHAnsi"/>
                <w:sz w:val="16"/>
                <w:szCs w:val="16"/>
                <w:lang w:val="en-GB"/>
              </w:rPr>
              <w:t>, P., Vargas, A., Vollmer, C.</w:t>
            </w:r>
            <w:r w:rsidR="00321C78" w:rsidRPr="00321C78">
              <w:rPr>
                <w:rFonts w:cstheme="minorHAnsi"/>
                <w:sz w:val="16"/>
                <w:szCs w:val="16"/>
                <w:lang w:val="en-GB"/>
              </w:rPr>
              <w:t xml:space="preserve"> </w:t>
            </w:r>
            <w:r w:rsidRPr="004C1BA4">
              <w:rPr>
                <w:rFonts w:cstheme="minorHAnsi"/>
                <w:sz w:val="16"/>
                <w:szCs w:val="16"/>
                <w:lang w:val="en-GB"/>
              </w:rPr>
              <w:t>Animal welfare attitudes: Effects of gender and diet in university samples from 22 countries</w:t>
            </w:r>
            <w:r w:rsidR="00321C78" w:rsidRPr="00321C78">
              <w:rPr>
                <w:rFonts w:cstheme="minorHAnsi"/>
                <w:sz w:val="16"/>
                <w:szCs w:val="16"/>
                <w:lang w:val="en-GB"/>
              </w:rPr>
              <w:t xml:space="preserve"> </w:t>
            </w:r>
            <w:r w:rsidRPr="004C1BA4">
              <w:rPr>
                <w:rFonts w:cstheme="minorHAnsi"/>
                <w:sz w:val="16"/>
                <w:szCs w:val="16"/>
                <w:lang w:val="en-GB"/>
              </w:rPr>
              <w:t>(2021) Animals, 11 (7), art. No. 1893, . DOI: 10.3390/ani11071893</w:t>
            </w:r>
          </w:p>
          <w:p w14:paraId="57CCB1BE" w14:textId="77777777" w:rsidR="00D3785E" w:rsidRPr="004C1BA4" w:rsidRDefault="00D3785E" w:rsidP="00321C78">
            <w:pPr>
              <w:jc w:val="both"/>
              <w:rPr>
                <w:rFonts w:cstheme="minorHAnsi"/>
                <w:sz w:val="16"/>
                <w:szCs w:val="16"/>
                <w:lang w:val="en-GB"/>
              </w:rPr>
            </w:pPr>
          </w:p>
          <w:p w14:paraId="62CBA122"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 xml:space="preserve">2.Lorilla, R.S., </w:t>
            </w:r>
            <w:proofErr w:type="spellStart"/>
            <w:r w:rsidRPr="004C1BA4">
              <w:rPr>
                <w:rFonts w:cstheme="minorHAnsi"/>
                <w:sz w:val="16"/>
                <w:szCs w:val="16"/>
                <w:lang w:val="en-GB"/>
              </w:rPr>
              <w:t>Poirazidis</w:t>
            </w:r>
            <w:proofErr w:type="spellEnd"/>
            <w:r w:rsidRPr="004C1BA4">
              <w:rPr>
                <w:rFonts w:cstheme="minorHAnsi"/>
                <w:sz w:val="16"/>
                <w:szCs w:val="16"/>
                <w:lang w:val="en-GB"/>
              </w:rPr>
              <w:t xml:space="preserve">, K., </w:t>
            </w:r>
            <w:proofErr w:type="spellStart"/>
            <w:r w:rsidRPr="004C1BA4">
              <w:rPr>
                <w:rFonts w:cstheme="minorHAnsi"/>
                <w:sz w:val="16"/>
                <w:szCs w:val="16"/>
                <w:lang w:val="en-GB"/>
              </w:rPr>
              <w:t>Detsis</w:t>
            </w:r>
            <w:proofErr w:type="spellEnd"/>
            <w:r w:rsidRPr="004C1BA4">
              <w:rPr>
                <w:rFonts w:cstheme="minorHAnsi"/>
                <w:sz w:val="16"/>
                <w:szCs w:val="16"/>
                <w:lang w:val="en-GB"/>
              </w:rPr>
              <w:t xml:space="preserve">, V., </w:t>
            </w:r>
            <w:proofErr w:type="spellStart"/>
            <w:r w:rsidRPr="004C1BA4">
              <w:rPr>
                <w:rFonts w:cstheme="minorHAnsi"/>
                <w:sz w:val="16"/>
                <w:szCs w:val="16"/>
                <w:lang w:val="en-GB"/>
              </w:rPr>
              <w:t>Kalogirou</w:t>
            </w:r>
            <w:proofErr w:type="spellEnd"/>
            <w:r w:rsidRPr="004C1BA4">
              <w:rPr>
                <w:rFonts w:cstheme="minorHAnsi"/>
                <w:sz w:val="16"/>
                <w:szCs w:val="16"/>
                <w:lang w:val="en-GB"/>
              </w:rPr>
              <w:t xml:space="preserve">, S., </w:t>
            </w:r>
            <w:proofErr w:type="spellStart"/>
            <w:r w:rsidRPr="004C1BA4">
              <w:rPr>
                <w:rFonts w:cstheme="minorHAnsi"/>
                <w:sz w:val="16"/>
                <w:szCs w:val="16"/>
                <w:lang w:val="en-GB"/>
              </w:rPr>
              <w:t>Chalkias</w:t>
            </w:r>
            <w:proofErr w:type="spellEnd"/>
            <w:r w:rsidRPr="004C1BA4">
              <w:rPr>
                <w:rFonts w:cstheme="minorHAnsi"/>
                <w:sz w:val="16"/>
                <w:szCs w:val="16"/>
                <w:lang w:val="en-GB"/>
              </w:rPr>
              <w:t>, C. Socio-ecological determinants of multiple ecosystem services on the Mediterranean landscapes of the Ionian Islands (Greece) (2020) Ecological Modelling, 422, art. No. 108994, DOI: 10.1016/j.ecolmodel.2020.108994</w:t>
            </w:r>
          </w:p>
          <w:p w14:paraId="38F190C2" w14:textId="77777777" w:rsidR="00D3785E" w:rsidRPr="004C1BA4" w:rsidRDefault="00D3785E" w:rsidP="00321C78">
            <w:pPr>
              <w:jc w:val="both"/>
              <w:rPr>
                <w:rFonts w:cstheme="minorHAnsi"/>
                <w:sz w:val="16"/>
                <w:szCs w:val="16"/>
                <w:lang w:val="en-GB"/>
              </w:rPr>
            </w:pPr>
          </w:p>
          <w:p w14:paraId="3044565D" w14:textId="5A7DB62E" w:rsidR="00D3785E" w:rsidRPr="004C1BA4" w:rsidRDefault="00D3785E" w:rsidP="00321C78">
            <w:pPr>
              <w:jc w:val="both"/>
              <w:rPr>
                <w:rFonts w:cstheme="minorHAnsi"/>
                <w:sz w:val="16"/>
                <w:szCs w:val="16"/>
                <w:lang w:val="en-GB"/>
              </w:rPr>
            </w:pPr>
            <w:r w:rsidRPr="004C1BA4">
              <w:rPr>
                <w:rFonts w:cstheme="minorHAnsi"/>
                <w:sz w:val="16"/>
                <w:szCs w:val="16"/>
                <w:lang w:val="en-GB"/>
              </w:rPr>
              <w:t xml:space="preserve">3.Detsis, V., </w:t>
            </w:r>
            <w:proofErr w:type="spellStart"/>
            <w:r w:rsidRPr="004C1BA4">
              <w:rPr>
                <w:rFonts w:cstheme="minorHAnsi"/>
                <w:sz w:val="16"/>
                <w:szCs w:val="16"/>
                <w:lang w:val="en-GB"/>
              </w:rPr>
              <w:t>Efthimiou</w:t>
            </w:r>
            <w:proofErr w:type="spellEnd"/>
            <w:r w:rsidRPr="004C1BA4">
              <w:rPr>
                <w:rFonts w:cstheme="minorHAnsi"/>
                <w:sz w:val="16"/>
                <w:szCs w:val="16"/>
                <w:lang w:val="en-GB"/>
              </w:rPr>
              <w:t xml:space="preserve">, G., </w:t>
            </w:r>
            <w:proofErr w:type="spellStart"/>
            <w:r w:rsidRPr="004C1BA4">
              <w:rPr>
                <w:rFonts w:cstheme="minorHAnsi"/>
                <w:sz w:val="16"/>
                <w:szCs w:val="16"/>
                <w:lang w:val="en-GB"/>
              </w:rPr>
              <w:t>Theodoropoulou</w:t>
            </w:r>
            <w:proofErr w:type="spellEnd"/>
            <w:r w:rsidRPr="004C1BA4">
              <w:rPr>
                <w:rFonts w:cstheme="minorHAnsi"/>
                <w:sz w:val="16"/>
                <w:szCs w:val="16"/>
                <w:lang w:val="en-GB"/>
              </w:rPr>
              <w:t xml:space="preserve">, O., </w:t>
            </w:r>
            <w:proofErr w:type="spellStart"/>
            <w:r w:rsidRPr="004C1BA4">
              <w:rPr>
                <w:rFonts w:cstheme="minorHAnsi"/>
                <w:sz w:val="16"/>
                <w:szCs w:val="16"/>
                <w:lang w:val="en-GB"/>
              </w:rPr>
              <w:t>Siorokou</w:t>
            </w:r>
            <w:proofErr w:type="spellEnd"/>
            <w:r w:rsidRPr="004C1BA4">
              <w:rPr>
                <w:rFonts w:cstheme="minorHAnsi"/>
                <w:sz w:val="16"/>
                <w:szCs w:val="16"/>
                <w:lang w:val="en-GB"/>
              </w:rPr>
              <w:t>, S. Determination of the environmental factors that affect the growth and survival of Greek fir seedlings</w:t>
            </w:r>
            <w:r w:rsidR="00321C78" w:rsidRPr="00321C78">
              <w:rPr>
                <w:rFonts w:cstheme="minorHAnsi"/>
                <w:sz w:val="16"/>
                <w:szCs w:val="16"/>
                <w:lang w:val="en-GB"/>
              </w:rPr>
              <w:t xml:space="preserve"> </w:t>
            </w:r>
            <w:r w:rsidRPr="004C1BA4">
              <w:rPr>
                <w:rFonts w:cstheme="minorHAnsi"/>
                <w:sz w:val="16"/>
                <w:szCs w:val="16"/>
                <w:lang w:val="en-GB"/>
              </w:rPr>
              <w:t xml:space="preserve">(2020) Land, 9 (4), art. No. </w:t>
            </w:r>
            <w:proofErr w:type="gramStart"/>
            <w:r w:rsidRPr="004C1BA4">
              <w:rPr>
                <w:rFonts w:cstheme="minorHAnsi"/>
                <w:sz w:val="16"/>
                <w:szCs w:val="16"/>
                <w:lang w:val="en-GB"/>
              </w:rPr>
              <w:t>100,DOI</w:t>
            </w:r>
            <w:proofErr w:type="gramEnd"/>
            <w:r w:rsidRPr="004C1BA4">
              <w:rPr>
                <w:rFonts w:cstheme="minorHAnsi"/>
                <w:sz w:val="16"/>
                <w:szCs w:val="16"/>
                <w:lang w:val="en-GB"/>
              </w:rPr>
              <w:t>: 10.3390/land9040100</w:t>
            </w:r>
          </w:p>
          <w:p w14:paraId="48B20A65" w14:textId="77777777" w:rsidR="00D3785E" w:rsidRPr="004C1BA4" w:rsidRDefault="00D3785E" w:rsidP="00321C78">
            <w:pPr>
              <w:jc w:val="both"/>
              <w:rPr>
                <w:rFonts w:cstheme="minorHAnsi"/>
                <w:sz w:val="16"/>
                <w:szCs w:val="16"/>
                <w:lang w:val="en-GB"/>
              </w:rPr>
            </w:pPr>
          </w:p>
          <w:p w14:paraId="7145B202"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 xml:space="preserve">4.Christopoulos, A., </w:t>
            </w:r>
            <w:proofErr w:type="spellStart"/>
            <w:r w:rsidRPr="004C1BA4">
              <w:rPr>
                <w:rFonts w:cstheme="minorHAnsi"/>
                <w:sz w:val="16"/>
                <w:szCs w:val="16"/>
                <w:lang w:val="en-GB"/>
              </w:rPr>
              <w:t>Verikokakis</w:t>
            </w:r>
            <w:proofErr w:type="spellEnd"/>
            <w:r w:rsidRPr="004C1BA4">
              <w:rPr>
                <w:rFonts w:cstheme="minorHAnsi"/>
                <w:sz w:val="16"/>
                <w:szCs w:val="16"/>
                <w:lang w:val="en-GB"/>
              </w:rPr>
              <w:t xml:space="preserve">, A.-G., </w:t>
            </w:r>
            <w:proofErr w:type="spellStart"/>
            <w:r w:rsidRPr="004C1BA4">
              <w:rPr>
                <w:rFonts w:cstheme="minorHAnsi"/>
                <w:sz w:val="16"/>
                <w:szCs w:val="16"/>
                <w:lang w:val="en-GB"/>
              </w:rPr>
              <w:t>Detsis</w:t>
            </w:r>
            <w:proofErr w:type="spellEnd"/>
            <w:r w:rsidRPr="004C1BA4">
              <w:rPr>
                <w:rFonts w:cstheme="minorHAnsi"/>
                <w:sz w:val="16"/>
                <w:szCs w:val="16"/>
                <w:lang w:val="en-GB"/>
              </w:rPr>
              <w:t xml:space="preserve">, V., </w:t>
            </w:r>
            <w:proofErr w:type="spellStart"/>
            <w:r w:rsidRPr="004C1BA4">
              <w:rPr>
                <w:rFonts w:cstheme="minorHAnsi"/>
                <w:sz w:val="16"/>
                <w:szCs w:val="16"/>
                <w:lang w:val="en-GB"/>
              </w:rPr>
              <w:t>Nikolaides</w:t>
            </w:r>
            <w:proofErr w:type="spellEnd"/>
            <w:r w:rsidRPr="004C1BA4">
              <w:rPr>
                <w:rFonts w:cstheme="minorHAnsi"/>
                <w:sz w:val="16"/>
                <w:szCs w:val="16"/>
                <w:lang w:val="en-GB"/>
              </w:rPr>
              <w:t xml:space="preserve">, I., </w:t>
            </w:r>
            <w:proofErr w:type="spellStart"/>
            <w:r w:rsidRPr="004C1BA4">
              <w:rPr>
                <w:rFonts w:cstheme="minorHAnsi"/>
                <w:sz w:val="16"/>
                <w:szCs w:val="16"/>
                <w:lang w:val="en-GB"/>
              </w:rPr>
              <w:t>Tsiokos</w:t>
            </w:r>
            <w:proofErr w:type="spellEnd"/>
            <w:r w:rsidRPr="004C1BA4">
              <w:rPr>
                <w:rFonts w:cstheme="minorHAnsi"/>
                <w:sz w:val="16"/>
                <w:szCs w:val="16"/>
                <w:lang w:val="en-GB"/>
              </w:rPr>
              <w:t xml:space="preserve">, L., </w:t>
            </w:r>
            <w:proofErr w:type="spellStart"/>
            <w:r w:rsidRPr="004C1BA4">
              <w:rPr>
                <w:rFonts w:cstheme="minorHAnsi"/>
                <w:sz w:val="16"/>
                <w:szCs w:val="16"/>
                <w:lang w:val="en-GB"/>
              </w:rPr>
              <w:t>Pafilis</w:t>
            </w:r>
            <w:proofErr w:type="spellEnd"/>
            <w:r w:rsidRPr="004C1BA4">
              <w:rPr>
                <w:rFonts w:cstheme="minorHAnsi"/>
                <w:sz w:val="16"/>
                <w:szCs w:val="16"/>
                <w:lang w:val="en-GB"/>
              </w:rPr>
              <w:t xml:space="preserve">, P., </w:t>
            </w:r>
            <w:proofErr w:type="spellStart"/>
            <w:r w:rsidRPr="004C1BA4">
              <w:rPr>
                <w:rFonts w:cstheme="minorHAnsi"/>
                <w:sz w:val="16"/>
                <w:szCs w:val="16"/>
                <w:lang w:val="en-GB"/>
              </w:rPr>
              <w:t>Kapsalas</w:t>
            </w:r>
            <w:proofErr w:type="spellEnd"/>
            <w:r w:rsidRPr="004C1BA4">
              <w:rPr>
                <w:rFonts w:cstheme="minorHAnsi"/>
                <w:sz w:val="16"/>
                <w:szCs w:val="16"/>
                <w:lang w:val="en-GB"/>
              </w:rPr>
              <w:t xml:space="preserve">, </w:t>
            </w:r>
            <w:proofErr w:type="spellStart"/>
            <w:proofErr w:type="gramStart"/>
            <w:r w:rsidRPr="004C1BA4">
              <w:rPr>
                <w:rFonts w:cstheme="minorHAnsi"/>
                <w:sz w:val="16"/>
                <w:szCs w:val="16"/>
                <w:lang w:val="en-GB"/>
              </w:rPr>
              <w:t>G.First</w:t>
            </w:r>
            <w:proofErr w:type="spellEnd"/>
            <w:proofErr w:type="gramEnd"/>
            <w:r w:rsidRPr="004C1BA4">
              <w:rPr>
                <w:rFonts w:cstheme="minorHAnsi"/>
                <w:sz w:val="16"/>
                <w:szCs w:val="16"/>
                <w:lang w:val="en-GB"/>
              </w:rPr>
              <w:t xml:space="preserve"> records of </w:t>
            </w:r>
            <w:proofErr w:type="spellStart"/>
            <w:r w:rsidRPr="004C1BA4">
              <w:rPr>
                <w:rFonts w:cstheme="minorHAnsi"/>
                <w:sz w:val="16"/>
                <w:szCs w:val="16"/>
                <w:lang w:val="en-GB"/>
              </w:rPr>
              <w:t>eryx</w:t>
            </w:r>
            <w:proofErr w:type="spellEnd"/>
            <w:r w:rsidRPr="004C1BA4">
              <w:rPr>
                <w:rFonts w:cstheme="minorHAnsi"/>
                <w:sz w:val="16"/>
                <w:szCs w:val="16"/>
                <w:lang w:val="en-GB"/>
              </w:rPr>
              <w:t xml:space="preserve"> </w:t>
            </w:r>
            <w:proofErr w:type="spellStart"/>
            <w:r w:rsidRPr="004C1BA4">
              <w:rPr>
                <w:rFonts w:cstheme="minorHAnsi"/>
                <w:sz w:val="16"/>
                <w:szCs w:val="16"/>
                <w:lang w:val="en-GB"/>
              </w:rPr>
              <w:t>jaculus</w:t>
            </w:r>
            <w:proofErr w:type="spellEnd"/>
            <w:r w:rsidRPr="004C1BA4">
              <w:rPr>
                <w:rFonts w:cstheme="minorHAnsi"/>
                <w:sz w:val="16"/>
                <w:szCs w:val="16"/>
                <w:lang w:val="en-GB"/>
              </w:rPr>
              <w:t xml:space="preserve"> (Linnaeus, 1758) from Euboea Island, Greece (</w:t>
            </w:r>
            <w:proofErr w:type="spellStart"/>
            <w:r w:rsidRPr="004C1BA4">
              <w:rPr>
                <w:rFonts w:cstheme="minorHAnsi"/>
                <w:sz w:val="16"/>
                <w:szCs w:val="16"/>
                <w:lang w:val="en-GB"/>
              </w:rPr>
              <w:t>squamata</w:t>
            </w:r>
            <w:proofErr w:type="spellEnd"/>
            <w:r w:rsidRPr="004C1BA4">
              <w:rPr>
                <w:rFonts w:cstheme="minorHAnsi"/>
                <w:sz w:val="16"/>
                <w:szCs w:val="16"/>
                <w:lang w:val="en-GB"/>
              </w:rPr>
              <w:t xml:space="preserve">: </w:t>
            </w:r>
            <w:proofErr w:type="spellStart"/>
            <w:r w:rsidRPr="004C1BA4">
              <w:rPr>
                <w:rFonts w:cstheme="minorHAnsi"/>
                <w:sz w:val="16"/>
                <w:szCs w:val="16"/>
                <w:lang w:val="en-GB"/>
              </w:rPr>
              <w:t>Boidae</w:t>
            </w:r>
            <w:proofErr w:type="spellEnd"/>
            <w:r w:rsidRPr="004C1BA4">
              <w:rPr>
                <w:rFonts w:cstheme="minorHAnsi"/>
                <w:sz w:val="16"/>
                <w:szCs w:val="16"/>
                <w:lang w:val="en-GB"/>
              </w:rPr>
              <w:t xml:space="preserve">)(2019) Herpetology Notes, 12, pp. 663-666. </w:t>
            </w:r>
          </w:p>
          <w:p w14:paraId="19CAF775" w14:textId="77777777" w:rsidR="00D3785E" w:rsidRPr="004C1BA4" w:rsidRDefault="00D3785E" w:rsidP="00321C78">
            <w:pPr>
              <w:jc w:val="both"/>
              <w:rPr>
                <w:rFonts w:cstheme="minorHAnsi"/>
                <w:sz w:val="16"/>
                <w:szCs w:val="16"/>
                <w:lang w:val="en-GB"/>
              </w:rPr>
            </w:pPr>
          </w:p>
          <w:p w14:paraId="1A83F961"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 xml:space="preserve">5. </w:t>
            </w:r>
            <w:proofErr w:type="spellStart"/>
            <w:r w:rsidRPr="004C1BA4">
              <w:rPr>
                <w:rFonts w:cstheme="minorHAnsi"/>
                <w:sz w:val="16"/>
                <w:szCs w:val="16"/>
                <w:lang w:val="en-GB"/>
              </w:rPr>
              <w:t>Lorilla</w:t>
            </w:r>
            <w:proofErr w:type="spellEnd"/>
            <w:r w:rsidRPr="004C1BA4">
              <w:rPr>
                <w:rFonts w:cstheme="minorHAnsi"/>
                <w:sz w:val="16"/>
                <w:szCs w:val="16"/>
                <w:lang w:val="en-GB"/>
              </w:rPr>
              <w:t xml:space="preserve">, R.S., </w:t>
            </w:r>
            <w:proofErr w:type="spellStart"/>
            <w:r w:rsidRPr="004C1BA4">
              <w:rPr>
                <w:rFonts w:cstheme="minorHAnsi"/>
                <w:sz w:val="16"/>
                <w:szCs w:val="16"/>
                <w:lang w:val="en-GB"/>
              </w:rPr>
              <w:t>Poirazidis</w:t>
            </w:r>
            <w:proofErr w:type="spellEnd"/>
            <w:r w:rsidRPr="004C1BA4">
              <w:rPr>
                <w:rFonts w:cstheme="minorHAnsi"/>
                <w:sz w:val="16"/>
                <w:szCs w:val="16"/>
                <w:lang w:val="en-GB"/>
              </w:rPr>
              <w:t xml:space="preserve">, K., </w:t>
            </w:r>
            <w:proofErr w:type="spellStart"/>
            <w:r w:rsidRPr="004C1BA4">
              <w:rPr>
                <w:rFonts w:cstheme="minorHAnsi"/>
                <w:sz w:val="16"/>
                <w:szCs w:val="16"/>
                <w:lang w:val="en-GB"/>
              </w:rPr>
              <w:t>Kalogirou</w:t>
            </w:r>
            <w:proofErr w:type="spellEnd"/>
            <w:r w:rsidRPr="004C1BA4">
              <w:rPr>
                <w:rFonts w:cstheme="minorHAnsi"/>
                <w:sz w:val="16"/>
                <w:szCs w:val="16"/>
                <w:lang w:val="en-GB"/>
              </w:rPr>
              <w:t xml:space="preserve">, S., </w:t>
            </w:r>
            <w:proofErr w:type="spellStart"/>
            <w:r w:rsidRPr="004C1BA4">
              <w:rPr>
                <w:rFonts w:cstheme="minorHAnsi"/>
                <w:sz w:val="16"/>
                <w:szCs w:val="16"/>
                <w:lang w:val="en-GB"/>
              </w:rPr>
              <w:t>Detsis</w:t>
            </w:r>
            <w:proofErr w:type="spellEnd"/>
            <w:r w:rsidRPr="004C1BA4">
              <w:rPr>
                <w:rFonts w:cstheme="minorHAnsi"/>
                <w:sz w:val="16"/>
                <w:szCs w:val="16"/>
                <w:lang w:val="en-GB"/>
              </w:rPr>
              <w:t xml:space="preserve">, V., Martinis, </w:t>
            </w:r>
            <w:proofErr w:type="spellStart"/>
            <w:proofErr w:type="gramStart"/>
            <w:r w:rsidRPr="004C1BA4">
              <w:rPr>
                <w:rFonts w:cstheme="minorHAnsi"/>
                <w:sz w:val="16"/>
                <w:szCs w:val="16"/>
                <w:lang w:val="en-GB"/>
              </w:rPr>
              <w:t>A.Assessment</w:t>
            </w:r>
            <w:proofErr w:type="spellEnd"/>
            <w:proofErr w:type="gramEnd"/>
            <w:r w:rsidRPr="004C1BA4">
              <w:rPr>
                <w:rFonts w:cstheme="minorHAnsi"/>
                <w:sz w:val="16"/>
                <w:szCs w:val="16"/>
                <w:lang w:val="en-GB"/>
              </w:rPr>
              <w:t xml:space="preserve"> of the spatial dynamics and interactions among multiple ecosystem services to promote effective policy making across Mediterranean island landscapes(2018) Sustainability (Switzerland), 10 (9), art. No. 3285, . DOI: 10.3390/su10093285</w:t>
            </w:r>
          </w:p>
          <w:p w14:paraId="5402C8B7" w14:textId="77777777" w:rsidR="00D3785E" w:rsidRPr="004C1BA4" w:rsidRDefault="00D3785E" w:rsidP="00321C78">
            <w:pPr>
              <w:jc w:val="both"/>
              <w:rPr>
                <w:rFonts w:cstheme="minorHAnsi"/>
                <w:sz w:val="16"/>
                <w:szCs w:val="16"/>
                <w:lang w:val="en-GB"/>
              </w:rPr>
            </w:pPr>
          </w:p>
          <w:p w14:paraId="09DB0374"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 xml:space="preserve">6. </w:t>
            </w:r>
            <w:proofErr w:type="spellStart"/>
            <w:r w:rsidRPr="004C1BA4">
              <w:rPr>
                <w:rFonts w:cstheme="minorHAnsi"/>
                <w:sz w:val="16"/>
                <w:szCs w:val="16"/>
                <w:lang w:val="en-GB"/>
              </w:rPr>
              <w:t>Detsis</w:t>
            </w:r>
            <w:proofErr w:type="spellEnd"/>
            <w:r w:rsidRPr="004C1BA4">
              <w:rPr>
                <w:rFonts w:cstheme="minorHAnsi"/>
                <w:sz w:val="16"/>
                <w:szCs w:val="16"/>
                <w:lang w:val="en-GB"/>
              </w:rPr>
              <w:t xml:space="preserve">, V., </w:t>
            </w:r>
            <w:proofErr w:type="spellStart"/>
            <w:r w:rsidRPr="004C1BA4">
              <w:rPr>
                <w:rFonts w:cstheme="minorHAnsi"/>
                <w:sz w:val="16"/>
                <w:szCs w:val="16"/>
                <w:lang w:val="en-GB"/>
              </w:rPr>
              <w:t>Briassoulis</w:t>
            </w:r>
            <w:proofErr w:type="spellEnd"/>
            <w:r w:rsidRPr="004C1BA4">
              <w:rPr>
                <w:rFonts w:cstheme="minorHAnsi"/>
                <w:sz w:val="16"/>
                <w:szCs w:val="16"/>
                <w:lang w:val="en-GB"/>
              </w:rPr>
              <w:t xml:space="preserve">, H., Kosmas, </w:t>
            </w:r>
            <w:proofErr w:type="spellStart"/>
            <w:proofErr w:type="gramStart"/>
            <w:r w:rsidRPr="004C1BA4">
              <w:rPr>
                <w:rFonts w:cstheme="minorHAnsi"/>
                <w:sz w:val="16"/>
                <w:szCs w:val="16"/>
                <w:lang w:val="en-GB"/>
              </w:rPr>
              <w:t>C.The</w:t>
            </w:r>
            <w:proofErr w:type="spellEnd"/>
            <w:proofErr w:type="gramEnd"/>
            <w:r w:rsidRPr="004C1BA4">
              <w:rPr>
                <w:rFonts w:cstheme="minorHAnsi"/>
                <w:sz w:val="16"/>
                <w:szCs w:val="16"/>
                <w:lang w:val="en-GB"/>
              </w:rPr>
              <w:t xml:space="preserve"> socio-ecological dynamics of human responses in a land degradation-affected region: The Messara Valley (Crete, Greece)</w:t>
            </w:r>
          </w:p>
          <w:p w14:paraId="32202CFE"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(2017) Land, 6 (3), art. No. 45</w:t>
            </w:r>
            <w:proofErr w:type="gramStart"/>
            <w:r w:rsidRPr="004C1BA4">
              <w:rPr>
                <w:rFonts w:cstheme="minorHAnsi"/>
                <w:sz w:val="16"/>
                <w:szCs w:val="16"/>
                <w:lang w:val="en-GB"/>
              </w:rPr>
              <w:t>, .</w:t>
            </w:r>
            <w:proofErr w:type="gramEnd"/>
            <w:r w:rsidRPr="004C1BA4">
              <w:rPr>
                <w:rFonts w:cstheme="minorHAnsi"/>
                <w:sz w:val="16"/>
                <w:szCs w:val="16"/>
                <w:lang w:val="en-GB"/>
              </w:rPr>
              <w:t xml:space="preserve"> DOI: 10.3390/land6030045</w:t>
            </w:r>
          </w:p>
          <w:p w14:paraId="176ADA6D" w14:textId="77777777" w:rsidR="00D3785E" w:rsidRPr="004C1BA4" w:rsidRDefault="00D3785E" w:rsidP="00321C78">
            <w:pPr>
              <w:jc w:val="both"/>
              <w:rPr>
                <w:rFonts w:cstheme="minorHAnsi"/>
                <w:sz w:val="16"/>
                <w:szCs w:val="16"/>
                <w:lang w:val="en-GB"/>
              </w:rPr>
            </w:pPr>
          </w:p>
          <w:p w14:paraId="794A4C61" w14:textId="77777777" w:rsidR="00D3785E" w:rsidRPr="004C1BA4" w:rsidRDefault="00D3785E" w:rsidP="00321C78">
            <w:pPr>
              <w:jc w:val="both"/>
              <w:rPr>
                <w:rFonts w:cstheme="minorHAnsi"/>
                <w:sz w:val="16"/>
                <w:szCs w:val="16"/>
                <w:lang w:val="en-GB"/>
              </w:rPr>
            </w:pPr>
            <w:r w:rsidRPr="004C1BA4">
              <w:rPr>
                <w:rFonts w:cstheme="minorHAnsi"/>
                <w:sz w:val="16"/>
                <w:szCs w:val="16"/>
                <w:lang w:val="en-GB"/>
              </w:rPr>
              <w:t xml:space="preserve">7. Wilson, G.A., Kelly, C.L., </w:t>
            </w:r>
            <w:proofErr w:type="spellStart"/>
            <w:r w:rsidRPr="004C1BA4">
              <w:rPr>
                <w:rFonts w:cstheme="minorHAnsi"/>
                <w:sz w:val="16"/>
                <w:szCs w:val="16"/>
                <w:lang w:val="en-GB"/>
              </w:rPr>
              <w:t>Briassoulis</w:t>
            </w:r>
            <w:proofErr w:type="spellEnd"/>
            <w:r w:rsidRPr="004C1BA4">
              <w:rPr>
                <w:rFonts w:cstheme="minorHAnsi"/>
                <w:sz w:val="16"/>
                <w:szCs w:val="16"/>
                <w:lang w:val="en-GB"/>
              </w:rPr>
              <w:t xml:space="preserve">, H., Ferrara, A., </w:t>
            </w:r>
            <w:proofErr w:type="spellStart"/>
            <w:r w:rsidRPr="004C1BA4">
              <w:rPr>
                <w:rFonts w:cstheme="minorHAnsi"/>
                <w:sz w:val="16"/>
                <w:szCs w:val="16"/>
                <w:lang w:val="en-GB"/>
              </w:rPr>
              <w:t>Quaranta</w:t>
            </w:r>
            <w:proofErr w:type="spellEnd"/>
            <w:r w:rsidRPr="004C1BA4">
              <w:rPr>
                <w:rFonts w:cstheme="minorHAnsi"/>
                <w:sz w:val="16"/>
                <w:szCs w:val="16"/>
                <w:lang w:val="en-GB"/>
              </w:rPr>
              <w:t xml:space="preserve">, G., Salvia, R., </w:t>
            </w:r>
            <w:proofErr w:type="spellStart"/>
            <w:r w:rsidRPr="004C1BA4">
              <w:rPr>
                <w:rFonts w:cstheme="minorHAnsi"/>
                <w:sz w:val="16"/>
                <w:szCs w:val="16"/>
                <w:lang w:val="en-GB"/>
              </w:rPr>
              <w:t>Detsis</w:t>
            </w:r>
            <w:proofErr w:type="spellEnd"/>
            <w:r w:rsidRPr="004C1BA4">
              <w:rPr>
                <w:rFonts w:cstheme="minorHAnsi"/>
                <w:sz w:val="16"/>
                <w:szCs w:val="16"/>
                <w:lang w:val="en-GB"/>
              </w:rPr>
              <w:t xml:space="preserve">, V., </w:t>
            </w:r>
            <w:proofErr w:type="spellStart"/>
            <w:r w:rsidRPr="004C1BA4">
              <w:rPr>
                <w:rFonts w:cstheme="minorHAnsi"/>
                <w:sz w:val="16"/>
                <w:szCs w:val="16"/>
                <w:lang w:val="en-GB"/>
              </w:rPr>
              <w:t>Curfs</w:t>
            </w:r>
            <w:proofErr w:type="spellEnd"/>
            <w:r w:rsidRPr="004C1BA4">
              <w:rPr>
                <w:rFonts w:cstheme="minorHAnsi"/>
                <w:sz w:val="16"/>
                <w:szCs w:val="16"/>
                <w:lang w:val="en-GB"/>
              </w:rPr>
              <w:t>, M., Cerda, A., El-</w:t>
            </w:r>
            <w:proofErr w:type="spellStart"/>
            <w:r w:rsidRPr="004C1BA4">
              <w:rPr>
                <w:rFonts w:cstheme="minorHAnsi"/>
                <w:sz w:val="16"/>
                <w:szCs w:val="16"/>
                <w:lang w:val="en-GB"/>
              </w:rPr>
              <w:t>Aich</w:t>
            </w:r>
            <w:proofErr w:type="spellEnd"/>
            <w:r w:rsidRPr="004C1BA4">
              <w:rPr>
                <w:rFonts w:cstheme="minorHAnsi"/>
                <w:sz w:val="16"/>
                <w:szCs w:val="16"/>
                <w:lang w:val="en-GB"/>
              </w:rPr>
              <w:t xml:space="preserve">, A., Liu, H., Kosmas, C., </w:t>
            </w:r>
            <w:proofErr w:type="spellStart"/>
            <w:r w:rsidRPr="004C1BA4">
              <w:rPr>
                <w:rFonts w:cstheme="minorHAnsi"/>
                <w:sz w:val="16"/>
                <w:szCs w:val="16"/>
                <w:lang w:val="en-GB"/>
              </w:rPr>
              <w:t>Alados</w:t>
            </w:r>
            <w:proofErr w:type="spellEnd"/>
            <w:r w:rsidRPr="004C1BA4">
              <w:rPr>
                <w:rFonts w:cstheme="minorHAnsi"/>
                <w:sz w:val="16"/>
                <w:szCs w:val="16"/>
                <w:lang w:val="en-GB"/>
              </w:rPr>
              <w:t xml:space="preserve">, C.L., </w:t>
            </w:r>
            <w:proofErr w:type="spellStart"/>
            <w:r w:rsidRPr="004C1BA4">
              <w:rPr>
                <w:rFonts w:cstheme="minorHAnsi"/>
                <w:sz w:val="16"/>
                <w:szCs w:val="16"/>
                <w:lang w:val="en-GB"/>
              </w:rPr>
              <w:t>Imeson</w:t>
            </w:r>
            <w:proofErr w:type="spellEnd"/>
            <w:r w:rsidRPr="004C1BA4">
              <w:rPr>
                <w:rFonts w:cstheme="minorHAnsi"/>
                <w:sz w:val="16"/>
                <w:szCs w:val="16"/>
                <w:lang w:val="en-GB"/>
              </w:rPr>
              <w:t xml:space="preserve">, A., </w:t>
            </w:r>
            <w:proofErr w:type="spellStart"/>
            <w:r w:rsidRPr="004C1BA4">
              <w:rPr>
                <w:rFonts w:cstheme="minorHAnsi"/>
                <w:sz w:val="16"/>
                <w:szCs w:val="16"/>
                <w:lang w:val="en-GB"/>
              </w:rPr>
              <w:t>Landgrebe-Trinkunaite</w:t>
            </w:r>
            <w:proofErr w:type="spellEnd"/>
            <w:r w:rsidRPr="004C1BA4">
              <w:rPr>
                <w:rFonts w:cstheme="minorHAnsi"/>
                <w:sz w:val="16"/>
                <w:szCs w:val="16"/>
                <w:lang w:val="en-GB"/>
              </w:rPr>
              <w:t xml:space="preserve">, R., </w:t>
            </w:r>
            <w:proofErr w:type="spellStart"/>
            <w:r w:rsidRPr="004C1BA4">
              <w:rPr>
                <w:rFonts w:cstheme="minorHAnsi"/>
                <w:sz w:val="16"/>
                <w:szCs w:val="16"/>
                <w:lang w:val="en-GB"/>
              </w:rPr>
              <w:t>Salvati</w:t>
            </w:r>
            <w:proofErr w:type="spellEnd"/>
            <w:r w:rsidRPr="004C1BA4">
              <w:rPr>
                <w:rFonts w:cstheme="minorHAnsi"/>
                <w:sz w:val="16"/>
                <w:szCs w:val="16"/>
                <w:lang w:val="en-GB"/>
              </w:rPr>
              <w:t xml:space="preserve">, L., Naumann, S., </w:t>
            </w:r>
            <w:proofErr w:type="spellStart"/>
            <w:r w:rsidRPr="004C1BA4">
              <w:rPr>
                <w:rFonts w:cstheme="minorHAnsi"/>
                <w:sz w:val="16"/>
                <w:szCs w:val="16"/>
                <w:lang w:val="en-GB"/>
              </w:rPr>
              <w:t>Danwen</w:t>
            </w:r>
            <w:proofErr w:type="spellEnd"/>
            <w:r w:rsidRPr="004C1BA4">
              <w:rPr>
                <w:rFonts w:cstheme="minorHAnsi"/>
                <w:sz w:val="16"/>
                <w:szCs w:val="16"/>
                <w:lang w:val="en-GB"/>
              </w:rPr>
              <w:t xml:space="preserve">, H., </w:t>
            </w:r>
            <w:proofErr w:type="spellStart"/>
            <w:r w:rsidRPr="004C1BA4">
              <w:rPr>
                <w:rFonts w:cstheme="minorHAnsi"/>
                <w:sz w:val="16"/>
                <w:szCs w:val="16"/>
                <w:lang w:val="en-GB"/>
              </w:rPr>
              <w:t>Iosifides</w:t>
            </w:r>
            <w:proofErr w:type="spellEnd"/>
            <w:r w:rsidRPr="004C1BA4">
              <w:rPr>
                <w:rFonts w:cstheme="minorHAnsi"/>
                <w:sz w:val="16"/>
                <w:szCs w:val="16"/>
                <w:lang w:val="en-GB"/>
              </w:rPr>
              <w:t xml:space="preserve">, T., </w:t>
            </w:r>
            <w:proofErr w:type="spellStart"/>
            <w:r w:rsidRPr="004C1BA4">
              <w:rPr>
                <w:rFonts w:cstheme="minorHAnsi"/>
                <w:sz w:val="16"/>
                <w:szCs w:val="16"/>
                <w:lang w:val="en-GB"/>
              </w:rPr>
              <w:t>Kizos</w:t>
            </w:r>
            <w:proofErr w:type="spellEnd"/>
            <w:r w:rsidRPr="004C1BA4">
              <w:rPr>
                <w:rFonts w:cstheme="minorHAnsi"/>
                <w:sz w:val="16"/>
                <w:szCs w:val="16"/>
                <w:lang w:val="en-GB"/>
              </w:rPr>
              <w:t xml:space="preserve">, T., </w:t>
            </w:r>
            <w:proofErr w:type="spellStart"/>
            <w:r w:rsidRPr="004C1BA4">
              <w:rPr>
                <w:rFonts w:cstheme="minorHAnsi"/>
                <w:sz w:val="16"/>
                <w:szCs w:val="16"/>
                <w:lang w:val="en-GB"/>
              </w:rPr>
              <w:t>Mancino</w:t>
            </w:r>
            <w:proofErr w:type="spellEnd"/>
            <w:r w:rsidRPr="004C1BA4">
              <w:rPr>
                <w:rFonts w:cstheme="minorHAnsi"/>
                <w:sz w:val="16"/>
                <w:szCs w:val="16"/>
                <w:lang w:val="en-GB"/>
              </w:rPr>
              <w:t xml:space="preserve">, G., </w:t>
            </w:r>
            <w:proofErr w:type="spellStart"/>
            <w:r w:rsidRPr="004C1BA4">
              <w:rPr>
                <w:rFonts w:cstheme="minorHAnsi"/>
                <w:sz w:val="16"/>
                <w:szCs w:val="16"/>
                <w:lang w:val="en-GB"/>
              </w:rPr>
              <w:t>Nolè</w:t>
            </w:r>
            <w:proofErr w:type="spellEnd"/>
            <w:r w:rsidRPr="004C1BA4">
              <w:rPr>
                <w:rFonts w:cstheme="minorHAnsi"/>
                <w:sz w:val="16"/>
                <w:szCs w:val="16"/>
                <w:lang w:val="en-GB"/>
              </w:rPr>
              <w:t xml:space="preserve">, A., Jiang, M., Zhang, </w:t>
            </w:r>
            <w:proofErr w:type="spellStart"/>
            <w:r w:rsidRPr="004C1BA4">
              <w:rPr>
                <w:rFonts w:cstheme="minorHAnsi"/>
                <w:sz w:val="16"/>
                <w:szCs w:val="16"/>
                <w:lang w:val="en-GB"/>
              </w:rPr>
              <w:t>P.Social</w:t>
            </w:r>
            <w:proofErr w:type="spellEnd"/>
            <w:r w:rsidRPr="004C1BA4">
              <w:rPr>
                <w:rFonts w:cstheme="minorHAnsi"/>
                <w:sz w:val="16"/>
                <w:szCs w:val="16"/>
                <w:lang w:val="en-GB"/>
              </w:rPr>
              <w:t xml:space="preserve"> Memory and the Resilience of Communities Affected by Land Degradation(2017) Land Degradation and Development, 28 (2), pp. 383-400. DOI: 10.1002/ldr.2669</w:t>
            </w:r>
          </w:p>
          <w:p w14:paraId="32611BB3" w14:textId="77777777" w:rsidR="00D3785E" w:rsidRPr="004C1BA4" w:rsidRDefault="00D3785E" w:rsidP="00321C78">
            <w:pPr>
              <w:jc w:val="both"/>
              <w:rPr>
                <w:rFonts w:cstheme="minorHAnsi"/>
                <w:sz w:val="16"/>
                <w:szCs w:val="16"/>
                <w:lang w:val="en-GB"/>
              </w:rPr>
            </w:pPr>
          </w:p>
          <w:p w14:paraId="414F79AE" w14:textId="392C77F6" w:rsidR="00D3785E" w:rsidRPr="004C1BA4" w:rsidRDefault="00321C78" w:rsidP="00321C78">
            <w:pPr>
              <w:jc w:val="both"/>
              <w:rPr>
                <w:rFonts w:cstheme="minorHAnsi"/>
                <w:sz w:val="16"/>
                <w:szCs w:val="16"/>
                <w:lang w:val="en-GB"/>
              </w:rPr>
            </w:pPr>
            <w:r w:rsidRPr="00321C78">
              <w:rPr>
                <w:rFonts w:cstheme="minorHAnsi"/>
                <w:sz w:val="16"/>
                <w:szCs w:val="16"/>
                <w:lang w:val="en-GB"/>
              </w:rPr>
              <w:t xml:space="preserve">8. </w:t>
            </w:r>
            <w:r w:rsidR="00D3785E" w:rsidRPr="004C1BA4">
              <w:rPr>
                <w:rFonts w:cstheme="minorHAnsi"/>
                <w:sz w:val="16"/>
                <w:szCs w:val="16"/>
                <w:lang w:val="en-GB"/>
              </w:rPr>
              <w:t xml:space="preserve">Papadopoulos, A.G., </w:t>
            </w:r>
            <w:proofErr w:type="spellStart"/>
            <w:r w:rsidR="00D3785E" w:rsidRPr="004C1BA4">
              <w:rPr>
                <w:rFonts w:cstheme="minorHAnsi"/>
                <w:sz w:val="16"/>
                <w:szCs w:val="16"/>
                <w:lang w:val="en-GB"/>
              </w:rPr>
              <w:t>Chalkias</w:t>
            </w:r>
            <w:proofErr w:type="spellEnd"/>
            <w:r w:rsidR="00D3785E" w:rsidRPr="004C1BA4">
              <w:rPr>
                <w:rFonts w:cstheme="minorHAnsi"/>
                <w:sz w:val="16"/>
                <w:szCs w:val="16"/>
                <w:lang w:val="en-GB"/>
              </w:rPr>
              <w:t xml:space="preserve">, C., </w:t>
            </w:r>
            <w:proofErr w:type="spellStart"/>
            <w:r w:rsidR="00D3785E" w:rsidRPr="004C1BA4">
              <w:rPr>
                <w:rFonts w:cstheme="minorHAnsi"/>
                <w:sz w:val="16"/>
                <w:szCs w:val="16"/>
                <w:lang w:val="en-GB"/>
              </w:rPr>
              <w:t>Detsis</w:t>
            </w:r>
            <w:proofErr w:type="spellEnd"/>
            <w:r w:rsidR="00D3785E" w:rsidRPr="004C1BA4">
              <w:rPr>
                <w:rFonts w:cstheme="minorHAnsi"/>
                <w:sz w:val="16"/>
                <w:szCs w:val="16"/>
                <w:lang w:val="en-GB"/>
              </w:rPr>
              <w:t xml:space="preserve">, V., </w:t>
            </w:r>
            <w:proofErr w:type="spellStart"/>
            <w:r w:rsidR="00D3785E" w:rsidRPr="004C1BA4">
              <w:rPr>
                <w:rFonts w:cstheme="minorHAnsi"/>
                <w:sz w:val="16"/>
                <w:szCs w:val="16"/>
                <w:lang w:val="en-GB"/>
              </w:rPr>
              <w:t>Fratsea</w:t>
            </w:r>
            <w:proofErr w:type="spellEnd"/>
            <w:r w:rsidR="00D3785E" w:rsidRPr="004C1BA4">
              <w:rPr>
                <w:rFonts w:cstheme="minorHAnsi"/>
                <w:sz w:val="16"/>
                <w:szCs w:val="16"/>
                <w:lang w:val="en-GB"/>
              </w:rPr>
              <w:t xml:space="preserve">, L.-M., </w:t>
            </w:r>
            <w:proofErr w:type="spellStart"/>
            <w:r w:rsidR="00D3785E" w:rsidRPr="004C1BA4">
              <w:rPr>
                <w:rFonts w:cstheme="minorHAnsi"/>
                <w:sz w:val="16"/>
                <w:szCs w:val="16"/>
                <w:lang w:val="en-GB"/>
              </w:rPr>
              <w:t>Karymbalis</w:t>
            </w:r>
            <w:proofErr w:type="spellEnd"/>
            <w:r w:rsidR="00D3785E" w:rsidRPr="004C1BA4">
              <w:rPr>
                <w:rFonts w:cstheme="minorHAnsi"/>
                <w:sz w:val="16"/>
                <w:szCs w:val="16"/>
                <w:lang w:val="en-GB"/>
              </w:rPr>
              <w:t xml:space="preserve">, E., </w:t>
            </w:r>
            <w:proofErr w:type="spellStart"/>
            <w:r w:rsidR="00D3785E" w:rsidRPr="004C1BA4">
              <w:rPr>
                <w:rFonts w:cstheme="minorHAnsi"/>
                <w:sz w:val="16"/>
                <w:szCs w:val="16"/>
                <w:lang w:val="en-GB"/>
              </w:rPr>
              <w:t>Mavrommatis</w:t>
            </w:r>
            <w:proofErr w:type="spellEnd"/>
            <w:r w:rsidR="00D3785E" w:rsidRPr="004C1BA4">
              <w:rPr>
                <w:rFonts w:cstheme="minorHAnsi"/>
                <w:sz w:val="16"/>
                <w:szCs w:val="16"/>
                <w:lang w:val="en-GB"/>
              </w:rPr>
              <w:t xml:space="preserve">, </w:t>
            </w:r>
            <w:proofErr w:type="spellStart"/>
            <w:proofErr w:type="gramStart"/>
            <w:r w:rsidR="00D3785E" w:rsidRPr="004C1BA4">
              <w:rPr>
                <w:rFonts w:cstheme="minorHAnsi"/>
                <w:sz w:val="16"/>
                <w:szCs w:val="16"/>
                <w:lang w:val="en-GB"/>
              </w:rPr>
              <w:t>G.Local</w:t>
            </w:r>
            <w:proofErr w:type="spellEnd"/>
            <w:proofErr w:type="gramEnd"/>
            <w:r w:rsidR="00D3785E" w:rsidRPr="004C1BA4">
              <w:rPr>
                <w:rFonts w:cstheme="minorHAnsi"/>
                <w:sz w:val="16"/>
                <w:szCs w:val="16"/>
                <w:lang w:val="en-GB"/>
              </w:rPr>
              <w:t xml:space="preserve"> stakeholder participation in </w:t>
            </w:r>
            <w:proofErr w:type="spellStart"/>
            <w:r w:rsidR="00D3785E" w:rsidRPr="004C1BA4">
              <w:rPr>
                <w:rFonts w:cstheme="minorHAnsi"/>
                <w:sz w:val="16"/>
                <w:szCs w:val="16"/>
                <w:lang w:val="en-GB"/>
              </w:rPr>
              <w:t>Gyaros</w:t>
            </w:r>
            <w:proofErr w:type="spellEnd"/>
            <w:r w:rsidR="00D3785E" w:rsidRPr="004C1BA4">
              <w:rPr>
                <w:rFonts w:cstheme="minorHAnsi"/>
                <w:sz w:val="16"/>
                <w:szCs w:val="16"/>
                <w:lang w:val="en-GB"/>
              </w:rPr>
              <w:t xml:space="preserve"> Marine Protected Area, Greece</w:t>
            </w:r>
            <w:r w:rsidRPr="00321C78">
              <w:rPr>
                <w:rFonts w:cstheme="minorHAnsi"/>
                <w:sz w:val="16"/>
                <w:szCs w:val="16"/>
                <w:lang w:val="en-GB"/>
              </w:rPr>
              <w:t xml:space="preserve"> </w:t>
            </w:r>
            <w:r w:rsidR="00D3785E" w:rsidRPr="004C1BA4">
              <w:rPr>
                <w:rFonts w:cstheme="minorHAnsi"/>
                <w:sz w:val="16"/>
                <w:szCs w:val="16"/>
                <w:lang w:val="en-GB"/>
              </w:rPr>
              <w:t>(2017) 13</w:t>
            </w:r>
            <w:r w:rsidR="00D3785E" w:rsidRPr="004C1BA4">
              <w:rPr>
                <w:rFonts w:cstheme="minorHAnsi"/>
                <w:sz w:val="16"/>
                <w:szCs w:val="16"/>
                <w:vertAlign w:val="superscript"/>
                <w:lang w:val="en-GB"/>
              </w:rPr>
              <w:t>th</w:t>
            </w:r>
            <w:r w:rsidR="00D3785E" w:rsidRPr="004C1BA4">
              <w:rPr>
                <w:rFonts w:cstheme="minorHAnsi"/>
                <w:sz w:val="16"/>
                <w:szCs w:val="16"/>
                <w:lang w:val="en-GB"/>
              </w:rPr>
              <w:t xml:space="preserve"> International MEDCOAST Congress on Coastal and Marine Sciences, Engineering, Management and Conservation, MEDCOAST 2017, 1, pp. 93-104. </w:t>
            </w:r>
          </w:p>
          <w:p w14:paraId="20FBEE57" w14:textId="77777777" w:rsidR="00D3785E" w:rsidRPr="004C1BA4" w:rsidRDefault="00D3785E" w:rsidP="00321C78">
            <w:pPr>
              <w:jc w:val="both"/>
              <w:rPr>
                <w:rFonts w:cstheme="minorHAnsi"/>
                <w:sz w:val="16"/>
                <w:szCs w:val="16"/>
                <w:lang w:val="en-GB"/>
              </w:rPr>
            </w:pPr>
          </w:p>
        </w:tc>
      </w:tr>
      <w:tr w:rsidR="00D3785E" w:rsidRPr="004C1BA4" w14:paraId="356F150D" w14:textId="77777777" w:rsidTr="000738A2">
        <w:trPr>
          <w:trHeight w:val="315"/>
        </w:trPr>
        <w:tc>
          <w:tcPr>
            <w:tcW w:w="664" w:type="pct"/>
            <w:tcBorders>
              <w:left w:val="single" w:sz="6" w:space="0" w:color="000000"/>
              <w:bottom w:val="single" w:sz="6" w:space="0" w:color="000000"/>
              <w:right w:val="single" w:sz="6" w:space="0" w:color="000000"/>
            </w:tcBorders>
            <w:shd w:val="clear" w:color="auto" w:fill="auto"/>
            <w:vAlign w:val="bottom"/>
          </w:tcPr>
          <w:p w14:paraId="3F4B782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763" w:type="pct"/>
            <w:tcBorders>
              <w:left w:val="single" w:sz="6" w:space="0" w:color="CCCCCC"/>
              <w:bottom w:val="single" w:sz="6" w:space="0" w:color="000000"/>
              <w:right w:val="single" w:sz="6" w:space="0" w:color="000000"/>
            </w:tcBorders>
            <w:shd w:val="clear" w:color="auto" w:fill="auto"/>
            <w:vAlign w:val="bottom"/>
          </w:tcPr>
          <w:p w14:paraId="4D4D2F2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2191" w:type="pct"/>
            <w:tcBorders>
              <w:left w:val="single" w:sz="6" w:space="0" w:color="CCCCCC"/>
              <w:bottom w:val="single" w:sz="6" w:space="0" w:color="000000"/>
              <w:right w:val="single" w:sz="6" w:space="0" w:color="000000"/>
            </w:tcBorders>
            <w:shd w:val="clear" w:color="auto" w:fill="auto"/>
            <w:vAlign w:val="bottom"/>
          </w:tcPr>
          <w:p w14:paraId="2517EEB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382" w:type="pct"/>
            <w:tcBorders>
              <w:left w:val="single" w:sz="6" w:space="0" w:color="CCCCCC"/>
              <w:bottom w:val="single" w:sz="6" w:space="0" w:color="000000"/>
              <w:right w:val="single" w:sz="6" w:space="0" w:color="000000"/>
            </w:tcBorders>
            <w:shd w:val="clear" w:color="auto" w:fill="auto"/>
            <w:vAlign w:val="bottom"/>
          </w:tcPr>
          <w:p w14:paraId="222D0D9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w:t>
            </w:r>
          </w:p>
        </w:tc>
      </w:tr>
      <w:tr w:rsidR="00D3785E" w:rsidRPr="004C1BA4" w14:paraId="409D605A"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shd w:val="clear" w:color="auto" w:fill="auto"/>
            <w:vAlign w:val="bottom"/>
          </w:tcPr>
          <w:p w14:paraId="01875A3C" w14:textId="77777777" w:rsidR="00D3785E" w:rsidRPr="004C1BA4" w:rsidRDefault="00D3785E" w:rsidP="00946E79">
            <w:pPr>
              <w:pStyle w:val="aa"/>
              <w:numPr>
                <w:ilvl w:val="0"/>
                <w:numId w:val="58"/>
              </w:numPr>
              <w:spacing w:line="240" w:lineRule="auto"/>
              <w:rPr>
                <w:rFonts w:ascii="Trebuchet MS" w:hAnsi="Trebuchet MS" w:cstheme="minorHAnsi"/>
                <w:sz w:val="16"/>
                <w:szCs w:val="16"/>
                <w:lang w:val="en-GB"/>
              </w:rPr>
            </w:pPr>
            <w:proofErr w:type="spellStart"/>
            <w:r w:rsidRPr="004C1BA4">
              <w:rPr>
                <w:rFonts w:ascii="Trebuchet MS" w:hAnsi="Trebuchet MS" w:cstheme="minorHAnsi"/>
                <w:sz w:val="16"/>
                <w:szCs w:val="16"/>
                <w:lang w:val="en-GB"/>
              </w:rPr>
              <w:t>Randler</w:t>
            </w:r>
            <w:proofErr w:type="spellEnd"/>
            <w:r w:rsidRPr="004C1BA4">
              <w:rPr>
                <w:rFonts w:ascii="Trebuchet MS" w:hAnsi="Trebuchet MS" w:cstheme="minorHAnsi"/>
                <w:sz w:val="16"/>
                <w:szCs w:val="16"/>
                <w:lang w:val="en-GB"/>
              </w:rPr>
              <w:t xml:space="preserve">, C., Adan, A., </w:t>
            </w:r>
            <w:proofErr w:type="spellStart"/>
            <w:r w:rsidRPr="004C1BA4">
              <w:rPr>
                <w:rFonts w:ascii="Trebuchet MS" w:hAnsi="Trebuchet MS" w:cstheme="minorHAnsi"/>
                <w:sz w:val="16"/>
                <w:szCs w:val="16"/>
                <w:lang w:val="en-GB"/>
              </w:rPr>
              <w:t>Antofie</w:t>
            </w:r>
            <w:proofErr w:type="spellEnd"/>
            <w:r w:rsidRPr="004C1BA4">
              <w:rPr>
                <w:rFonts w:ascii="Trebuchet MS" w:hAnsi="Trebuchet MS" w:cstheme="minorHAnsi"/>
                <w:sz w:val="16"/>
                <w:szCs w:val="16"/>
                <w:lang w:val="en-GB"/>
              </w:rPr>
              <w:t xml:space="preserve">, M.-M., </w:t>
            </w:r>
            <w:proofErr w:type="spellStart"/>
            <w:r w:rsidRPr="004C1BA4">
              <w:rPr>
                <w:rFonts w:ascii="Trebuchet MS" w:hAnsi="Trebuchet MS" w:cstheme="minorHAnsi"/>
                <w:sz w:val="16"/>
                <w:szCs w:val="16"/>
                <w:lang w:val="en-GB"/>
              </w:rPr>
              <w:t>Arrona</w:t>
            </w:r>
            <w:proofErr w:type="spellEnd"/>
            <w:r w:rsidRPr="004C1BA4">
              <w:rPr>
                <w:rFonts w:ascii="Trebuchet MS" w:hAnsi="Trebuchet MS" w:cstheme="minorHAnsi"/>
                <w:sz w:val="16"/>
                <w:szCs w:val="16"/>
                <w:lang w:val="en-GB"/>
              </w:rPr>
              <w:t xml:space="preserve">-Palacios, A., Candido, M., de </w:t>
            </w:r>
            <w:proofErr w:type="spellStart"/>
            <w:r w:rsidRPr="004C1BA4">
              <w:rPr>
                <w:rFonts w:ascii="Trebuchet MS" w:hAnsi="Trebuchet MS" w:cstheme="minorHAnsi"/>
                <w:sz w:val="16"/>
                <w:szCs w:val="16"/>
                <w:lang w:val="en-GB"/>
              </w:rPr>
              <w:t>Pauw</w:t>
            </w:r>
            <w:proofErr w:type="spellEnd"/>
            <w:r w:rsidRPr="004C1BA4">
              <w:rPr>
                <w:rFonts w:ascii="Trebuchet MS" w:hAnsi="Trebuchet MS" w:cstheme="minorHAnsi"/>
                <w:sz w:val="16"/>
                <w:szCs w:val="16"/>
                <w:lang w:val="en-GB"/>
              </w:rPr>
              <w:t xml:space="preserve">, J.B., </w:t>
            </w:r>
            <w:proofErr w:type="spellStart"/>
            <w:r w:rsidRPr="004C1BA4">
              <w:rPr>
                <w:rFonts w:ascii="Trebuchet MS" w:hAnsi="Trebuchet MS" w:cstheme="minorHAnsi"/>
                <w:sz w:val="16"/>
                <w:szCs w:val="16"/>
                <w:lang w:val="en-GB"/>
              </w:rPr>
              <w:t>Chandrakar</w:t>
            </w:r>
            <w:proofErr w:type="spellEnd"/>
            <w:r w:rsidRPr="004C1BA4">
              <w:rPr>
                <w:rFonts w:ascii="Trebuchet MS" w:hAnsi="Trebuchet MS" w:cstheme="minorHAnsi"/>
                <w:sz w:val="16"/>
                <w:szCs w:val="16"/>
                <w:lang w:val="en-GB"/>
              </w:rPr>
              <w:t xml:space="preserve">, P., </w:t>
            </w:r>
            <w:proofErr w:type="spellStart"/>
            <w:r w:rsidRPr="004C1BA4">
              <w:rPr>
                <w:rFonts w:ascii="Trebuchet MS" w:hAnsi="Trebuchet MS" w:cstheme="minorHAnsi"/>
                <w:sz w:val="16"/>
                <w:szCs w:val="16"/>
                <w:lang w:val="en-GB"/>
              </w:rPr>
              <w:t>Demirhan</w:t>
            </w:r>
            <w:proofErr w:type="spellEnd"/>
            <w:r w:rsidRPr="004C1BA4">
              <w:rPr>
                <w:rFonts w:ascii="Trebuchet MS" w:hAnsi="Trebuchet MS" w:cstheme="minorHAnsi"/>
                <w:sz w:val="16"/>
                <w:szCs w:val="16"/>
                <w:lang w:val="en-GB"/>
              </w:rPr>
              <w:t xml:space="preserve">, E., </w:t>
            </w:r>
            <w:proofErr w:type="spellStart"/>
            <w:r w:rsidRPr="004C1BA4">
              <w:rPr>
                <w:rFonts w:ascii="Trebuchet MS" w:hAnsi="Trebuchet MS" w:cstheme="minorHAnsi"/>
                <w:sz w:val="16"/>
                <w:szCs w:val="16"/>
                <w:lang w:val="en-GB"/>
              </w:rPr>
              <w:t>Detsis</w:t>
            </w:r>
            <w:proofErr w:type="spellEnd"/>
            <w:r w:rsidRPr="004C1BA4">
              <w:rPr>
                <w:rFonts w:ascii="Trebuchet MS" w:hAnsi="Trebuchet MS" w:cstheme="minorHAnsi"/>
                <w:sz w:val="16"/>
                <w:szCs w:val="16"/>
                <w:lang w:val="en-GB"/>
              </w:rPr>
              <w:t xml:space="preserve">, V., Di Milia, L., </w:t>
            </w:r>
            <w:proofErr w:type="spellStart"/>
            <w:r w:rsidRPr="004C1BA4">
              <w:rPr>
                <w:rFonts w:ascii="Trebuchet MS" w:hAnsi="Trebuchet MS" w:cstheme="minorHAnsi"/>
                <w:sz w:val="16"/>
                <w:szCs w:val="16"/>
                <w:lang w:val="en-GB"/>
              </w:rPr>
              <w:t>Fančovičová</w:t>
            </w:r>
            <w:proofErr w:type="spellEnd"/>
            <w:r w:rsidRPr="004C1BA4">
              <w:rPr>
                <w:rFonts w:ascii="Trebuchet MS" w:hAnsi="Trebuchet MS" w:cstheme="minorHAnsi"/>
                <w:sz w:val="16"/>
                <w:szCs w:val="16"/>
                <w:lang w:val="en-GB"/>
              </w:rPr>
              <w:t xml:space="preserve">, J., Gericke, N., </w:t>
            </w:r>
            <w:proofErr w:type="spellStart"/>
            <w:r w:rsidRPr="004C1BA4">
              <w:rPr>
                <w:rFonts w:ascii="Trebuchet MS" w:hAnsi="Trebuchet MS" w:cstheme="minorHAnsi"/>
                <w:sz w:val="16"/>
                <w:szCs w:val="16"/>
                <w:lang w:val="en-GB"/>
              </w:rPr>
              <w:t>Haldar</w:t>
            </w:r>
            <w:proofErr w:type="spellEnd"/>
            <w:r w:rsidRPr="004C1BA4">
              <w:rPr>
                <w:rFonts w:ascii="Trebuchet MS" w:hAnsi="Trebuchet MS" w:cstheme="minorHAnsi"/>
                <w:sz w:val="16"/>
                <w:szCs w:val="16"/>
                <w:lang w:val="en-GB"/>
              </w:rPr>
              <w:t xml:space="preserve">, P., </w:t>
            </w:r>
            <w:proofErr w:type="spellStart"/>
            <w:r w:rsidRPr="004C1BA4">
              <w:rPr>
                <w:rFonts w:ascii="Trebuchet MS" w:hAnsi="Trebuchet MS" w:cstheme="minorHAnsi"/>
                <w:sz w:val="16"/>
                <w:szCs w:val="16"/>
                <w:lang w:val="en-GB"/>
              </w:rPr>
              <w:t>Heidari</w:t>
            </w:r>
            <w:proofErr w:type="spellEnd"/>
            <w:r w:rsidRPr="004C1BA4">
              <w:rPr>
                <w:rFonts w:ascii="Trebuchet MS" w:hAnsi="Trebuchet MS" w:cstheme="minorHAnsi"/>
                <w:sz w:val="16"/>
                <w:szCs w:val="16"/>
                <w:lang w:val="en-GB"/>
              </w:rPr>
              <w:t xml:space="preserve">, Z., Jankowski, K.S., </w:t>
            </w:r>
            <w:proofErr w:type="spellStart"/>
            <w:r w:rsidRPr="004C1BA4">
              <w:rPr>
                <w:rFonts w:ascii="Trebuchet MS" w:hAnsi="Trebuchet MS" w:cstheme="minorHAnsi"/>
                <w:sz w:val="16"/>
                <w:szCs w:val="16"/>
                <w:lang w:val="en-GB"/>
              </w:rPr>
              <w:t>Lehto</w:t>
            </w:r>
            <w:proofErr w:type="spellEnd"/>
            <w:r w:rsidRPr="004C1BA4">
              <w:rPr>
                <w:rFonts w:ascii="Trebuchet MS" w:hAnsi="Trebuchet MS" w:cstheme="minorHAnsi"/>
                <w:sz w:val="16"/>
                <w:szCs w:val="16"/>
                <w:lang w:val="en-GB"/>
              </w:rPr>
              <w:t xml:space="preserve">, J.E., </w:t>
            </w:r>
            <w:proofErr w:type="spellStart"/>
            <w:r w:rsidRPr="004C1BA4">
              <w:rPr>
                <w:rFonts w:ascii="Trebuchet MS" w:hAnsi="Trebuchet MS" w:cstheme="minorHAnsi"/>
                <w:sz w:val="16"/>
                <w:szCs w:val="16"/>
                <w:lang w:val="en-GB"/>
              </w:rPr>
              <w:t>Lundell</w:t>
            </w:r>
            <w:proofErr w:type="spellEnd"/>
            <w:r w:rsidRPr="004C1BA4">
              <w:rPr>
                <w:rFonts w:ascii="Trebuchet MS" w:hAnsi="Trebuchet MS" w:cstheme="minorHAnsi"/>
                <w:sz w:val="16"/>
                <w:szCs w:val="16"/>
                <w:lang w:val="en-GB"/>
              </w:rPr>
              <w:t xml:space="preserve">-Creagh, R., Medina-Jerez, W., </w:t>
            </w:r>
            <w:proofErr w:type="spellStart"/>
            <w:r w:rsidRPr="004C1BA4">
              <w:rPr>
                <w:rFonts w:ascii="Trebuchet MS" w:hAnsi="Trebuchet MS" w:cstheme="minorHAnsi"/>
                <w:sz w:val="16"/>
                <w:szCs w:val="16"/>
                <w:lang w:val="en-GB"/>
              </w:rPr>
              <w:t>Meule</w:t>
            </w:r>
            <w:proofErr w:type="spellEnd"/>
            <w:r w:rsidRPr="004C1BA4">
              <w:rPr>
                <w:rFonts w:ascii="Trebuchet MS" w:hAnsi="Trebuchet MS" w:cstheme="minorHAnsi"/>
                <w:sz w:val="16"/>
                <w:szCs w:val="16"/>
                <w:lang w:val="en-GB"/>
              </w:rPr>
              <w:t xml:space="preserve">, A., </w:t>
            </w:r>
            <w:proofErr w:type="spellStart"/>
            <w:r w:rsidRPr="004C1BA4">
              <w:rPr>
                <w:rFonts w:ascii="Trebuchet MS" w:hAnsi="Trebuchet MS" w:cstheme="minorHAnsi"/>
                <w:sz w:val="16"/>
                <w:szCs w:val="16"/>
                <w:lang w:val="en-GB"/>
              </w:rPr>
              <w:t>Milfont</w:t>
            </w:r>
            <w:proofErr w:type="spellEnd"/>
            <w:r w:rsidRPr="004C1BA4">
              <w:rPr>
                <w:rFonts w:ascii="Trebuchet MS" w:hAnsi="Trebuchet MS" w:cstheme="minorHAnsi"/>
                <w:sz w:val="16"/>
                <w:szCs w:val="16"/>
                <w:lang w:val="en-GB"/>
              </w:rPr>
              <w:t xml:space="preserve">, T.L., </w:t>
            </w:r>
            <w:proofErr w:type="spellStart"/>
            <w:r w:rsidRPr="004C1BA4">
              <w:rPr>
                <w:rFonts w:ascii="Trebuchet MS" w:hAnsi="Trebuchet MS" w:cstheme="minorHAnsi"/>
                <w:sz w:val="16"/>
                <w:szCs w:val="16"/>
                <w:lang w:val="en-GB"/>
              </w:rPr>
              <w:t>Orgilés</w:t>
            </w:r>
            <w:proofErr w:type="spellEnd"/>
            <w:r w:rsidRPr="004C1BA4">
              <w:rPr>
                <w:rFonts w:ascii="Trebuchet MS" w:hAnsi="Trebuchet MS" w:cstheme="minorHAnsi"/>
                <w:sz w:val="16"/>
                <w:szCs w:val="16"/>
                <w:lang w:val="en-GB"/>
              </w:rPr>
              <w:t xml:space="preserve">, M., Morales, A., Natale, V., Ortiz-Jiménez, X., Pande, B., </w:t>
            </w:r>
            <w:proofErr w:type="spellStart"/>
            <w:r w:rsidRPr="004C1BA4">
              <w:rPr>
                <w:rFonts w:ascii="Trebuchet MS" w:hAnsi="Trebuchet MS" w:cstheme="minorHAnsi"/>
                <w:sz w:val="16"/>
                <w:szCs w:val="16"/>
                <w:lang w:val="en-GB"/>
              </w:rPr>
              <w:t>Partonen</w:t>
            </w:r>
            <w:proofErr w:type="spellEnd"/>
            <w:r w:rsidRPr="004C1BA4">
              <w:rPr>
                <w:rFonts w:ascii="Trebuchet MS" w:hAnsi="Trebuchet MS" w:cstheme="minorHAnsi"/>
                <w:sz w:val="16"/>
                <w:szCs w:val="16"/>
                <w:lang w:val="en-GB"/>
              </w:rPr>
              <w:t xml:space="preserve">, T., Pati, A.K., Prokop, P., </w:t>
            </w:r>
            <w:proofErr w:type="spellStart"/>
            <w:r w:rsidRPr="004C1BA4">
              <w:rPr>
                <w:rFonts w:ascii="Trebuchet MS" w:hAnsi="Trebuchet MS" w:cstheme="minorHAnsi"/>
                <w:sz w:val="16"/>
                <w:szCs w:val="16"/>
                <w:lang w:val="en-GB"/>
              </w:rPr>
              <w:t>Rahafar</w:t>
            </w:r>
            <w:proofErr w:type="spellEnd"/>
            <w:r w:rsidRPr="004C1BA4">
              <w:rPr>
                <w:rFonts w:ascii="Trebuchet MS" w:hAnsi="Trebuchet MS" w:cstheme="minorHAnsi"/>
                <w:sz w:val="16"/>
                <w:szCs w:val="16"/>
                <w:lang w:val="en-GB"/>
              </w:rPr>
              <w:t xml:space="preserve">, A., </w:t>
            </w:r>
            <w:proofErr w:type="spellStart"/>
            <w:r w:rsidRPr="004C1BA4">
              <w:rPr>
                <w:rFonts w:ascii="Trebuchet MS" w:hAnsi="Trebuchet MS" w:cstheme="minorHAnsi"/>
                <w:sz w:val="16"/>
                <w:szCs w:val="16"/>
                <w:lang w:val="en-GB"/>
              </w:rPr>
              <w:t>Scheuch</w:t>
            </w:r>
            <w:proofErr w:type="spellEnd"/>
            <w:r w:rsidRPr="004C1BA4">
              <w:rPr>
                <w:rFonts w:ascii="Trebuchet MS" w:hAnsi="Trebuchet MS" w:cstheme="minorHAnsi"/>
                <w:sz w:val="16"/>
                <w:szCs w:val="16"/>
                <w:lang w:val="en-GB"/>
              </w:rPr>
              <w:t xml:space="preserve">, M., </w:t>
            </w:r>
            <w:proofErr w:type="spellStart"/>
            <w:r w:rsidRPr="004C1BA4">
              <w:rPr>
                <w:rFonts w:ascii="Trebuchet MS" w:hAnsi="Trebuchet MS" w:cstheme="minorHAnsi"/>
                <w:sz w:val="16"/>
                <w:szCs w:val="16"/>
                <w:lang w:val="en-GB"/>
              </w:rPr>
              <w:t>Sahu</w:t>
            </w:r>
            <w:proofErr w:type="spellEnd"/>
            <w:r w:rsidRPr="004C1BA4">
              <w:rPr>
                <w:rFonts w:ascii="Trebuchet MS" w:hAnsi="Trebuchet MS" w:cstheme="minorHAnsi"/>
                <w:sz w:val="16"/>
                <w:szCs w:val="16"/>
                <w:lang w:val="en-GB"/>
              </w:rPr>
              <w:t xml:space="preserve">, S., </w:t>
            </w:r>
            <w:proofErr w:type="spellStart"/>
            <w:r w:rsidRPr="004C1BA4">
              <w:rPr>
                <w:rFonts w:ascii="Trebuchet MS" w:hAnsi="Trebuchet MS" w:cstheme="minorHAnsi"/>
                <w:sz w:val="16"/>
                <w:szCs w:val="16"/>
                <w:lang w:val="en-GB"/>
              </w:rPr>
              <w:t>Tomažič</w:t>
            </w:r>
            <w:proofErr w:type="spellEnd"/>
            <w:r w:rsidRPr="004C1BA4">
              <w:rPr>
                <w:rFonts w:ascii="Trebuchet MS" w:hAnsi="Trebuchet MS" w:cstheme="minorHAnsi"/>
                <w:sz w:val="16"/>
                <w:szCs w:val="16"/>
                <w:lang w:val="en-GB"/>
              </w:rPr>
              <w:t xml:space="preserve">, I., </w:t>
            </w:r>
            <w:proofErr w:type="spellStart"/>
            <w:r w:rsidRPr="004C1BA4">
              <w:rPr>
                <w:rFonts w:ascii="Trebuchet MS" w:hAnsi="Trebuchet MS" w:cstheme="minorHAnsi"/>
                <w:sz w:val="16"/>
                <w:szCs w:val="16"/>
                <w:lang w:val="en-GB"/>
              </w:rPr>
              <w:t>Tonetti</w:t>
            </w:r>
            <w:proofErr w:type="spellEnd"/>
            <w:r w:rsidRPr="004C1BA4">
              <w:rPr>
                <w:rFonts w:ascii="Trebuchet MS" w:hAnsi="Trebuchet MS" w:cstheme="minorHAnsi"/>
                <w:sz w:val="16"/>
                <w:szCs w:val="16"/>
                <w:lang w:val="en-GB"/>
              </w:rPr>
              <w:t xml:space="preserve">, L., Medina, P.V., van </w:t>
            </w:r>
            <w:proofErr w:type="spellStart"/>
            <w:r w:rsidRPr="004C1BA4">
              <w:rPr>
                <w:rFonts w:ascii="Trebuchet MS" w:hAnsi="Trebuchet MS" w:cstheme="minorHAnsi"/>
                <w:sz w:val="16"/>
                <w:szCs w:val="16"/>
                <w:lang w:val="en-GB"/>
              </w:rPr>
              <w:t>Petegem</w:t>
            </w:r>
            <w:proofErr w:type="spellEnd"/>
            <w:r w:rsidRPr="004C1BA4">
              <w:rPr>
                <w:rFonts w:ascii="Trebuchet MS" w:hAnsi="Trebuchet MS" w:cstheme="minorHAnsi"/>
                <w:sz w:val="16"/>
                <w:szCs w:val="16"/>
                <w:lang w:val="en-GB"/>
              </w:rPr>
              <w:t>, P., Vargas, A., Vollmer, C. Animal welfare attitudes: Effects of gender and diet in university samples from 22 countries (2021) Animals, 11 (7), art. No. 1893, . DOI: 10.3390/ani11071893</w:t>
            </w:r>
          </w:p>
        </w:tc>
      </w:tr>
      <w:tr w:rsidR="00D3785E" w:rsidRPr="004C1BA4" w14:paraId="62DA6C5F" w14:textId="77777777" w:rsidTr="000738A2">
        <w:trPr>
          <w:trHeight w:val="315"/>
        </w:trPr>
        <w:tc>
          <w:tcPr>
            <w:tcW w:w="664" w:type="pct"/>
            <w:tcBorders>
              <w:left w:val="single" w:sz="6" w:space="0" w:color="000000"/>
              <w:bottom w:val="single" w:sz="6" w:space="0" w:color="000000"/>
              <w:right w:val="single" w:sz="6" w:space="0" w:color="000000"/>
            </w:tcBorders>
            <w:shd w:val="clear" w:color="auto" w:fill="auto"/>
            <w:vAlign w:val="bottom"/>
          </w:tcPr>
          <w:p w14:paraId="70862B2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763" w:type="pct"/>
            <w:tcBorders>
              <w:left w:val="single" w:sz="6" w:space="0" w:color="CCCCCC"/>
              <w:bottom w:val="single" w:sz="6" w:space="0" w:color="000000"/>
              <w:right w:val="single" w:sz="6" w:space="0" w:color="000000"/>
            </w:tcBorders>
            <w:shd w:val="clear" w:color="auto" w:fill="auto"/>
            <w:vAlign w:val="bottom"/>
          </w:tcPr>
          <w:p w14:paraId="6632169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2191" w:type="pct"/>
            <w:tcBorders>
              <w:left w:val="single" w:sz="6" w:space="0" w:color="CCCCCC"/>
              <w:bottom w:val="single" w:sz="6" w:space="0" w:color="000000"/>
              <w:right w:val="single" w:sz="6" w:space="0" w:color="000000"/>
            </w:tcBorders>
            <w:shd w:val="clear" w:color="auto" w:fill="auto"/>
            <w:vAlign w:val="bottom"/>
          </w:tcPr>
          <w:p w14:paraId="2A98705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1382" w:type="pct"/>
            <w:tcBorders>
              <w:left w:val="single" w:sz="6" w:space="0" w:color="CCCCCC"/>
              <w:bottom w:val="single" w:sz="6" w:space="0" w:color="000000"/>
              <w:right w:val="single" w:sz="6" w:space="0" w:color="000000"/>
            </w:tcBorders>
            <w:shd w:val="clear" w:color="auto" w:fill="auto"/>
            <w:vAlign w:val="bottom"/>
          </w:tcPr>
          <w:p w14:paraId="351ADE9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0E083323"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tcPr>
          <w:p w14:paraId="707C5BB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763" w:type="pct"/>
            <w:tcBorders>
              <w:top w:val="single" w:sz="6" w:space="0" w:color="CCCCCC"/>
              <w:left w:val="single" w:sz="6" w:space="0" w:color="CCCCCC"/>
              <w:bottom w:val="single" w:sz="6" w:space="0" w:color="000000"/>
              <w:right w:val="single" w:sz="6" w:space="0" w:color="000000"/>
            </w:tcBorders>
          </w:tcPr>
          <w:p w14:paraId="6DD7683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2191" w:type="pct"/>
            <w:tcBorders>
              <w:top w:val="single" w:sz="6" w:space="0" w:color="CCCCCC"/>
              <w:left w:val="single" w:sz="6" w:space="0" w:color="CCCCCC"/>
              <w:bottom w:val="single" w:sz="6" w:space="0" w:color="000000"/>
              <w:right w:val="single" w:sz="6" w:space="0" w:color="000000"/>
            </w:tcBorders>
          </w:tcPr>
          <w:p w14:paraId="7BC55BF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1382" w:type="pct"/>
            <w:tcBorders>
              <w:left w:val="single" w:sz="6" w:space="0" w:color="CCCCCC"/>
              <w:bottom w:val="single" w:sz="6" w:space="0" w:color="000000"/>
              <w:right w:val="single" w:sz="6" w:space="0" w:color="000000"/>
            </w:tcBorders>
            <w:shd w:val="clear" w:color="auto" w:fill="auto"/>
            <w:vAlign w:val="bottom"/>
          </w:tcPr>
          <w:p w14:paraId="5D6530A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4239EBEC"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6B9E8F9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763" w:type="pct"/>
            <w:tcBorders>
              <w:top w:val="single" w:sz="6" w:space="0" w:color="CCCCCC"/>
              <w:left w:val="single" w:sz="6" w:space="0" w:color="CCCCCC"/>
              <w:bottom w:val="single" w:sz="6" w:space="0" w:color="000000"/>
              <w:right w:val="single" w:sz="6" w:space="0" w:color="000000"/>
            </w:tcBorders>
            <w:vAlign w:val="bottom"/>
          </w:tcPr>
          <w:p w14:paraId="3CF797C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2191" w:type="pct"/>
            <w:tcBorders>
              <w:top w:val="single" w:sz="6" w:space="0" w:color="CCCCCC"/>
              <w:left w:val="single" w:sz="6" w:space="0" w:color="CCCCCC"/>
              <w:bottom w:val="single" w:sz="6" w:space="0" w:color="000000"/>
              <w:right w:val="single" w:sz="6" w:space="0" w:color="000000"/>
            </w:tcBorders>
            <w:vAlign w:val="bottom"/>
          </w:tcPr>
          <w:p w14:paraId="01878EB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487B6E0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7837D020"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431CA41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763" w:type="pct"/>
            <w:tcBorders>
              <w:top w:val="single" w:sz="6" w:space="0" w:color="CCCCCC"/>
              <w:left w:val="single" w:sz="6" w:space="0" w:color="CCCCCC"/>
              <w:bottom w:val="single" w:sz="6" w:space="0" w:color="000000"/>
              <w:right w:val="single" w:sz="6" w:space="0" w:color="000000"/>
            </w:tcBorders>
            <w:vAlign w:val="bottom"/>
          </w:tcPr>
          <w:p w14:paraId="3CCEBFC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2191" w:type="pct"/>
            <w:tcBorders>
              <w:top w:val="single" w:sz="6" w:space="0" w:color="CCCCCC"/>
              <w:left w:val="single" w:sz="6" w:space="0" w:color="CCCCCC"/>
              <w:bottom w:val="single" w:sz="6" w:space="0" w:color="000000"/>
              <w:right w:val="single" w:sz="6" w:space="0" w:color="000000"/>
            </w:tcBorders>
            <w:vAlign w:val="bottom"/>
          </w:tcPr>
          <w:p w14:paraId="62A0C19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4C3068F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4B30886F"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10385A4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763" w:type="pct"/>
            <w:tcBorders>
              <w:top w:val="single" w:sz="6" w:space="0" w:color="CCCCCC"/>
              <w:left w:val="single" w:sz="6" w:space="0" w:color="CCCCCC"/>
              <w:bottom w:val="single" w:sz="6" w:space="0" w:color="000000"/>
              <w:right w:val="single" w:sz="6" w:space="0" w:color="000000"/>
            </w:tcBorders>
            <w:vAlign w:val="bottom"/>
          </w:tcPr>
          <w:p w14:paraId="5CEB488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2191" w:type="pct"/>
            <w:tcBorders>
              <w:top w:val="single" w:sz="6" w:space="0" w:color="CCCCCC"/>
              <w:left w:val="single" w:sz="6" w:space="0" w:color="CCCCCC"/>
              <w:bottom w:val="single" w:sz="6" w:space="0" w:color="000000"/>
              <w:right w:val="single" w:sz="6" w:space="0" w:color="000000"/>
            </w:tcBorders>
            <w:vAlign w:val="bottom"/>
          </w:tcPr>
          <w:p w14:paraId="494B3A5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660AE64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r w:rsidR="00D3785E" w:rsidRPr="004C1BA4" w14:paraId="54F710CD"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1FEED9F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763" w:type="pct"/>
            <w:tcBorders>
              <w:top w:val="single" w:sz="6" w:space="0" w:color="CCCCCC"/>
              <w:left w:val="single" w:sz="6" w:space="0" w:color="CCCCCC"/>
              <w:bottom w:val="single" w:sz="6" w:space="0" w:color="000000"/>
              <w:right w:val="single" w:sz="6" w:space="0" w:color="000000"/>
            </w:tcBorders>
            <w:vAlign w:val="bottom"/>
          </w:tcPr>
          <w:p w14:paraId="292D028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2191" w:type="pct"/>
            <w:tcBorders>
              <w:top w:val="single" w:sz="6" w:space="0" w:color="CCCCCC"/>
              <w:left w:val="single" w:sz="6" w:space="0" w:color="CCCCCC"/>
              <w:bottom w:val="single" w:sz="6" w:space="0" w:color="000000"/>
              <w:right w:val="single" w:sz="6" w:space="0" w:color="000000"/>
            </w:tcBorders>
            <w:vAlign w:val="bottom"/>
          </w:tcPr>
          <w:p w14:paraId="3EC672B8"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5E2BE4D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2017-2021: 428</w:t>
            </w:r>
          </w:p>
        </w:tc>
      </w:tr>
      <w:tr w:rsidR="00D3785E" w:rsidRPr="004C1BA4" w14:paraId="57C62388"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254C7C9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763" w:type="pct"/>
            <w:tcBorders>
              <w:top w:val="single" w:sz="6" w:space="0" w:color="CCCCCC"/>
              <w:left w:val="single" w:sz="6" w:space="0" w:color="CCCCCC"/>
              <w:bottom w:val="single" w:sz="6" w:space="0" w:color="000000"/>
              <w:right w:val="single" w:sz="6" w:space="0" w:color="000000"/>
            </w:tcBorders>
            <w:vAlign w:val="bottom"/>
          </w:tcPr>
          <w:p w14:paraId="02555B5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2191" w:type="pct"/>
            <w:tcBorders>
              <w:top w:val="single" w:sz="6" w:space="0" w:color="CCCCCC"/>
              <w:left w:val="single" w:sz="6" w:space="0" w:color="CCCCCC"/>
              <w:bottom w:val="single" w:sz="6" w:space="0" w:color="000000"/>
              <w:right w:val="single" w:sz="6" w:space="0" w:color="000000"/>
            </w:tcBorders>
            <w:vAlign w:val="bottom"/>
          </w:tcPr>
          <w:p w14:paraId="1F9DFD50"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0B0B9E5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116</w:t>
            </w:r>
          </w:p>
        </w:tc>
      </w:tr>
      <w:tr w:rsidR="00D3785E" w:rsidRPr="004C1BA4" w14:paraId="01396CE4"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674DED8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763" w:type="pct"/>
            <w:tcBorders>
              <w:top w:val="single" w:sz="6" w:space="0" w:color="CCCCCC"/>
              <w:left w:val="single" w:sz="6" w:space="0" w:color="CCCCCC"/>
              <w:bottom w:val="single" w:sz="6" w:space="0" w:color="000000"/>
              <w:right w:val="single" w:sz="6" w:space="0" w:color="000000"/>
            </w:tcBorders>
            <w:vAlign w:val="bottom"/>
          </w:tcPr>
          <w:p w14:paraId="339E14B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2191" w:type="pct"/>
            <w:tcBorders>
              <w:top w:val="single" w:sz="6" w:space="0" w:color="CCCCCC"/>
              <w:left w:val="single" w:sz="6" w:space="0" w:color="CCCCCC"/>
              <w:bottom w:val="single" w:sz="6" w:space="0" w:color="000000"/>
              <w:right w:val="single" w:sz="6" w:space="0" w:color="000000"/>
            </w:tcBorders>
            <w:vAlign w:val="bottom"/>
          </w:tcPr>
          <w:p w14:paraId="528D343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0E19720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2017-2021: 440</w:t>
            </w:r>
          </w:p>
        </w:tc>
      </w:tr>
      <w:tr w:rsidR="00D3785E" w:rsidRPr="004C1BA4" w14:paraId="521AA1A3"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1313063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763" w:type="pct"/>
            <w:tcBorders>
              <w:top w:val="single" w:sz="6" w:space="0" w:color="CCCCCC"/>
              <w:left w:val="single" w:sz="6" w:space="0" w:color="CCCCCC"/>
              <w:bottom w:val="single" w:sz="6" w:space="0" w:color="000000"/>
              <w:right w:val="single" w:sz="6" w:space="0" w:color="000000"/>
            </w:tcBorders>
            <w:vAlign w:val="bottom"/>
          </w:tcPr>
          <w:p w14:paraId="5BE296A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2191" w:type="pct"/>
            <w:tcBorders>
              <w:top w:val="single" w:sz="6" w:space="0" w:color="CCCCCC"/>
              <w:left w:val="single" w:sz="6" w:space="0" w:color="CCCCCC"/>
              <w:bottom w:val="single" w:sz="6" w:space="0" w:color="000000"/>
              <w:right w:val="single" w:sz="6" w:space="0" w:color="000000"/>
            </w:tcBorders>
            <w:vAlign w:val="bottom"/>
          </w:tcPr>
          <w:p w14:paraId="1EBAFAEC"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0638F4F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2021: 116</w:t>
            </w:r>
          </w:p>
        </w:tc>
      </w:tr>
      <w:tr w:rsidR="00D3785E" w:rsidRPr="004C1BA4" w14:paraId="0540FD21" w14:textId="77777777" w:rsidTr="000738A2">
        <w:trPr>
          <w:trHeight w:val="315"/>
        </w:trPr>
        <w:tc>
          <w:tcPr>
            <w:tcW w:w="664" w:type="pct"/>
            <w:tcBorders>
              <w:top w:val="single" w:sz="6" w:space="0" w:color="CCCCCC"/>
              <w:left w:val="single" w:sz="6" w:space="0" w:color="000000"/>
              <w:bottom w:val="single" w:sz="6" w:space="0" w:color="000000"/>
              <w:right w:val="single" w:sz="6" w:space="0" w:color="000000"/>
            </w:tcBorders>
            <w:vAlign w:val="bottom"/>
          </w:tcPr>
          <w:p w14:paraId="62B7D85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763" w:type="pct"/>
            <w:tcBorders>
              <w:top w:val="single" w:sz="6" w:space="0" w:color="CCCCCC"/>
              <w:left w:val="single" w:sz="6" w:space="0" w:color="CCCCCC"/>
              <w:bottom w:val="single" w:sz="6" w:space="0" w:color="000000"/>
              <w:right w:val="single" w:sz="6" w:space="0" w:color="000000"/>
            </w:tcBorders>
            <w:vAlign w:val="bottom"/>
          </w:tcPr>
          <w:p w14:paraId="41F41BB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2191" w:type="pct"/>
            <w:tcBorders>
              <w:top w:val="single" w:sz="6" w:space="0" w:color="CCCCCC"/>
              <w:left w:val="single" w:sz="6" w:space="0" w:color="CCCCCC"/>
              <w:bottom w:val="single" w:sz="6" w:space="0" w:color="000000"/>
              <w:right w:val="single" w:sz="6" w:space="0" w:color="000000"/>
            </w:tcBorders>
            <w:vAlign w:val="bottom"/>
          </w:tcPr>
          <w:p w14:paraId="4CD7EA3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382" w:type="pct"/>
            <w:tcBorders>
              <w:top w:val="single" w:sz="6" w:space="0" w:color="CCCCCC"/>
              <w:left w:val="single" w:sz="6" w:space="0" w:color="CCCCCC"/>
              <w:bottom w:val="single" w:sz="6" w:space="0" w:color="000000"/>
              <w:right w:val="single" w:sz="6" w:space="0" w:color="000000"/>
            </w:tcBorders>
            <w:shd w:val="clear" w:color="auto" w:fill="auto"/>
            <w:vAlign w:val="bottom"/>
          </w:tcPr>
          <w:p w14:paraId="1241E6D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w:t>
            </w:r>
          </w:p>
        </w:tc>
      </w:tr>
    </w:tbl>
    <w:p w14:paraId="293B919D" w14:textId="4338E545" w:rsidR="00D3785E" w:rsidRDefault="00D3785E" w:rsidP="00D3785E">
      <w:pPr>
        <w:rPr>
          <w:rFonts w:cstheme="minorHAnsi"/>
          <w:sz w:val="16"/>
          <w:szCs w:val="16"/>
        </w:rPr>
      </w:pPr>
    </w:p>
    <w:p w14:paraId="78C05A8F" w14:textId="065F1FA2" w:rsidR="00255EA1" w:rsidRDefault="00255EA1" w:rsidP="00D3785E">
      <w:pPr>
        <w:rPr>
          <w:rFonts w:cstheme="minorHAnsi"/>
          <w:sz w:val="16"/>
          <w:szCs w:val="16"/>
        </w:rPr>
      </w:pPr>
    </w:p>
    <w:p w14:paraId="0A4D2AC0" w14:textId="4D6DB143" w:rsidR="00255EA1" w:rsidRDefault="00255EA1" w:rsidP="00D3785E">
      <w:pPr>
        <w:rPr>
          <w:rFonts w:cstheme="minorHAnsi"/>
          <w:sz w:val="16"/>
          <w:szCs w:val="16"/>
        </w:rPr>
      </w:pPr>
    </w:p>
    <w:p w14:paraId="043622F2" w14:textId="77777777" w:rsidR="00255EA1" w:rsidRPr="004C1BA4" w:rsidRDefault="00255EA1" w:rsidP="00D3785E">
      <w:pP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43"/>
        <w:gridCol w:w="599"/>
        <w:gridCol w:w="6472"/>
        <w:gridCol w:w="2434"/>
      </w:tblGrid>
      <w:tr w:rsidR="00D3785E" w:rsidRPr="004C1BA4" w14:paraId="631BA2B7"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6D4DF778" w14:textId="77777777" w:rsidR="00D3785E" w:rsidRPr="004C1BA4" w:rsidRDefault="00D3785E" w:rsidP="000738A2">
            <w:pPr>
              <w:jc w:val="center"/>
              <w:rPr>
                <w:rFonts w:cstheme="minorHAnsi"/>
                <w:b/>
                <w:bCs/>
                <w:sz w:val="16"/>
                <w:szCs w:val="16"/>
                <w:lang w:eastAsia="el-GR"/>
              </w:rPr>
            </w:pPr>
            <w:r w:rsidRPr="004C1BA4">
              <w:rPr>
                <w:rFonts w:cstheme="minorHAnsi"/>
                <w:b/>
                <w:bCs/>
                <w:sz w:val="16"/>
                <w:szCs w:val="16"/>
                <w:lang w:eastAsia="el-GR"/>
              </w:rPr>
              <w:t>ΔΗΜΗΤΡΙΟΣ ΖΜΠΑΙΝΟΣ, ΑΝΑΠΛΗΡΩΤΗΣ ΚΑΘΗΓΗΤΗΣ</w:t>
            </w:r>
          </w:p>
        </w:tc>
      </w:tr>
      <w:tr w:rsidR="00D3785E" w:rsidRPr="004C1BA4" w14:paraId="22EB788F" w14:textId="77777777" w:rsidTr="000738A2">
        <w:trPr>
          <w:trHeight w:val="315"/>
        </w:trPr>
        <w:tc>
          <w:tcPr>
            <w:tcW w:w="401"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363E2484"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324" w:type="pct"/>
            <w:tcBorders>
              <w:top w:val="single" w:sz="6" w:space="0" w:color="000000"/>
              <w:left w:val="single" w:sz="6" w:space="0" w:color="000000"/>
              <w:bottom w:val="single" w:sz="6" w:space="0" w:color="000000"/>
              <w:right w:val="single" w:sz="6" w:space="0" w:color="000000"/>
            </w:tcBorders>
            <w:vAlign w:val="bottom"/>
          </w:tcPr>
          <w:p w14:paraId="090BB439"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1275" w:type="pct"/>
            <w:tcBorders>
              <w:top w:val="single" w:sz="6" w:space="0" w:color="000000"/>
              <w:left w:val="single" w:sz="6" w:space="0" w:color="000000"/>
              <w:bottom w:val="single" w:sz="6" w:space="0" w:color="000000"/>
              <w:right w:val="single" w:sz="6" w:space="0" w:color="000000"/>
            </w:tcBorders>
            <w:vAlign w:val="bottom"/>
          </w:tcPr>
          <w:p w14:paraId="210DA123"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75368CAC" w14:textId="77777777" w:rsidTr="000738A2">
        <w:trPr>
          <w:trHeight w:val="315"/>
        </w:trPr>
        <w:tc>
          <w:tcPr>
            <w:tcW w:w="143"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7CCC4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lastRenderedPageBreak/>
              <w:t>144</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B6BBA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32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4AD8E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27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6FF5D4"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3</w:t>
            </w:r>
          </w:p>
        </w:tc>
      </w:tr>
      <w:tr w:rsidR="00D3785E" w:rsidRPr="004C1BA4" w14:paraId="68B2F6EA"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48BF92D7" w14:textId="77777777" w:rsidR="00D3785E" w:rsidRPr="004C1BA4" w:rsidRDefault="00D3785E" w:rsidP="000738A2">
            <w:pPr>
              <w:rPr>
                <w:rFonts w:cstheme="minorHAnsi"/>
                <w:sz w:val="16"/>
                <w:szCs w:val="16"/>
                <w:lang w:val="en-US" w:eastAsia="el-GR"/>
              </w:rPr>
            </w:pPr>
            <w:r w:rsidRPr="004C1BA4">
              <w:rPr>
                <w:rFonts w:cstheme="minorHAnsi"/>
                <w:sz w:val="16"/>
                <w:szCs w:val="16"/>
                <w:lang w:val="en-US" w:eastAsia="el-GR"/>
              </w:rPr>
              <w:t xml:space="preserve">1Kourakli, M., </w:t>
            </w:r>
            <w:proofErr w:type="spellStart"/>
            <w:r w:rsidRPr="004C1BA4">
              <w:rPr>
                <w:rFonts w:cstheme="minorHAnsi"/>
                <w:sz w:val="16"/>
                <w:szCs w:val="16"/>
                <w:lang w:val="en-US" w:eastAsia="el-GR"/>
              </w:rPr>
              <w:t>Altanis</w:t>
            </w:r>
            <w:proofErr w:type="spellEnd"/>
            <w:r w:rsidRPr="004C1BA4">
              <w:rPr>
                <w:rFonts w:cstheme="minorHAnsi"/>
                <w:sz w:val="16"/>
                <w:szCs w:val="16"/>
                <w:lang w:val="en-US" w:eastAsia="el-GR"/>
              </w:rPr>
              <w:t xml:space="preserve">, I., </w:t>
            </w:r>
            <w:proofErr w:type="spellStart"/>
            <w:r w:rsidRPr="004C1BA4">
              <w:rPr>
                <w:rFonts w:cstheme="minorHAnsi"/>
                <w:sz w:val="16"/>
                <w:szCs w:val="16"/>
                <w:lang w:val="en-US" w:eastAsia="el-GR"/>
              </w:rPr>
              <w:t>Retalis</w:t>
            </w:r>
            <w:proofErr w:type="spellEnd"/>
            <w:r w:rsidRPr="004C1BA4">
              <w:rPr>
                <w:rFonts w:cstheme="minorHAnsi"/>
                <w:sz w:val="16"/>
                <w:szCs w:val="16"/>
                <w:lang w:val="en-US" w:eastAsia="el-GR"/>
              </w:rPr>
              <w:t xml:space="preserve">, S., </w:t>
            </w:r>
            <w:proofErr w:type="spellStart"/>
            <w:r w:rsidRPr="004C1BA4">
              <w:rPr>
                <w:rFonts w:cstheme="minorHAnsi"/>
                <w:sz w:val="16"/>
                <w:szCs w:val="16"/>
                <w:lang w:val="en-US" w:eastAsia="el-GR"/>
              </w:rPr>
              <w:t>Boloudakis</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Zbainos</w:t>
            </w:r>
            <w:proofErr w:type="spellEnd"/>
            <w:r w:rsidRPr="004C1BA4">
              <w:rPr>
                <w:rFonts w:cstheme="minorHAnsi"/>
                <w:sz w:val="16"/>
                <w:szCs w:val="16"/>
                <w:lang w:val="en-US" w:eastAsia="el-GR"/>
              </w:rPr>
              <w:t xml:space="preserve">, D., &amp; </w:t>
            </w:r>
            <w:proofErr w:type="spellStart"/>
            <w:r w:rsidRPr="004C1BA4">
              <w:rPr>
                <w:rFonts w:cstheme="minorHAnsi"/>
                <w:sz w:val="16"/>
                <w:szCs w:val="16"/>
                <w:lang w:val="en-US" w:eastAsia="el-GR"/>
              </w:rPr>
              <w:t>Antonopoulou</w:t>
            </w:r>
            <w:proofErr w:type="spellEnd"/>
            <w:r w:rsidRPr="004C1BA4">
              <w:rPr>
                <w:rFonts w:cstheme="minorHAnsi"/>
                <w:sz w:val="16"/>
                <w:szCs w:val="16"/>
                <w:lang w:val="en-US" w:eastAsia="el-GR"/>
              </w:rPr>
              <w:t xml:space="preserve">, K. (2017). Towards the improvement of the cognitive, motoric and academic skills of students with special educational needs using </w:t>
            </w:r>
            <w:proofErr w:type="spellStart"/>
            <w:r w:rsidRPr="004C1BA4">
              <w:rPr>
                <w:rFonts w:cstheme="minorHAnsi"/>
                <w:sz w:val="16"/>
                <w:szCs w:val="16"/>
                <w:lang w:val="en-US" w:eastAsia="el-GR"/>
              </w:rPr>
              <w:t>kinect</w:t>
            </w:r>
            <w:proofErr w:type="spellEnd"/>
            <w:r w:rsidRPr="004C1BA4">
              <w:rPr>
                <w:rFonts w:cstheme="minorHAnsi"/>
                <w:sz w:val="16"/>
                <w:szCs w:val="16"/>
                <w:lang w:val="en-US" w:eastAsia="el-GR"/>
              </w:rPr>
              <w:t xml:space="preserve"> learning games. International Journal of Child-Computer Interaction, 11, 28-39. </w:t>
            </w:r>
            <w:proofErr w:type="gramStart"/>
            <w:r w:rsidRPr="004C1BA4">
              <w:rPr>
                <w:rFonts w:cstheme="minorHAnsi"/>
                <w:sz w:val="16"/>
                <w:szCs w:val="16"/>
                <w:lang w:val="en-US" w:eastAsia="el-GR"/>
              </w:rPr>
              <w:t>doi:10.1016/j.ijcci</w:t>
            </w:r>
            <w:proofErr w:type="gramEnd"/>
            <w:r w:rsidRPr="004C1BA4">
              <w:rPr>
                <w:rFonts w:cstheme="minorHAnsi"/>
                <w:sz w:val="16"/>
                <w:szCs w:val="16"/>
                <w:lang w:val="en-US" w:eastAsia="el-GR"/>
              </w:rPr>
              <w:t>.2016.10.009</w:t>
            </w:r>
          </w:p>
          <w:p w14:paraId="787116FF" w14:textId="77777777" w:rsidR="00D3785E" w:rsidRPr="004C1BA4" w:rsidRDefault="00D3785E" w:rsidP="000738A2">
            <w:pPr>
              <w:rPr>
                <w:rFonts w:cstheme="minorHAnsi"/>
                <w:sz w:val="16"/>
                <w:szCs w:val="16"/>
                <w:lang w:val="en-US" w:eastAsia="el-GR"/>
              </w:rPr>
            </w:pPr>
          </w:p>
          <w:p w14:paraId="258C2D20" w14:textId="77777777" w:rsidR="00D3785E" w:rsidRPr="004C1BA4" w:rsidRDefault="00D3785E" w:rsidP="000738A2">
            <w:pPr>
              <w:rPr>
                <w:rFonts w:cstheme="minorHAnsi"/>
                <w:sz w:val="16"/>
                <w:szCs w:val="16"/>
                <w:shd w:val="clear" w:color="auto" w:fill="FFFFFF"/>
                <w:lang w:val="en-GB"/>
              </w:rPr>
            </w:pPr>
            <w:r w:rsidRPr="004C1BA4">
              <w:rPr>
                <w:rFonts w:cstheme="minorHAnsi"/>
                <w:sz w:val="16"/>
                <w:szCs w:val="16"/>
                <w:shd w:val="clear" w:color="auto" w:fill="FFFFFF"/>
                <w:lang w:val="en-US"/>
              </w:rPr>
              <w:t xml:space="preserve">2. </w:t>
            </w:r>
            <w:proofErr w:type="spellStart"/>
            <w:r w:rsidRPr="004C1BA4">
              <w:rPr>
                <w:rFonts w:cstheme="minorHAnsi"/>
                <w:sz w:val="16"/>
                <w:szCs w:val="16"/>
                <w:shd w:val="clear" w:color="auto" w:fill="FFFFFF"/>
                <w:lang w:val="en-US"/>
              </w:rPr>
              <w:t>Zbainos</w:t>
            </w:r>
            <w:proofErr w:type="spellEnd"/>
            <w:r w:rsidRPr="004C1BA4">
              <w:rPr>
                <w:rFonts w:cstheme="minorHAnsi"/>
                <w:sz w:val="16"/>
                <w:szCs w:val="16"/>
                <w:shd w:val="clear" w:color="auto" w:fill="FFFFFF"/>
                <w:lang w:val="en-US"/>
              </w:rPr>
              <w:t xml:space="preserve">, D., &amp; </w:t>
            </w:r>
            <w:proofErr w:type="spellStart"/>
            <w:r w:rsidRPr="004C1BA4">
              <w:rPr>
                <w:rFonts w:cstheme="minorHAnsi"/>
                <w:sz w:val="16"/>
                <w:szCs w:val="16"/>
                <w:shd w:val="clear" w:color="auto" w:fill="FFFFFF"/>
                <w:lang w:val="en-US"/>
              </w:rPr>
              <w:t>Tziona</w:t>
            </w:r>
            <w:proofErr w:type="spellEnd"/>
            <w:r w:rsidRPr="004C1BA4">
              <w:rPr>
                <w:rFonts w:cstheme="minorHAnsi"/>
                <w:sz w:val="16"/>
                <w:szCs w:val="16"/>
                <w:shd w:val="clear" w:color="auto" w:fill="FFFFFF"/>
                <w:lang w:val="en-US"/>
              </w:rPr>
              <w:t>, A. (2019). Investigating primary school children's creative potential through dynamic assessment.</w:t>
            </w:r>
            <w:r w:rsidRPr="004C1BA4">
              <w:rPr>
                <w:rFonts w:cstheme="minorHAnsi"/>
                <w:i/>
                <w:iCs/>
                <w:sz w:val="16"/>
                <w:szCs w:val="16"/>
                <w:shd w:val="clear" w:color="auto" w:fill="FFFFFF"/>
                <w:lang w:val="en-US"/>
              </w:rPr>
              <w:t> </w:t>
            </w:r>
            <w:r w:rsidRPr="004C1BA4">
              <w:rPr>
                <w:rFonts w:cstheme="minorHAnsi"/>
                <w:i/>
                <w:iCs/>
                <w:sz w:val="16"/>
                <w:szCs w:val="16"/>
                <w:shd w:val="clear" w:color="auto" w:fill="FFFFFF"/>
                <w:lang w:val="en-GB"/>
              </w:rPr>
              <w:t>Frontiers in Psychology, 10</w:t>
            </w:r>
            <w:r w:rsidRPr="004C1BA4">
              <w:rPr>
                <w:rFonts w:cstheme="minorHAnsi"/>
                <w:sz w:val="16"/>
                <w:szCs w:val="16"/>
                <w:shd w:val="clear" w:color="auto" w:fill="FFFFFF"/>
                <w:lang w:val="en-GB"/>
              </w:rPr>
              <w:t>(APR) doi:10.3389/fpsyg.2019.00733</w:t>
            </w:r>
          </w:p>
          <w:p w14:paraId="0DABDB1A" w14:textId="77777777" w:rsidR="00D3785E" w:rsidRPr="004C1BA4" w:rsidRDefault="00D3785E" w:rsidP="000738A2">
            <w:pPr>
              <w:rPr>
                <w:rFonts w:cstheme="minorHAnsi"/>
                <w:sz w:val="16"/>
                <w:szCs w:val="16"/>
                <w:shd w:val="clear" w:color="auto" w:fill="FFFFFF"/>
                <w:lang w:val="en-GB"/>
              </w:rPr>
            </w:pPr>
          </w:p>
          <w:p w14:paraId="150129F2" w14:textId="77777777" w:rsidR="00D3785E" w:rsidRPr="004C1BA4" w:rsidRDefault="00D3785E" w:rsidP="000738A2">
            <w:pPr>
              <w:rPr>
                <w:rFonts w:cstheme="minorHAnsi"/>
                <w:sz w:val="16"/>
                <w:szCs w:val="16"/>
                <w:lang w:val="en-US" w:eastAsia="el-GR"/>
              </w:rPr>
            </w:pPr>
            <w:r w:rsidRPr="004C1BA4">
              <w:rPr>
                <w:rFonts w:cstheme="minorHAnsi"/>
                <w:sz w:val="16"/>
                <w:szCs w:val="16"/>
                <w:shd w:val="clear" w:color="auto" w:fill="FFFFFF"/>
                <w:lang w:val="en-US"/>
              </w:rPr>
              <w:t xml:space="preserve">3. </w:t>
            </w:r>
            <w:proofErr w:type="spellStart"/>
            <w:r w:rsidRPr="004C1BA4">
              <w:rPr>
                <w:rFonts w:cstheme="minorHAnsi"/>
                <w:sz w:val="16"/>
                <w:szCs w:val="16"/>
                <w:shd w:val="clear" w:color="auto" w:fill="FFFFFF"/>
                <w:lang w:val="en-US"/>
              </w:rPr>
              <w:t>Zbainos</w:t>
            </w:r>
            <w:proofErr w:type="spellEnd"/>
            <w:r w:rsidRPr="004C1BA4">
              <w:rPr>
                <w:rFonts w:cstheme="minorHAnsi"/>
                <w:sz w:val="16"/>
                <w:szCs w:val="16"/>
                <w:shd w:val="clear" w:color="auto" w:fill="FFFFFF"/>
                <w:lang w:val="en-US"/>
              </w:rPr>
              <w:t xml:space="preserve">, D., &amp; </w:t>
            </w:r>
            <w:proofErr w:type="spellStart"/>
            <w:r w:rsidRPr="004C1BA4">
              <w:rPr>
                <w:rFonts w:cstheme="minorHAnsi"/>
                <w:sz w:val="16"/>
                <w:szCs w:val="16"/>
                <w:shd w:val="clear" w:color="auto" w:fill="FFFFFF"/>
                <w:lang w:val="en-US"/>
              </w:rPr>
              <w:t>Beloyianni</w:t>
            </w:r>
            <w:proofErr w:type="spellEnd"/>
            <w:r w:rsidRPr="004C1BA4">
              <w:rPr>
                <w:rFonts w:cstheme="minorHAnsi"/>
                <w:sz w:val="16"/>
                <w:szCs w:val="16"/>
                <w:shd w:val="clear" w:color="auto" w:fill="FFFFFF"/>
                <w:lang w:val="en-US"/>
              </w:rPr>
              <w:t xml:space="preserve">, V. (2018). Creative ideation and motivated strategies for learning of academically talented students in </w:t>
            </w:r>
            <w:proofErr w:type="spellStart"/>
            <w:r w:rsidRPr="004C1BA4">
              <w:rPr>
                <w:rFonts w:cstheme="minorHAnsi"/>
                <w:sz w:val="16"/>
                <w:szCs w:val="16"/>
                <w:shd w:val="clear" w:color="auto" w:fill="FFFFFF"/>
                <w:lang w:val="en-US"/>
              </w:rPr>
              <w:t>greek</w:t>
            </w:r>
            <w:proofErr w:type="spellEnd"/>
            <w:r w:rsidRPr="004C1BA4">
              <w:rPr>
                <w:rFonts w:cstheme="minorHAnsi"/>
                <w:sz w:val="16"/>
                <w:szCs w:val="16"/>
                <w:shd w:val="clear" w:color="auto" w:fill="FFFFFF"/>
                <w:lang w:val="en-US"/>
              </w:rPr>
              <w:t xml:space="preserve"> secondary school.</w:t>
            </w:r>
            <w:r w:rsidRPr="004C1BA4">
              <w:rPr>
                <w:rFonts w:cstheme="minorHAnsi"/>
                <w:i/>
                <w:iCs/>
                <w:sz w:val="16"/>
                <w:szCs w:val="16"/>
                <w:shd w:val="clear" w:color="auto" w:fill="FFFFFF"/>
                <w:lang w:val="en-US"/>
              </w:rPr>
              <w:t> </w:t>
            </w:r>
            <w:proofErr w:type="spellStart"/>
            <w:r w:rsidRPr="004C1BA4">
              <w:rPr>
                <w:rFonts w:cstheme="minorHAnsi"/>
                <w:i/>
                <w:iCs/>
                <w:sz w:val="16"/>
                <w:szCs w:val="16"/>
                <w:shd w:val="clear" w:color="auto" w:fill="FFFFFF"/>
              </w:rPr>
              <w:t>Gifted</w:t>
            </w:r>
            <w:proofErr w:type="spellEnd"/>
            <w:r w:rsidRPr="004C1BA4">
              <w:rPr>
                <w:rFonts w:cstheme="minorHAnsi"/>
                <w:i/>
                <w:iCs/>
                <w:sz w:val="16"/>
                <w:szCs w:val="16"/>
                <w:shd w:val="clear" w:color="auto" w:fill="FFFFFF"/>
              </w:rPr>
              <w:t xml:space="preserve"> and </w:t>
            </w:r>
            <w:proofErr w:type="spellStart"/>
            <w:r w:rsidRPr="004C1BA4">
              <w:rPr>
                <w:rFonts w:cstheme="minorHAnsi"/>
                <w:i/>
                <w:iCs/>
                <w:sz w:val="16"/>
                <w:szCs w:val="16"/>
                <w:shd w:val="clear" w:color="auto" w:fill="FFFFFF"/>
              </w:rPr>
              <w:t>Talented</w:t>
            </w:r>
            <w:proofErr w:type="spellEnd"/>
            <w:r w:rsidRPr="004C1BA4">
              <w:rPr>
                <w:rFonts w:cstheme="minorHAnsi"/>
                <w:i/>
                <w:iCs/>
                <w:sz w:val="16"/>
                <w:szCs w:val="16"/>
                <w:shd w:val="clear" w:color="auto" w:fill="FFFFFF"/>
              </w:rPr>
              <w:t xml:space="preserve"> International, 33</w:t>
            </w:r>
            <w:r w:rsidRPr="004C1BA4">
              <w:rPr>
                <w:rFonts w:cstheme="minorHAnsi"/>
                <w:sz w:val="16"/>
                <w:szCs w:val="16"/>
                <w:shd w:val="clear" w:color="auto" w:fill="FFFFFF"/>
              </w:rPr>
              <w:t>(1-2), 3-14. doi:10.1080/15332276.2018.1547620</w:t>
            </w:r>
          </w:p>
        </w:tc>
      </w:tr>
      <w:tr w:rsidR="00D3785E" w:rsidRPr="004C1BA4" w14:paraId="7231B234"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B74C3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F3D8A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CC915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F0491D"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094FEA6F"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8E587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E4DCD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FA126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1E160"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37AD3682"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9E14D8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6856D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4D92AC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4C2ED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71367EA4"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10FB9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91561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A119C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65FA0C"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25132A2D"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A5431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90B268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D15E0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114F12"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5B2A9AEF"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B45C28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43DDF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A7974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62BE49"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w:t>
            </w:r>
          </w:p>
        </w:tc>
      </w:tr>
      <w:tr w:rsidR="00D3785E" w:rsidRPr="004C1BA4" w14:paraId="24CD2511"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86A74E" w14:textId="77777777" w:rsidR="00D3785E" w:rsidRPr="004C1BA4" w:rsidRDefault="00D3785E" w:rsidP="00946E79">
            <w:pPr>
              <w:pStyle w:val="ListParagraph"/>
              <w:numPr>
                <w:ilvl w:val="0"/>
                <w:numId w:val="41"/>
              </w:numPr>
              <w:rPr>
                <w:rFonts w:cstheme="minorHAnsi"/>
                <w:sz w:val="16"/>
                <w:szCs w:val="16"/>
                <w:lang w:val="en-US" w:eastAsia="el-GR"/>
              </w:rPr>
            </w:pPr>
            <w:proofErr w:type="spellStart"/>
            <w:r w:rsidRPr="004C1BA4">
              <w:rPr>
                <w:rFonts w:cstheme="minorHAnsi"/>
                <w:sz w:val="16"/>
                <w:szCs w:val="16"/>
                <w:lang w:val="en-US" w:eastAsia="el-GR"/>
              </w:rPr>
              <w:t>Zbainos</w:t>
            </w:r>
            <w:proofErr w:type="spellEnd"/>
            <w:r w:rsidRPr="004C1BA4">
              <w:rPr>
                <w:rFonts w:cstheme="minorHAnsi"/>
                <w:sz w:val="16"/>
                <w:szCs w:val="16"/>
                <w:lang w:val="en-US" w:eastAsia="el-GR"/>
              </w:rPr>
              <w:t xml:space="preserve">, D., &amp; </w:t>
            </w:r>
            <w:proofErr w:type="spellStart"/>
            <w:r w:rsidRPr="004C1BA4">
              <w:rPr>
                <w:rFonts w:cstheme="minorHAnsi"/>
                <w:sz w:val="16"/>
                <w:szCs w:val="16"/>
                <w:lang w:val="en-US" w:eastAsia="el-GR"/>
              </w:rPr>
              <w:t>Lubart</w:t>
            </w:r>
            <w:proofErr w:type="spellEnd"/>
            <w:r w:rsidRPr="004C1BA4">
              <w:rPr>
                <w:rFonts w:cstheme="minorHAnsi"/>
                <w:sz w:val="16"/>
                <w:szCs w:val="16"/>
                <w:lang w:val="en-US" w:eastAsia="el-GR"/>
              </w:rPr>
              <w:t>, T. (2021). Creative Development in Children from a Measurement Perspective. In S. Russ, J. Hoffmann, &amp; J. Kaufman (Eds.), The Cambridge Handbook of Lifespan Development of Creativity (Cambridge Handbooks in Psychology, pp. 176-205). Cambridge: Cambridge University Press. doi:10.1017/9781108755726.012</w:t>
            </w:r>
          </w:p>
        </w:tc>
      </w:tr>
      <w:tr w:rsidR="00D3785E" w:rsidRPr="004C1BA4" w14:paraId="42A3DE90"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13CCD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A597B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BA120A"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52B2D8"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40</w:t>
            </w:r>
          </w:p>
        </w:tc>
      </w:tr>
      <w:tr w:rsidR="00D3785E" w:rsidRPr="004C1BA4" w14:paraId="25FF7649"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39E08D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C5E15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63B501"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23C9C0" w14:textId="77777777" w:rsidR="00D3785E" w:rsidRPr="004C1BA4" w:rsidRDefault="00D3785E" w:rsidP="000738A2">
            <w:pPr>
              <w:jc w:val="center"/>
              <w:rPr>
                <w:rFonts w:cstheme="minorHAnsi"/>
                <w:sz w:val="16"/>
                <w:szCs w:val="16"/>
                <w:lang w:eastAsia="el-GR"/>
              </w:rPr>
            </w:pPr>
            <w:r w:rsidRPr="004C1BA4">
              <w:rPr>
                <w:rFonts w:cstheme="minorHAnsi"/>
                <w:sz w:val="16"/>
                <w:szCs w:val="16"/>
                <w:lang w:val="en-US" w:eastAsia="el-GR"/>
              </w:rPr>
              <w:t>16</w:t>
            </w:r>
          </w:p>
        </w:tc>
      </w:tr>
      <w:tr w:rsidR="00D3785E" w:rsidRPr="004C1BA4" w14:paraId="36B0745C"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69967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BDA20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FCCD3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5A8517"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40</w:t>
            </w:r>
          </w:p>
        </w:tc>
      </w:tr>
      <w:tr w:rsidR="00D3785E" w:rsidRPr="004C1BA4" w14:paraId="1A95C449"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6CBF5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F474B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2E9F12"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99426B"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16</w:t>
            </w:r>
          </w:p>
        </w:tc>
      </w:tr>
      <w:tr w:rsidR="00D3785E" w:rsidRPr="004C1BA4" w14:paraId="7DF027E2" w14:textId="77777777" w:rsidTr="000738A2">
        <w:trPr>
          <w:trHeight w:val="315"/>
        </w:trPr>
        <w:tc>
          <w:tcPr>
            <w:tcW w:w="14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97EDF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905D6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3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5C992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27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6B56D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bl>
    <w:p w14:paraId="013713DF" w14:textId="57A8F95D" w:rsidR="00D3785E" w:rsidRDefault="00D3785E" w:rsidP="00D3785E">
      <w:pPr>
        <w:rPr>
          <w:rFonts w:cstheme="minorHAnsi"/>
          <w:sz w:val="16"/>
          <w:szCs w:val="16"/>
        </w:rPr>
      </w:pPr>
    </w:p>
    <w:p w14:paraId="08734BD1" w14:textId="4A303B09" w:rsidR="005B2DB9" w:rsidRDefault="005B2DB9" w:rsidP="00D3785E">
      <w:pPr>
        <w:rPr>
          <w:rFonts w:cstheme="minorHAnsi"/>
          <w:sz w:val="16"/>
          <w:szCs w:val="16"/>
        </w:rPr>
      </w:pPr>
    </w:p>
    <w:tbl>
      <w:tblPr>
        <w:tblW w:w="0" w:type="auto"/>
        <w:tblCellMar>
          <w:left w:w="0" w:type="dxa"/>
          <w:right w:w="0" w:type="dxa"/>
        </w:tblCellMar>
        <w:tblLook w:val="04A0" w:firstRow="1" w:lastRow="0" w:firstColumn="1" w:lastColumn="0" w:noHBand="0" w:noVBand="1"/>
      </w:tblPr>
      <w:tblGrid>
        <w:gridCol w:w="445"/>
        <w:gridCol w:w="777"/>
        <w:gridCol w:w="8006"/>
        <w:gridCol w:w="620"/>
      </w:tblGrid>
      <w:tr w:rsidR="005B2DB9" w:rsidRPr="004060A5" w14:paraId="7CF9C59F" w14:textId="77777777" w:rsidTr="004060A5">
        <w:trPr>
          <w:trHeight w:val="315"/>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5FCE0099" w14:textId="0E38CCF3" w:rsidR="005B2DB9" w:rsidRPr="004060A5" w:rsidRDefault="005B2DB9" w:rsidP="00BC2576">
            <w:pPr>
              <w:jc w:val="center"/>
              <w:rPr>
                <w:rFonts w:cs="Arial"/>
                <w:b/>
                <w:bCs/>
                <w:color w:val="000000" w:themeColor="text1"/>
                <w:sz w:val="16"/>
                <w:szCs w:val="16"/>
                <w:lang w:eastAsia="el-GR"/>
              </w:rPr>
            </w:pPr>
            <w:r w:rsidRPr="00BC2576">
              <w:rPr>
                <w:rFonts w:cs="Arial"/>
                <w:b/>
                <w:bCs/>
                <w:caps/>
                <w:color w:val="000000" w:themeColor="text1"/>
                <w:kern w:val="16"/>
                <w:sz w:val="16"/>
                <w:szCs w:val="16"/>
                <w:lang w:eastAsia="el-GR"/>
              </w:rPr>
              <w:t>Ελένη Θεοδωροπούλου</w:t>
            </w:r>
            <w:r w:rsidR="00BC2576" w:rsidRPr="00BC2576">
              <w:rPr>
                <w:rFonts w:cs="Arial"/>
                <w:b/>
                <w:bCs/>
                <w:caps/>
                <w:color w:val="000000" w:themeColor="text1"/>
                <w:kern w:val="16"/>
                <w:sz w:val="16"/>
                <w:szCs w:val="16"/>
                <w:lang w:eastAsia="el-GR"/>
              </w:rPr>
              <w:t>,</w:t>
            </w:r>
            <w:r w:rsidR="00BC2576">
              <w:rPr>
                <w:rFonts w:cs="Arial"/>
                <w:b/>
                <w:bCs/>
                <w:color w:val="000000" w:themeColor="text1"/>
                <w:sz w:val="16"/>
                <w:szCs w:val="16"/>
                <w:lang w:eastAsia="el-GR"/>
              </w:rPr>
              <w:t xml:space="preserve"> ΚΑΘΗΓΗΤΡΙΑ</w:t>
            </w:r>
          </w:p>
        </w:tc>
      </w:tr>
      <w:tr w:rsidR="004060A5" w:rsidRPr="004060A5" w14:paraId="3E6A4989" w14:textId="77777777" w:rsidTr="000738A2">
        <w:trPr>
          <w:trHeight w:val="315"/>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F598C8E" w14:textId="105644FE" w:rsidR="004060A5" w:rsidRPr="004060A5" w:rsidRDefault="004060A5" w:rsidP="004060A5">
            <w:pPr>
              <w:jc w:val="center"/>
              <w:rPr>
                <w:rFonts w:cs="Arial"/>
                <w:b/>
                <w:bCs/>
                <w:color w:val="000000" w:themeColor="text1"/>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0" w:type="auto"/>
            <w:tcBorders>
              <w:top w:val="single" w:sz="6" w:space="0" w:color="000000"/>
              <w:left w:val="single" w:sz="6" w:space="0" w:color="000000"/>
              <w:bottom w:val="single" w:sz="6" w:space="0" w:color="000000"/>
              <w:right w:val="single" w:sz="6" w:space="0" w:color="000000"/>
            </w:tcBorders>
            <w:vAlign w:val="bottom"/>
          </w:tcPr>
          <w:p w14:paraId="4971F628" w14:textId="58A188E8" w:rsidR="004060A5" w:rsidRPr="004060A5" w:rsidRDefault="004060A5" w:rsidP="004060A5">
            <w:pPr>
              <w:jc w:val="center"/>
              <w:rPr>
                <w:rFonts w:cs="Arial"/>
                <w:b/>
                <w:bCs/>
                <w:color w:val="000000" w:themeColor="text1"/>
                <w:sz w:val="16"/>
                <w:szCs w:val="16"/>
                <w:lang w:eastAsia="el-GR"/>
              </w:rPr>
            </w:pPr>
            <w:r w:rsidRPr="004C1BA4">
              <w:rPr>
                <w:rFonts w:cstheme="minorHAnsi"/>
                <w:caps/>
                <w:sz w:val="16"/>
                <w:szCs w:val="16"/>
                <w:lang w:eastAsia="en-GB"/>
              </w:rPr>
              <w:t>ΚΑΤΗΓΟΡΙΑ</w:t>
            </w:r>
          </w:p>
        </w:tc>
        <w:tc>
          <w:tcPr>
            <w:tcW w:w="0" w:type="auto"/>
            <w:tcBorders>
              <w:top w:val="single" w:sz="6" w:space="0" w:color="000000"/>
              <w:left w:val="single" w:sz="6" w:space="0" w:color="000000"/>
              <w:bottom w:val="single" w:sz="6" w:space="0" w:color="000000"/>
              <w:right w:val="single" w:sz="6" w:space="0" w:color="000000"/>
            </w:tcBorders>
            <w:vAlign w:val="bottom"/>
          </w:tcPr>
          <w:p w14:paraId="1E690826" w14:textId="480E14CE" w:rsidR="004060A5" w:rsidRPr="004060A5" w:rsidRDefault="004060A5" w:rsidP="004060A5">
            <w:pPr>
              <w:jc w:val="center"/>
              <w:rPr>
                <w:rFonts w:cs="Arial"/>
                <w:b/>
                <w:bCs/>
                <w:color w:val="000000" w:themeColor="text1"/>
                <w:sz w:val="16"/>
                <w:szCs w:val="16"/>
                <w:lang w:eastAsia="el-GR"/>
              </w:rPr>
            </w:pPr>
            <w:r w:rsidRPr="004C1BA4">
              <w:rPr>
                <w:rFonts w:cstheme="minorHAnsi"/>
                <w:caps/>
                <w:sz w:val="16"/>
                <w:szCs w:val="16"/>
                <w:lang w:eastAsia="en-GB"/>
              </w:rPr>
              <w:t>ΠΛΗΘΟΣ</w:t>
            </w:r>
          </w:p>
        </w:tc>
      </w:tr>
      <w:tr w:rsidR="004060A5" w:rsidRPr="004060A5" w14:paraId="6A2EBBCA" w14:textId="77777777" w:rsidTr="000738A2">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1F4F03" w14:textId="77777777" w:rsidR="004060A5" w:rsidRPr="004060A5" w:rsidRDefault="004060A5" w:rsidP="004060A5">
            <w:pPr>
              <w:rPr>
                <w:rFonts w:cs="Arial"/>
                <w:color w:val="000000" w:themeColor="text1"/>
                <w:sz w:val="16"/>
                <w:szCs w:val="16"/>
                <w:lang w:eastAsia="el-GR"/>
              </w:rPr>
            </w:pPr>
            <w:r w:rsidRPr="004060A5">
              <w:rPr>
                <w:rFonts w:cs="Arial"/>
                <w:color w:val="000000" w:themeColor="text1"/>
                <w:sz w:val="16"/>
                <w:szCs w:val="16"/>
                <w:lang w:eastAsia="el-GR"/>
              </w:rPr>
              <w:t>144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26EF71" w14:textId="77777777" w:rsidR="004060A5" w:rsidRPr="004060A5" w:rsidRDefault="004060A5" w:rsidP="004060A5">
            <w:pPr>
              <w:rPr>
                <w:rFonts w:cs="Arial"/>
                <w:bCs/>
                <w:color w:val="000000" w:themeColor="text1"/>
                <w:sz w:val="16"/>
                <w:szCs w:val="16"/>
                <w:lang w:eastAsia="el-GR"/>
              </w:rPr>
            </w:pPr>
            <w:r w:rsidRPr="004060A5">
              <w:rPr>
                <w:rFonts w:cs="Arial"/>
                <w:bCs/>
                <w:color w:val="000000" w:themeColor="text1"/>
                <w:sz w:val="16"/>
                <w:szCs w:val="16"/>
                <w:lang w:eastAsia="el-GR"/>
              </w:rPr>
              <w:t>M3.202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43D37" w14:textId="6CE1F0F9" w:rsidR="004060A5" w:rsidRPr="00CE1CC4" w:rsidRDefault="004060A5" w:rsidP="004060A5">
            <w:pPr>
              <w:spacing w:after="120"/>
              <w:ind w:left="540" w:hanging="540"/>
              <w:rPr>
                <w:rFonts w:cs="Arial"/>
                <w:color w:val="000000" w:themeColor="text1"/>
                <w:sz w:val="16"/>
                <w:szCs w:val="16"/>
                <w:lang w:eastAsia="el-GR"/>
              </w:rPr>
            </w:pPr>
            <w:r w:rsidRPr="00BC2576">
              <w:rPr>
                <w:rFonts w:cs="Arial"/>
                <w:color w:val="000000" w:themeColor="text1"/>
                <w:sz w:val="16"/>
                <w:szCs w:val="16"/>
                <w:lang w:eastAsia="el-GR"/>
              </w:rPr>
              <w:t xml:space="preserve">Εργασίες με κριτές - </w:t>
            </w:r>
            <w:proofErr w:type="spellStart"/>
            <w:r w:rsidRPr="00BC2576">
              <w:rPr>
                <w:rFonts w:cs="Arial"/>
                <w:color w:val="000000" w:themeColor="text1"/>
                <w:sz w:val="16"/>
                <w:szCs w:val="16"/>
                <w:lang w:eastAsia="el-GR"/>
              </w:rPr>
              <w:t>Scopus</w:t>
            </w:r>
            <w:proofErr w:type="spellEnd"/>
            <w:r w:rsidRPr="00BC2576">
              <w:rPr>
                <w:rFonts w:cs="Arial"/>
                <w:color w:val="000000" w:themeColor="text1"/>
                <w:sz w:val="16"/>
                <w:szCs w:val="16"/>
                <w:lang w:eastAsia="el-GR"/>
              </w:rPr>
              <w:t xml:space="preserve"> (σωρευτικά για τα 5 τελευταία έτη)</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7D5B92" w14:textId="77777777" w:rsidR="004060A5" w:rsidRPr="004060A5" w:rsidRDefault="004060A5" w:rsidP="004060A5">
            <w:pPr>
              <w:jc w:val="center"/>
              <w:rPr>
                <w:rFonts w:cs="Arial"/>
                <w:bCs/>
                <w:color w:val="000000" w:themeColor="text1"/>
                <w:sz w:val="16"/>
                <w:szCs w:val="16"/>
                <w:lang w:val="en-US" w:eastAsia="el-GR"/>
              </w:rPr>
            </w:pPr>
            <w:r w:rsidRPr="004060A5">
              <w:rPr>
                <w:rFonts w:cs="Arial"/>
                <w:bCs/>
                <w:color w:val="000000" w:themeColor="text1"/>
                <w:sz w:val="16"/>
                <w:szCs w:val="16"/>
                <w:lang w:val="en-US" w:eastAsia="el-GR"/>
              </w:rPr>
              <w:t>5</w:t>
            </w:r>
          </w:p>
        </w:tc>
      </w:tr>
      <w:tr w:rsidR="004060A5" w:rsidRPr="004060A5" w14:paraId="48C55504" w14:textId="77777777" w:rsidTr="000738A2">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3828EF8C" w14:textId="77777777" w:rsidR="004060A5" w:rsidRPr="004060A5" w:rsidRDefault="004060A5" w:rsidP="004060A5">
            <w:pPr>
              <w:rPr>
                <w:rFonts w:cs="Arial"/>
                <w:color w:val="000000" w:themeColor="text1"/>
                <w:sz w:val="16"/>
                <w:szCs w:val="16"/>
                <w:lang w:eastAsia="el-GR"/>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57AA3E1" w14:textId="77777777" w:rsidR="004060A5" w:rsidRPr="004060A5" w:rsidRDefault="004060A5" w:rsidP="004060A5">
            <w:pPr>
              <w:rPr>
                <w:rFonts w:cs="Arial"/>
                <w:bCs/>
                <w:color w:val="000000" w:themeColor="text1"/>
                <w:sz w:val="16"/>
                <w:szCs w:val="16"/>
                <w:lang w:eastAsia="el-GR"/>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12CC5C7" w14:textId="77777777" w:rsidR="004060A5" w:rsidRPr="00CE1CC4" w:rsidRDefault="004060A5" w:rsidP="004060A5">
            <w:pPr>
              <w:rPr>
                <w:rFonts w:cs="Arial"/>
                <w:color w:val="000000" w:themeColor="text1"/>
                <w:sz w:val="16"/>
                <w:szCs w:val="16"/>
                <w:lang w:val="en-GB" w:eastAsia="el-GR"/>
              </w:rPr>
            </w:pPr>
          </w:p>
          <w:p w14:paraId="1DAC295A" w14:textId="77777777" w:rsidR="004060A5" w:rsidRPr="00BC2576" w:rsidRDefault="004060A5" w:rsidP="004060A5">
            <w:pPr>
              <w:rPr>
                <w:rFonts w:cs="Arial"/>
                <w:color w:val="000000" w:themeColor="text1"/>
                <w:sz w:val="16"/>
                <w:szCs w:val="16"/>
                <w:lang w:val="en-GB" w:eastAsia="el-GR"/>
              </w:rPr>
            </w:pPr>
            <w:r w:rsidRPr="00BC2576">
              <w:rPr>
                <w:rFonts w:cs="Arial"/>
                <w:color w:val="000000" w:themeColor="text1"/>
                <w:sz w:val="16"/>
                <w:szCs w:val="16"/>
                <w:lang w:val="en-GB" w:eastAsia="el-GR"/>
              </w:rPr>
              <w:t xml:space="preserve">1. </w:t>
            </w:r>
            <w:proofErr w:type="spellStart"/>
            <w:r w:rsidRPr="00BC2576">
              <w:rPr>
                <w:rFonts w:cs="Arial"/>
                <w:color w:val="000000" w:themeColor="text1"/>
                <w:sz w:val="16"/>
                <w:szCs w:val="16"/>
                <w:lang w:val="en-GB" w:eastAsia="el-GR"/>
              </w:rPr>
              <w:t>Vardopoulos</w:t>
            </w:r>
            <w:proofErr w:type="spellEnd"/>
            <w:r w:rsidRPr="00BC2576">
              <w:rPr>
                <w:rFonts w:cs="Arial"/>
                <w:color w:val="000000" w:themeColor="text1"/>
                <w:sz w:val="16"/>
                <w:szCs w:val="16"/>
                <w:lang w:val="en-GB" w:eastAsia="el-GR"/>
              </w:rPr>
              <w:t xml:space="preserve">, I., &amp; </w:t>
            </w:r>
            <w:proofErr w:type="spellStart"/>
            <w:r w:rsidRPr="00BC2576">
              <w:rPr>
                <w:rFonts w:cs="Arial"/>
                <w:color w:val="000000" w:themeColor="text1"/>
                <w:sz w:val="16"/>
                <w:szCs w:val="16"/>
                <w:lang w:val="en-GB" w:eastAsia="el-GR"/>
              </w:rPr>
              <w:t>Theodoropoulou</w:t>
            </w:r>
            <w:proofErr w:type="spellEnd"/>
            <w:r w:rsidRPr="00BC2576">
              <w:rPr>
                <w:rFonts w:cs="Arial"/>
                <w:color w:val="000000" w:themeColor="text1"/>
                <w:sz w:val="16"/>
                <w:szCs w:val="16"/>
                <w:lang w:val="en-GB" w:eastAsia="el-GR"/>
              </w:rPr>
              <w:t xml:space="preserve">, E. (2020). Adaptive reuse: An essential circular economy concept. </w:t>
            </w:r>
            <w:proofErr w:type="spellStart"/>
            <w:r w:rsidRPr="00BC2576">
              <w:rPr>
                <w:rFonts w:cs="Arial"/>
                <w:color w:val="000000" w:themeColor="text1"/>
                <w:sz w:val="16"/>
                <w:szCs w:val="16"/>
                <w:lang w:val="en-GB" w:eastAsia="el-GR"/>
              </w:rPr>
              <w:t>Urbanistica</w:t>
            </w:r>
            <w:proofErr w:type="spellEnd"/>
            <w:r w:rsidRPr="00BC2576">
              <w:rPr>
                <w:rFonts w:cs="Arial"/>
                <w:color w:val="000000" w:themeColor="text1"/>
                <w:sz w:val="16"/>
                <w:szCs w:val="16"/>
                <w:lang w:val="en-GB" w:eastAsia="el-GR"/>
              </w:rPr>
              <w:t xml:space="preserve"> </w:t>
            </w:r>
            <w:proofErr w:type="spellStart"/>
            <w:r w:rsidRPr="00BC2576">
              <w:rPr>
                <w:rFonts w:cs="Arial"/>
                <w:color w:val="000000" w:themeColor="text1"/>
                <w:sz w:val="16"/>
                <w:szCs w:val="16"/>
                <w:lang w:val="en-GB" w:eastAsia="el-GR"/>
              </w:rPr>
              <w:t>Informazioni</w:t>
            </w:r>
            <w:proofErr w:type="spellEnd"/>
            <w:r w:rsidRPr="00BC2576">
              <w:rPr>
                <w:rFonts w:cs="Arial"/>
                <w:color w:val="000000" w:themeColor="text1"/>
                <w:sz w:val="16"/>
                <w:szCs w:val="16"/>
                <w:lang w:val="en-GB" w:eastAsia="el-GR"/>
              </w:rPr>
              <w:t>, 289 S.I. (P), 4–6.</w:t>
            </w:r>
          </w:p>
          <w:p w14:paraId="70BB352A" w14:textId="77777777" w:rsidR="004060A5" w:rsidRPr="00BC2576" w:rsidRDefault="004060A5" w:rsidP="004060A5">
            <w:pPr>
              <w:rPr>
                <w:rFonts w:cs="Arial"/>
                <w:color w:val="000000" w:themeColor="text1"/>
                <w:sz w:val="16"/>
                <w:szCs w:val="16"/>
                <w:lang w:val="en-GB" w:eastAsia="el-GR"/>
              </w:rPr>
            </w:pPr>
            <w:r w:rsidRPr="00BC2576">
              <w:rPr>
                <w:rFonts w:cs="Arial"/>
                <w:color w:val="000000" w:themeColor="text1"/>
                <w:sz w:val="16"/>
                <w:szCs w:val="16"/>
                <w:lang w:val="en-GB" w:eastAsia="el-GR"/>
              </w:rPr>
              <w:t xml:space="preserve">2. </w:t>
            </w:r>
            <w:proofErr w:type="spellStart"/>
            <w:r w:rsidRPr="00BC2576">
              <w:rPr>
                <w:rFonts w:cs="Arial"/>
                <w:color w:val="000000" w:themeColor="text1"/>
                <w:sz w:val="16"/>
                <w:szCs w:val="16"/>
                <w:lang w:val="en-GB" w:eastAsia="el-GR"/>
              </w:rPr>
              <w:t>Karytsas</w:t>
            </w:r>
            <w:proofErr w:type="spellEnd"/>
            <w:r w:rsidRPr="00BC2576">
              <w:rPr>
                <w:rFonts w:cs="Arial"/>
                <w:color w:val="000000" w:themeColor="text1"/>
                <w:sz w:val="16"/>
                <w:szCs w:val="16"/>
                <w:lang w:val="en-GB" w:eastAsia="el-GR"/>
              </w:rPr>
              <w:t xml:space="preserve">, S., </w:t>
            </w:r>
            <w:proofErr w:type="spellStart"/>
            <w:r w:rsidRPr="00BC2576">
              <w:rPr>
                <w:rFonts w:cs="Arial"/>
                <w:color w:val="000000" w:themeColor="text1"/>
                <w:sz w:val="16"/>
                <w:szCs w:val="16"/>
                <w:lang w:val="en-GB" w:eastAsia="el-GR"/>
              </w:rPr>
              <w:t>Vardopoulos</w:t>
            </w:r>
            <w:proofErr w:type="spellEnd"/>
            <w:r w:rsidRPr="00BC2576">
              <w:rPr>
                <w:rFonts w:cs="Arial"/>
                <w:color w:val="000000" w:themeColor="text1"/>
                <w:sz w:val="16"/>
                <w:szCs w:val="16"/>
                <w:lang w:val="en-GB" w:eastAsia="el-GR"/>
              </w:rPr>
              <w:t xml:space="preserve">, I., &amp; </w:t>
            </w:r>
            <w:proofErr w:type="spellStart"/>
            <w:r w:rsidRPr="00BC2576">
              <w:rPr>
                <w:rFonts w:cs="Arial"/>
                <w:color w:val="000000" w:themeColor="text1"/>
                <w:sz w:val="16"/>
                <w:szCs w:val="16"/>
                <w:lang w:val="en-GB" w:eastAsia="el-GR"/>
              </w:rPr>
              <w:t>Theodoropoulou</w:t>
            </w:r>
            <w:proofErr w:type="spellEnd"/>
            <w:r w:rsidRPr="00BC2576">
              <w:rPr>
                <w:rFonts w:cs="Arial"/>
                <w:color w:val="000000" w:themeColor="text1"/>
                <w:sz w:val="16"/>
                <w:szCs w:val="16"/>
                <w:lang w:val="en-GB" w:eastAsia="el-GR"/>
              </w:rPr>
              <w:t xml:space="preserve">, E. (2020). Factors affecting sustainable market acceptance of residential microgeneration technologies. A </w:t>
            </w:r>
            <w:proofErr w:type="gramStart"/>
            <w:r w:rsidRPr="00BC2576">
              <w:rPr>
                <w:rFonts w:cs="Arial"/>
                <w:color w:val="000000" w:themeColor="text1"/>
                <w:sz w:val="16"/>
                <w:szCs w:val="16"/>
                <w:lang w:val="en-GB" w:eastAsia="el-GR"/>
              </w:rPr>
              <w:t>two time</w:t>
            </w:r>
            <w:proofErr w:type="gramEnd"/>
            <w:r w:rsidRPr="00BC2576">
              <w:rPr>
                <w:rFonts w:cs="Arial"/>
                <w:color w:val="000000" w:themeColor="text1"/>
                <w:sz w:val="16"/>
                <w:szCs w:val="16"/>
                <w:lang w:val="en-GB" w:eastAsia="el-GR"/>
              </w:rPr>
              <w:t xml:space="preserve"> period comparative analysis. Energies, 12(17), 3292. https://doi.org/10.3390/en12173298</w:t>
            </w:r>
          </w:p>
          <w:p w14:paraId="58F3736F" w14:textId="77777777" w:rsidR="004060A5" w:rsidRPr="00BC2576" w:rsidRDefault="004060A5" w:rsidP="004060A5">
            <w:pPr>
              <w:rPr>
                <w:rFonts w:cs="Arial"/>
                <w:color w:val="000000" w:themeColor="text1"/>
                <w:sz w:val="16"/>
                <w:szCs w:val="16"/>
                <w:lang w:val="en-GB" w:eastAsia="el-GR"/>
              </w:rPr>
            </w:pPr>
            <w:r w:rsidRPr="00BC2576">
              <w:rPr>
                <w:rFonts w:cs="Arial"/>
                <w:color w:val="000000" w:themeColor="text1"/>
                <w:sz w:val="16"/>
                <w:szCs w:val="16"/>
                <w:lang w:val="en-GB" w:eastAsia="el-GR"/>
              </w:rPr>
              <w:t xml:space="preserve">3. </w:t>
            </w:r>
            <w:proofErr w:type="spellStart"/>
            <w:r w:rsidRPr="00BC2576">
              <w:rPr>
                <w:rFonts w:cs="Arial"/>
                <w:color w:val="000000" w:themeColor="text1"/>
                <w:sz w:val="16"/>
                <w:szCs w:val="16"/>
                <w:lang w:val="en-GB" w:eastAsia="el-GR"/>
              </w:rPr>
              <w:t>Zavali</w:t>
            </w:r>
            <w:proofErr w:type="spellEnd"/>
            <w:r w:rsidRPr="00BC2576">
              <w:rPr>
                <w:rFonts w:cs="Arial"/>
                <w:color w:val="000000" w:themeColor="text1"/>
                <w:sz w:val="16"/>
                <w:szCs w:val="16"/>
                <w:lang w:val="en-GB" w:eastAsia="el-GR"/>
              </w:rPr>
              <w:t xml:space="preserve">, M., &amp; </w:t>
            </w:r>
            <w:proofErr w:type="spellStart"/>
            <w:r w:rsidRPr="00BC2576">
              <w:rPr>
                <w:rFonts w:cs="Arial"/>
                <w:color w:val="000000" w:themeColor="text1"/>
                <w:sz w:val="16"/>
                <w:szCs w:val="16"/>
                <w:lang w:val="en-GB" w:eastAsia="el-GR"/>
              </w:rPr>
              <w:t>Theodoropoulou</w:t>
            </w:r>
            <w:proofErr w:type="spellEnd"/>
            <w:r w:rsidRPr="00BC2576">
              <w:rPr>
                <w:rFonts w:cs="Arial"/>
                <w:color w:val="000000" w:themeColor="text1"/>
                <w:sz w:val="16"/>
                <w:szCs w:val="16"/>
                <w:lang w:val="en-GB" w:eastAsia="el-GR"/>
              </w:rPr>
              <w:t>, E. (2018). Investigating determinants of green consumption: evidence from Greece. Social Responsibility Journal, 14(4), 719–736. https://doi.org/https://doi.org/10.1108/SRJ-03-2017-0042</w:t>
            </w:r>
          </w:p>
          <w:p w14:paraId="0EA047D0" w14:textId="77777777" w:rsidR="004060A5" w:rsidRPr="00BC2576" w:rsidRDefault="004060A5" w:rsidP="004060A5">
            <w:pPr>
              <w:rPr>
                <w:rFonts w:cs="Arial"/>
                <w:color w:val="000000" w:themeColor="text1"/>
                <w:sz w:val="16"/>
                <w:szCs w:val="16"/>
                <w:lang w:val="en-GB" w:eastAsia="el-GR"/>
              </w:rPr>
            </w:pPr>
            <w:r w:rsidRPr="00BC2576">
              <w:rPr>
                <w:rFonts w:cs="Arial"/>
                <w:color w:val="000000" w:themeColor="text1"/>
                <w:sz w:val="16"/>
                <w:szCs w:val="16"/>
                <w:lang w:val="en-GB" w:eastAsia="el-GR"/>
              </w:rPr>
              <w:t xml:space="preserve">4. </w:t>
            </w:r>
            <w:proofErr w:type="spellStart"/>
            <w:r w:rsidRPr="00BC2576">
              <w:rPr>
                <w:rFonts w:cs="Arial"/>
                <w:color w:val="000000" w:themeColor="text1"/>
                <w:sz w:val="16"/>
                <w:szCs w:val="16"/>
                <w:lang w:val="en-GB" w:eastAsia="el-GR"/>
              </w:rPr>
              <w:t>Vardopoulos</w:t>
            </w:r>
            <w:proofErr w:type="spellEnd"/>
            <w:r w:rsidRPr="00BC2576">
              <w:rPr>
                <w:rFonts w:cs="Arial"/>
                <w:color w:val="000000" w:themeColor="text1"/>
                <w:sz w:val="16"/>
                <w:szCs w:val="16"/>
                <w:lang w:val="en-GB" w:eastAsia="el-GR"/>
              </w:rPr>
              <w:t xml:space="preserve">, I., </w:t>
            </w:r>
            <w:proofErr w:type="spellStart"/>
            <w:r w:rsidRPr="00BC2576">
              <w:rPr>
                <w:rFonts w:cs="Arial"/>
                <w:color w:val="000000" w:themeColor="text1"/>
                <w:sz w:val="16"/>
                <w:szCs w:val="16"/>
                <w:lang w:val="en-GB" w:eastAsia="el-GR"/>
              </w:rPr>
              <w:t>Falireas</w:t>
            </w:r>
            <w:proofErr w:type="spellEnd"/>
            <w:r w:rsidRPr="00BC2576">
              <w:rPr>
                <w:rFonts w:cs="Arial"/>
                <w:color w:val="000000" w:themeColor="text1"/>
                <w:sz w:val="16"/>
                <w:szCs w:val="16"/>
                <w:lang w:val="en-GB" w:eastAsia="el-GR"/>
              </w:rPr>
              <w:t xml:space="preserve">, S., Konstantopoulos, I., </w:t>
            </w:r>
            <w:proofErr w:type="spellStart"/>
            <w:r w:rsidRPr="00BC2576">
              <w:rPr>
                <w:rFonts w:cs="Arial"/>
                <w:color w:val="000000" w:themeColor="text1"/>
                <w:sz w:val="16"/>
                <w:szCs w:val="16"/>
                <w:lang w:val="en-GB" w:eastAsia="el-GR"/>
              </w:rPr>
              <w:t>Kaliora</w:t>
            </w:r>
            <w:proofErr w:type="spellEnd"/>
            <w:r w:rsidRPr="00BC2576">
              <w:rPr>
                <w:rFonts w:cs="Arial"/>
                <w:color w:val="000000" w:themeColor="text1"/>
                <w:sz w:val="16"/>
                <w:szCs w:val="16"/>
                <w:lang w:val="en-GB" w:eastAsia="el-GR"/>
              </w:rPr>
              <w:t xml:space="preserve">, E., &amp; </w:t>
            </w:r>
            <w:proofErr w:type="spellStart"/>
            <w:r w:rsidRPr="00BC2576">
              <w:rPr>
                <w:rFonts w:cs="Arial"/>
                <w:color w:val="000000" w:themeColor="text1"/>
                <w:sz w:val="16"/>
                <w:szCs w:val="16"/>
                <w:lang w:val="en-GB" w:eastAsia="el-GR"/>
              </w:rPr>
              <w:t>Theodoropoulou</w:t>
            </w:r>
            <w:proofErr w:type="spellEnd"/>
            <w:r w:rsidRPr="00BC2576">
              <w:rPr>
                <w:rFonts w:cs="Arial"/>
                <w:color w:val="000000" w:themeColor="text1"/>
                <w:sz w:val="16"/>
                <w:szCs w:val="16"/>
                <w:lang w:val="en-GB" w:eastAsia="el-GR"/>
              </w:rPr>
              <w:t>, E. (2018). Sustainability Assessment of the Agri-environmental Practices in Greece. Indicators’ Comparative Study. International Journal of Agricultural Resources, Governance and Ecology, 14(4), 368–399. https://doi.org/10.1504/IJARGE.2018.10019355</w:t>
            </w:r>
          </w:p>
          <w:p w14:paraId="667746FE" w14:textId="35EFABEA" w:rsidR="004060A5" w:rsidRPr="00BC2576" w:rsidRDefault="004060A5" w:rsidP="004060A5">
            <w:pPr>
              <w:rPr>
                <w:rFonts w:cs="Arial"/>
                <w:color w:val="000000" w:themeColor="text1"/>
                <w:sz w:val="16"/>
                <w:szCs w:val="16"/>
                <w:lang w:eastAsia="el-GR"/>
              </w:rPr>
            </w:pPr>
            <w:r w:rsidRPr="00BC2576">
              <w:rPr>
                <w:rFonts w:cs="Arial"/>
                <w:color w:val="000000" w:themeColor="text1"/>
                <w:sz w:val="16"/>
                <w:szCs w:val="16"/>
                <w:lang w:val="en-GB" w:eastAsia="el-GR"/>
              </w:rPr>
              <w:t xml:space="preserve">5. Kostakis, I., &amp; </w:t>
            </w:r>
            <w:proofErr w:type="spellStart"/>
            <w:r w:rsidRPr="00BC2576">
              <w:rPr>
                <w:rFonts w:cs="Arial"/>
                <w:color w:val="000000" w:themeColor="text1"/>
                <w:sz w:val="16"/>
                <w:szCs w:val="16"/>
                <w:lang w:val="en-GB" w:eastAsia="el-GR"/>
              </w:rPr>
              <w:t>Theodoropoulou</w:t>
            </w:r>
            <w:proofErr w:type="spellEnd"/>
            <w:r w:rsidRPr="00BC2576">
              <w:rPr>
                <w:rFonts w:cs="Arial"/>
                <w:color w:val="000000" w:themeColor="text1"/>
                <w:sz w:val="16"/>
                <w:szCs w:val="16"/>
                <w:lang w:val="en-GB" w:eastAsia="el-GR"/>
              </w:rPr>
              <w:t xml:space="preserve">, E. (2017). Spatial analysis of the nexus between tourism–human capital–economic growth: Evidence for the period 2000–2014 among NUTS II Southern European regions. </w:t>
            </w:r>
            <w:proofErr w:type="spellStart"/>
            <w:r w:rsidRPr="00BC2576">
              <w:rPr>
                <w:rFonts w:cs="Arial"/>
                <w:color w:val="000000" w:themeColor="text1"/>
                <w:sz w:val="16"/>
                <w:szCs w:val="16"/>
                <w:lang w:eastAsia="el-GR"/>
              </w:rPr>
              <w:t>Tourism</w:t>
            </w:r>
            <w:proofErr w:type="spellEnd"/>
            <w:r w:rsidRPr="00BC2576">
              <w:rPr>
                <w:rFonts w:cs="Arial"/>
                <w:color w:val="000000" w:themeColor="text1"/>
                <w:sz w:val="16"/>
                <w:szCs w:val="16"/>
                <w:lang w:eastAsia="el-GR"/>
              </w:rPr>
              <w:t xml:space="preserve"> </w:t>
            </w:r>
            <w:proofErr w:type="spellStart"/>
            <w:r w:rsidRPr="00BC2576">
              <w:rPr>
                <w:rFonts w:cs="Arial"/>
                <w:color w:val="000000" w:themeColor="text1"/>
                <w:sz w:val="16"/>
                <w:szCs w:val="16"/>
                <w:lang w:eastAsia="el-GR"/>
              </w:rPr>
              <w:t>Economics</w:t>
            </w:r>
            <w:proofErr w:type="spellEnd"/>
            <w:r w:rsidRPr="00BC2576">
              <w:rPr>
                <w:rFonts w:cs="Arial"/>
                <w:color w:val="000000" w:themeColor="text1"/>
                <w:sz w:val="16"/>
                <w:szCs w:val="16"/>
                <w:lang w:eastAsia="el-GR"/>
              </w:rPr>
              <w:t>. http://dx.doi.org/10.1177/1354816617692473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8EB5FC2" w14:textId="77777777" w:rsidR="004060A5" w:rsidRPr="004060A5" w:rsidRDefault="004060A5" w:rsidP="004060A5">
            <w:pPr>
              <w:jc w:val="center"/>
              <w:rPr>
                <w:rFonts w:cs="Arial"/>
                <w:bCs/>
                <w:color w:val="000000" w:themeColor="text1"/>
                <w:sz w:val="16"/>
                <w:szCs w:val="16"/>
                <w:lang w:val="en-US" w:eastAsia="el-GR"/>
              </w:rPr>
            </w:pPr>
          </w:p>
        </w:tc>
      </w:tr>
      <w:tr w:rsidR="003E6D93" w:rsidRPr="004060A5" w14:paraId="5916520D"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E726BA" w14:textId="77777777" w:rsidR="003E6D93" w:rsidRPr="004060A5" w:rsidRDefault="003E6D93" w:rsidP="004060A5">
            <w:pPr>
              <w:rPr>
                <w:rFonts w:cs="Arial"/>
                <w:color w:val="000000" w:themeColor="text1"/>
                <w:sz w:val="16"/>
                <w:szCs w:val="16"/>
                <w:lang w:eastAsia="el-GR"/>
              </w:rPr>
            </w:pPr>
            <w:r w:rsidRPr="004060A5">
              <w:rPr>
                <w:rFonts w:cs="Arial"/>
                <w:color w:val="000000" w:themeColor="text1"/>
                <w:sz w:val="16"/>
                <w:szCs w:val="16"/>
                <w:lang w:eastAsia="el-GR"/>
              </w:rPr>
              <w:t>145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C56817" w14:textId="77777777" w:rsidR="003E6D93" w:rsidRPr="004060A5" w:rsidRDefault="003E6D93" w:rsidP="004060A5">
            <w:pPr>
              <w:rPr>
                <w:rFonts w:cs="Arial"/>
                <w:bCs/>
                <w:color w:val="000000" w:themeColor="text1"/>
                <w:sz w:val="16"/>
                <w:szCs w:val="16"/>
                <w:lang w:eastAsia="el-GR"/>
              </w:rPr>
            </w:pPr>
            <w:r w:rsidRPr="004060A5">
              <w:rPr>
                <w:rFonts w:cs="Arial"/>
                <w:bCs/>
                <w:color w:val="000000" w:themeColor="text1"/>
                <w:sz w:val="16"/>
                <w:szCs w:val="16"/>
                <w:lang w:eastAsia="el-GR"/>
              </w:rPr>
              <w:t>M3.203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427D06" w14:textId="49E32D0B" w:rsidR="003E6D93" w:rsidRPr="00BC2576" w:rsidRDefault="003E6D93" w:rsidP="004060A5">
            <w:pPr>
              <w:rPr>
                <w:rFonts w:cs="Arial"/>
                <w:color w:val="000000" w:themeColor="text1"/>
                <w:sz w:val="16"/>
                <w:szCs w:val="16"/>
                <w:lang w:eastAsia="el-GR"/>
              </w:rPr>
            </w:pPr>
            <w:r w:rsidRPr="00BC2576">
              <w:rPr>
                <w:rFonts w:cs="Arial"/>
                <w:color w:val="000000" w:themeColor="text1"/>
                <w:sz w:val="16"/>
                <w:szCs w:val="16"/>
                <w:lang w:eastAsia="el-GR"/>
              </w:rPr>
              <w:t xml:space="preserve">Εργασίες με κριτές - </w:t>
            </w:r>
            <w:proofErr w:type="spellStart"/>
            <w:r w:rsidRPr="00BC2576">
              <w:rPr>
                <w:rFonts w:cs="Arial"/>
                <w:color w:val="000000" w:themeColor="text1"/>
                <w:sz w:val="16"/>
                <w:szCs w:val="16"/>
                <w:lang w:eastAsia="el-GR"/>
              </w:rPr>
              <w:t>Scopus</w:t>
            </w:r>
            <w:proofErr w:type="spellEnd"/>
            <w:r w:rsidRPr="00BC2576">
              <w:rPr>
                <w:rFonts w:cs="Arial"/>
                <w:color w:val="000000" w:themeColor="text1"/>
                <w:sz w:val="16"/>
                <w:szCs w:val="16"/>
                <w:lang w:eastAsia="el-GR"/>
              </w:rPr>
              <w:t xml:space="preserve">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C2F3F8" w14:textId="16A28ED6" w:rsidR="003E6D93" w:rsidRPr="00BC2576" w:rsidRDefault="00BC2576" w:rsidP="004060A5">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3E6D93" w:rsidRPr="004060A5" w14:paraId="0AC0D843"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569836" w14:textId="77777777" w:rsidR="003E6D93" w:rsidRPr="004060A5" w:rsidRDefault="003E6D93" w:rsidP="004060A5">
            <w:pPr>
              <w:rPr>
                <w:rFonts w:cs="Arial"/>
                <w:color w:val="000000" w:themeColor="text1"/>
                <w:sz w:val="16"/>
                <w:szCs w:val="16"/>
                <w:lang w:eastAsia="el-GR"/>
              </w:rPr>
            </w:pPr>
            <w:r w:rsidRPr="004060A5">
              <w:rPr>
                <w:rFonts w:cs="Arial"/>
                <w:color w:val="000000" w:themeColor="text1"/>
                <w:sz w:val="16"/>
                <w:szCs w:val="16"/>
                <w:lang w:eastAsia="el-GR"/>
              </w:rPr>
              <w:t>146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1A2124" w14:textId="77777777" w:rsidR="003E6D93" w:rsidRPr="004060A5" w:rsidRDefault="003E6D93" w:rsidP="004060A5">
            <w:pPr>
              <w:rPr>
                <w:rFonts w:cs="Arial"/>
                <w:bCs/>
                <w:color w:val="000000" w:themeColor="text1"/>
                <w:sz w:val="16"/>
                <w:szCs w:val="16"/>
                <w:lang w:eastAsia="el-GR"/>
              </w:rPr>
            </w:pPr>
            <w:r w:rsidRPr="004060A5">
              <w:rPr>
                <w:rFonts w:cs="Arial"/>
                <w:bCs/>
                <w:color w:val="000000" w:themeColor="text1"/>
                <w:sz w:val="16"/>
                <w:szCs w:val="16"/>
                <w:lang w:eastAsia="el-GR"/>
              </w:rPr>
              <w:t>M3.204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BD90E1" w14:textId="73CAA043" w:rsidR="003E6D93" w:rsidRPr="00BC2576" w:rsidRDefault="003E6D93" w:rsidP="004060A5">
            <w:pPr>
              <w:rPr>
                <w:rFonts w:cs="Arial"/>
                <w:color w:val="000000" w:themeColor="text1"/>
                <w:sz w:val="16"/>
                <w:szCs w:val="16"/>
                <w:lang w:eastAsia="el-GR"/>
              </w:rPr>
            </w:pPr>
            <w:r w:rsidRPr="00BC2576">
              <w:rPr>
                <w:rFonts w:cs="Arial"/>
                <w:color w:val="000000" w:themeColor="text1"/>
                <w:sz w:val="16"/>
                <w:szCs w:val="16"/>
                <w:lang w:eastAsia="el-GR"/>
              </w:rPr>
              <w:t>Διπλώματα ευρεσιτεχνίας – πατέντες σε ισχύ</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6BAC61" w14:textId="5AC63CBD" w:rsidR="003E6D93" w:rsidRPr="00BC2576" w:rsidRDefault="00BC2576" w:rsidP="004060A5">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0C33C714"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5686460" w14:textId="769173A9" w:rsidR="0005340D" w:rsidRPr="004060A5" w:rsidRDefault="0005340D" w:rsidP="0005340D">
            <w:pPr>
              <w:rPr>
                <w:rFonts w:cs="Arial"/>
                <w:color w:val="000000" w:themeColor="text1"/>
                <w:sz w:val="16"/>
                <w:szCs w:val="16"/>
                <w:lang w:eastAsia="el-GR"/>
              </w:rPr>
            </w:pPr>
            <w:r w:rsidRPr="004C1BA4">
              <w:rPr>
                <w:rFonts w:cstheme="minorHAnsi"/>
                <w:sz w:val="16"/>
                <w:szCs w:val="16"/>
                <w:lang w:eastAsia="el-GR"/>
              </w:rPr>
              <w:t>147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DFBC53" w14:textId="450F0AA3" w:rsidR="0005340D" w:rsidRPr="004060A5" w:rsidRDefault="0005340D" w:rsidP="0005340D">
            <w:pPr>
              <w:rPr>
                <w:rFonts w:cs="Arial"/>
                <w:bCs/>
                <w:color w:val="000000" w:themeColor="text1"/>
                <w:sz w:val="16"/>
                <w:szCs w:val="16"/>
                <w:lang w:eastAsia="el-GR"/>
              </w:rPr>
            </w:pPr>
            <w:r w:rsidRPr="004C1BA4">
              <w:rPr>
                <w:rFonts w:cstheme="minorHAnsi"/>
                <w:sz w:val="16"/>
                <w:szCs w:val="16"/>
                <w:lang w:eastAsia="el-GR"/>
              </w:rPr>
              <w:t>Μ3.214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4882F5" w14:textId="6D17ECF3" w:rsidR="0005340D" w:rsidRPr="00BC2576" w:rsidRDefault="0005340D" w:rsidP="0005340D">
            <w:pPr>
              <w:rPr>
                <w:rFonts w:cs="Arial"/>
                <w:color w:val="000000" w:themeColor="text1"/>
                <w:sz w:val="16"/>
                <w:szCs w:val="16"/>
                <w:lang w:eastAsia="el-GR"/>
              </w:rPr>
            </w:pPr>
            <w:r w:rsidRPr="00BC2576">
              <w:rPr>
                <w:rFonts w:cstheme="minorHAnsi"/>
                <w:sz w:val="16"/>
                <w:szCs w:val="16"/>
                <w:lang w:eastAsia="el-GR"/>
              </w:rPr>
              <w:t>Νέα διπλώματα ευρεσιτεχνίας – πατέντες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D4E3CC" w14:textId="0214FD00" w:rsidR="0005340D" w:rsidRPr="00BC2576" w:rsidRDefault="00BC2576" w:rsidP="0005340D">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02ECC339"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353FB5" w14:textId="32696155"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14</w:t>
            </w:r>
            <w:r>
              <w:rPr>
                <w:rFonts w:cs="Arial"/>
                <w:color w:val="000000" w:themeColor="text1"/>
                <w:sz w:val="16"/>
                <w:szCs w:val="16"/>
                <w:lang w:eastAsia="el-GR"/>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D9D387" w14:textId="0A42E163"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w:t>
            </w:r>
            <w:r>
              <w:rPr>
                <w:rFonts w:cs="Arial"/>
                <w:bCs/>
                <w:color w:val="000000" w:themeColor="text1"/>
                <w:sz w:val="16"/>
                <w:szCs w:val="16"/>
                <w:lang w:eastAsia="el-GR"/>
              </w:rPr>
              <w:t>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DEEB72" w14:textId="6642012B"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Μονογραφίες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FB6208" w14:textId="2493A1A3" w:rsidR="0005340D" w:rsidRPr="00BC2576" w:rsidRDefault="00BC2576" w:rsidP="0005340D">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01600C9F"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0A0DFD" w14:textId="579E5406"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14</w:t>
            </w:r>
            <w:r>
              <w:rPr>
                <w:rFonts w:cs="Arial"/>
                <w:color w:val="000000" w:themeColor="text1"/>
                <w:sz w:val="16"/>
                <w:szCs w:val="16"/>
                <w:lang w:eastAsia="el-GR"/>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C78A2A" w14:textId="57220B7E"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M3.20</w:t>
            </w:r>
            <w:r>
              <w:rPr>
                <w:rFonts w:cs="Arial"/>
                <w:bCs/>
                <w:color w:val="000000" w:themeColor="text1"/>
                <w:sz w:val="16"/>
                <w:szCs w:val="16"/>
                <w:lang w:eastAsia="el-GR"/>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DC25A" w14:textId="347221A9"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Βιβλία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95BC27" w14:textId="4EACAE53" w:rsidR="0005340D" w:rsidRPr="004060A5" w:rsidRDefault="00BC2576" w:rsidP="0005340D">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25D54966"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D0EB54" w14:textId="7CCD721A"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lastRenderedPageBreak/>
              <w:t>1</w:t>
            </w:r>
            <w:r>
              <w:rPr>
                <w:rFonts w:cs="Arial"/>
                <w:color w:val="000000" w:themeColor="text1"/>
                <w:sz w:val="16"/>
                <w:szCs w:val="16"/>
                <w:lang w:eastAsia="el-GR"/>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E0DEDD" w14:textId="77777777"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F9F5E7" w14:textId="2FB8700D"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Κεφάλαια σε συλλογικούς τόμους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5B839F" w14:textId="34362585" w:rsidR="0005340D" w:rsidRPr="004060A5" w:rsidRDefault="00321C78" w:rsidP="00321C78">
            <w:pPr>
              <w:jc w:val="center"/>
              <w:rPr>
                <w:rFonts w:cs="Arial"/>
                <w:bCs/>
                <w:color w:val="000000" w:themeColor="text1"/>
                <w:sz w:val="16"/>
                <w:szCs w:val="16"/>
                <w:lang w:eastAsia="el-GR"/>
              </w:rPr>
            </w:pPr>
            <w:r>
              <w:rPr>
                <w:rFonts w:cs="Arial"/>
                <w:bCs/>
                <w:color w:val="000000" w:themeColor="text1"/>
                <w:sz w:val="16"/>
                <w:szCs w:val="16"/>
                <w:lang w:eastAsia="el-GR"/>
              </w:rPr>
              <w:t>0</w:t>
            </w:r>
          </w:p>
        </w:tc>
      </w:tr>
      <w:tr w:rsidR="0005340D" w:rsidRPr="004060A5" w14:paraId="75FF3D08"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B50DAEC" w14:textId="2DC8B12C"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w:t>
            </w:r>
            <w:r w:rsidR="00BC2576">
              <w:rPr>
                <w:rFonts w:cs="Arial"/>
                <w:color w:val="000000" w:themeColor="text1"/>
                <w:sz w:val="16"/>
                <w:szCs w:val="16"/>
                <w:lang w:eastAsia="el-GR"/>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EB41A3" w14:textId="77777777"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AE8092" w14:textId="17848ECC" w:rsidR="0005340D" w:rsidRPr="00BC2576" w:rsidRDefault="0005340D" w:rsidP="0005340D">
            <w:pPr>
              <w:rPr>
                <w:rFonts w:cs="Arial"/>
                <w:color w:val="000000" w:themeColor="text1"/>
                <w:sz w:val="16"/>
                <w:szCs w:val="16"/>
                <w:lang w:eastAsia="el-GR"/>
              </w:rPr>
            </w:pPr>
            <w:proofErr w:type="spellStart"/>
            <w:r w:rsidRPr="00BC2576">
              <w:rPr>
                <w:rFonts w:cs="Arial"/>
                <w:color w:val="000000" w:themeColor="text1"/>
                <w:sz w:val="16"/>
                <w:szCs w:val="16"/>
                <w:lang w:eastAsia="el-GR"/>
              </w:rPr>
              <w:t>Ετεροαναφορές</w:t>
            </w:r>
            <w:proofErr w:type="spellEnd"/>
            <w:r w:rsidRPr="00BC2576">
              <w:rPr>
                <w:rFonts w:cs="Arial"/>
                <w:color w:val="000000" w:themeColor="text1"/>
                <w:sz w:val="16"/>
                <w:szCs w:val="16"/>
                <w:lang w:eastAsia="el-GR"/>
              </w:rPr>
              <w:t xml:space="preserve"> </w:t>
            </w:r>
            <w:proofErr w:type="spellStart"/>
            <w:r w:rsidRPr="00BC2576">
              <w:rPr>
                <w:rFonts w:cs="Arial"/>
                <w:color w:val="000000" w:themeColor="text1"/>
                <w:sz w:val="16"/>
                <w:szCs w:val="16"/>
                <w:lang w:eastAsia="el-GR"/>
              </w:rPr>
              <w:t>Scopus</w:t>
            </w:r>
            <w:proofErr w:type="spellEnd"/>
            <w:r w:rsidRPr="00BC2576">
              <w:rPr>
                <w:rFonts w:cs="Arial"/>
                <w:color w:val="000000" w:themeColor="text1"/>
                <w:sz w:val="16"/>
                <w:szCs w:val="16"/>
                <w:lang w:eastAsia="el-GR"/>
              </w:rPr>
              <w:t xml:space="preserve"> (σωρευτικά για τα 5 τελευταία έτη)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872765" w14:textId="77777777" w:rsidR="0005340D" w:rsidRPr="004060A5" w:rsidRDefault="0005340D" w:rsidP="0005340D">
            <w:pPr>
              <w:jc w:val="center"/>
              <w:rPr>
                <w:rFonts w:cs="Arial"/>
                <w:bCs/>
                <w:color w:val="000000" w:themeColor="text1"/>
                <w:sz w:val="16"/>
                <w:szCs w:val="16"/>
                <w:lang w:val="en-US" w:eastAsia="el-GR"/>
              </w:rPr>
            </w:pPr>
            <w:r w:rsidRPr="004060A5">
              <w:rPr>
                <w:rFonts w:cs="Arial"/>
                <w:bCs/>
                <w:color w:val="000000" w:themeColor="text1"/>
                <w:sz w:val="16"/>
                <w:szCs w:val="16"/>
                <w:lang w:val="en-US" w:eastAsia="el-GR"/>
              </w:rPr>
              <w:t>177</w:t>
            </w:r>
          </w:p>
        </w:tc>
      </w:tr>
      <w:tr w:rsidR="0005340D" w:rsidRPr="004060A5" w14:paraId="6E68A85F"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D558F6" w14:textId="7FD81B1B"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w:t>
            </w:r>
            <w:r w:rsidR="00BC2576">
              <w:rPr>
                <w:rFonts w:cs="Arial"/>
                <w:color w:val="000000" w:themeColor="text1"/>
                <w:sz w:val="16"/>
                <w:szCs w:val="16"/>
                <w:lang w:eastAsia="el-GR"/>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C2B55A" w14:textId="77777777"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M3.186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32985" w14:textId="5CCA03D4" w:rsidR="0005340D" w:rsidRPr="00BC2576" w:rsidRDefault="0005340D" w:rsidP="0005340D">
            <w:pPr>
              <w:rPr>
                <w:rFonts w:cs="Arial"/>
                <w:color w:val="000000" w:themeColor="text1"/>
                <w:sz w:val="16"/>
                <w:szCs w:val="16"/>
                <w:lang w:eastAsia="el-GR"/>
              </w:rPr>
            </w:pPr>
            <w:proofErr w:type="spellStart"/>
            <w:r w:rsidRPr="00BC2576">
              <w:rPr>
                <w:rFonts w:cs="Arial"/>
                <w:color w:val="000000" w:themeColor="text1"/>
                <w:sz w:val="16"/>
                <w:szCs w:val="16"/>
                <w:lang w:eastAsia="el-GR"/>
              </w:rPr>
              <w:t>Ετεροαναφορές</w:t>
            </w:r>
            <w:proofErr w:type="spellEnd"/>
            <w:r w:rsidRPr="00BC2576">
              <w:rPr>
                <w:rFonts w:cs="Arial"/>
                <w:color w:val="000000" w:themeColor="text1"/>
                <w:sz w:val="16"/>
                <w:szCs w:val="16"/>
                <w:lang w:eastAsia="el-GR"/>
              </w:rPr>
              <w:t xml:space="preserve"> </w:t>
            </w:r>
            <w:proofErr w:type="spellStart"/>
            <w:r w:rsidRPr="00BC2576">
              <w:rPr>
                <w:rFonts w:cs="Arial"/>
                <w:color w:val="000000" w:themeColor="text1"/>
                <w:sz w:val="16"/>
                <w:szCs w:val="16"/>
                <w:lang w:eastAsia="el-GR"/>
              </w:rPr>
              <w:t>Scopus</w:t>
            </w:r>
            <w:proofErr w:type="spellEnd"/>
            <w:r w:rsidRPr="00BC2576">
              <w:rPr>
                <w:rFonts w:cs="Arial"/>
                <w:color w:val="000000" w:themeColor="text1"/>
                <w:sz w:val="16"/>
                <w:szCs w:val="16"/>
                <w:lang w:eastAsia="el-GR"/>
              </w:rPr>
              <w:t xml:space="preserve">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FCC044" w14:textId="77777777" w:rsidR="0005340D" w:rsidRPr="004060A5" w:rsidRDefault="0005340D" w:rsidP="0005340D">
            <w:pPr>
              <w:jc w:val="center"/>
              <w:rPr>
                <w:rFonts w:cs="Arial"/>
                <w:color w:val="000000" w:themeColor="text1"/>
                <w:sz w:val="16"/>
                <w:szCs w:val="16"/>
                <w:lang w:val="en-US" w:eastAsia="el-GR"/>
              </w:rPr>
            </w:pPr>
            <w:r w:rsidRPr="004060A5">
              <w:rPr>
                <w:rFonts w:cs="Arial"/>
                <w:color w:val="000000" w:themeColor="text1"/>
                <w:sz w:val="16"/>
                <w:szCs w:val="16"/>
                <w:lang w:val="en-US" w:eastAsia="el-GR"/>
              </w:rPr>
              <w:t>51</w:t>
            </w:r>
          </w:p>
        </w:tc>
      </w:tr>
      <w:tr w:rsidR="0005340D" w:rsidRPr="004060A5" w14:paraId="672507FE"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0104324" w14:textId="096C3639"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w:t>
            </w:r>
            <w:r w:rsidR="00BC2576">
              <w:rPr>
                <w:rFonts w:cs="Arial"/>
                <w:color w:val="000000" w:themeColor="text1"/>
                <w:sz w:val="16"/>
                <w:szCs w:val="16"/>
                <w:lang w:eastAsia="el-G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EC9505" w14:textId="77777777"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4CCAB3" w14:textId="76BCF968"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 xml:space="preserve">Αναφορές </w:t>
            </w:r>
            <w:proofErr w:type="spellStart"/>
            <w:r w:rsidRPr="00BC2576">
              <w:rPr>
                <w:rFonts w:cs="Arial"/>
                <w:color w:val="000000" w:themeColor="text1"/>
                <w:sz w:val="16"/>
                <w:szCs w:val="16"/>
                <w:lang w:eastAsia="el-GR"/>
              </w:rPr>
              <w:t>Scopus</w:t>
            </w:r>
            <w:proofErr w:type="spellEnd"/>
            <w:r w:rsidRPr="00BC2576">
              <w:rPr>
                <w:rFonts w:cs="Arial"/>
                <w:color w:val="000000" w:themeColor="text1"/>
                <w:sz w:val="16"/>
                <w:szCs w:val="16"/>
                <w:lang w:eastAsia="el-GR"/>
              </w:rPr>
              <w:t xml:space="preserve"> (σωρευτικά για τα 5 τελευταία έτη)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08FED6" w14:textId="77777777" w:rsidR="0005340D" w:rsidRPr="004060A5" w:rsidRDefault="0005340D" w:rsidP="0005340D">
            <w:pPr>
              <w:jc w:val="center"/>
              <w:rPr>
                <w:rFonts w:cs="Arial"/>
                <w:bCs/>
                <w:color w:val="000000" w:themeColor="text1"/>
                <w:sz w:val="16"/>
                <w:szCs w:val="16"/>
                <w:lang w:val="en-US" w:eastAsia="el-GR"/>
              </w:rPr>
            </w:pPr>
            <w:r w:rsidRPr="004060A5">
              <w:rPr>
                <w:rFonts w:cs="Arial"/>
                <w:bCs/>
                <w:color w:val="000000" w:themeColor="text1"/>
                <w:sz w:val="16"/>
                <w:szCs w:val="16"/>
                <w:lang w:val="en-US" w:eastAsia="el-GR"/>
              </w:rPr>
              <w:t>199</w:t>
            </w:r>
          </w:p>
        </w:tc>
      </w:tr>
      <w:tr w:rsidR="0005340D" w:rsidRPr="004060A5" w14:paraId="1F2A5A13"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B09A94" w14:textId="2CFEE6CF"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w:t>
            </w:r>
            <w:r w:rsidR="00BC2576">
              <w:rPr>
                <w:rFonts w:cs="Arial"/>
                <w:color w:val="000000" w:themeColor="text1"/>
                <w:sz w:val="16"/>
                <w:szCs w:val="16"/>
                <w:lang w:eastAsia="el-GR"/>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26EA8C" w14:textId="77777777" w:rsidR="0005340D" w:rsidRPr="004060A5" w:rsidRDefault="0005340D" w:rsidP="0005340D">
            <w:pPr>
              <w:rPr>
                <w:rFonts w:cs="Arial"/>
                <w:bCs/>
                <w:color w:val="000000" w:themeColor="text1"/>
                <w:sz w:val="16"/>
                <w:szCs w:val="16"/>
                <w:lang w:eastAsia="el-GR"/>
              </w:rPr>
            </w:pPr>
            <w:r w:rsidRPr="004060A5">
              <w:rPr>
                <w:rFonts w:cs="Arial"/>
                <w:bCs/>
                <w:color w:val="000000" w:themeColor="text1"/>
                <w:sz w:val="16"/>
                <w:szCs w:val="16"/>
                <w:lang w:eastAsia="el-GR"/>
              </w:rPr>
              <w:t>M3.210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11D28C" w14:textId="110D2742" w:rsidR="0005340D" w:rsidRPr="00BC2576" w:rsidRDefault="0005340D" w:rsidP="0005340D">
            <w:pPr>
              <w:rPr>
                <w:rFonts w:cs="Arial"/>
                <w:color w:val="000000" w:themeColor="text1"/>
                <w:sz w:val="16"/>
                <w:szCs w:val="16"/>
                <w:lang w:eastAsia="el-GR"/>
              </w:rPr>
            </w:pPr>
            <w:proofErr w:type="spellStart"/>
            <w:r w:rsidRPr="00BC2576">
              <w:rPr>
                <w:rFonts w:cs="Arial"/>
                <w:color w:val="000000" w:themeColor="text1"/>
                <w:sz w:val="16"/>
                <w:szCs w:val="16"/>
                <w:lang w:eastAsia="el-GR"/>
              </w:rPr>
              <w:t>Aναφορές</w:t>
            </w:r>
            <w:proofErr w:type="spellEnd"/>
            <w:r w:rsidRPr="00BC2576">
              <w:rPr>
                <w:rFonts w:cs="Arial"/>
                <w:color w:val="000000" w:themeColor="text1"/>
                <w:sz w:val="16"/>
                <w:szCs w:val="16"/>
                <w:lang w:eastAsia="el-GR"/>
              </w:rPr>
              <w:t xml:space="preserve"> </w:t>
            </w:r>
            <w:proofErr w:type="spellStart"/>
            <w:r w:rsidRPr="00BC2576">
              <w:rPr>
                <w:rFonts w:cs="Arial"/>
                <w:color w:val="000000" w:themeColor="text1"/>
                <w:sz w:val="16"/>
                <w:szCs w:val="16"/>
                <w:lang w:eastAsia="el-GR"/>
              </w:rPr>
              <w:t>Scopus</w:t>
            </w:r>
            <w:proofErr w:type="spellEnd"/>
            <w:r w:rsidRPr="00BC2576">
              <w:rPr>
                <w:rFonts w:cs="Arial"/>
                <w:color w:val="000000" w:themeColor="text1"/>
                <w:sz w:val="16"/>
                <w:szCs w:val="16"/>
                <w:lang w:eastAsia="el-GR"/>
              </w:rPr>
              <w:t xml:space="preserve">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C73ADF" w14:textId="77777777" w:rsidR="0005340D" w:rsidRPr="004060A5" w:rsidRDefault="0005340D" w:rsidP="0005340D">
            <w:pPr>
              <w:jc w:val="center"/>
              <w:rPr>
                <w:rFonts w:cs="Arial"/>
                <w:bCs/>
                <w:color w:val="000000" w:themeColor="text1"/>
                <w:sz w:val="16"/>
                <w:szCs w:val="16"/>
                <w:lang w:val="en-US" w:eastAsia="el-GR"/>
              </w:rPr>
            </w:pPr>
            <w:r w:rsidRPr="004060A5">
              <w:rPr>
                <w:rFonts w:cs="Arial"/>
                <w:bCs/>
                <w:color w:val="000000" w:themeColor="text1"/>
                <w:sz w:val="16"/>
                <w:szCs w:val="16"/>
                <w:lang w:val="en-US" w:eastAsia="el-GR"/>
              </w:rPr>
              <w:t>60</w:t>
            </w:r>
          </w:p>
        </w:tc>
      </w:tr>
      <w:tr w:rsidR="0005340D" w:rsidRPr="004060A5" w14:paraId="2144EA41" w14:textId="77777777" w:rsidTr="000738A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CE554F" w14:textId="77777777"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156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AB7957" w14:textId="77777777" w:rsidR="0005340D" w:rsidRPr="004060A5" w:rsidRDefault="0005340D" w:rsidP="0005340D">
            <w:pPr>
              <w:rPr>
                <w:rFonts w:cs="Arial"/>
                <w:color w:val="000000" w:themeColor="text1"/>
                <w:sz w:val="16"/>
                <w:szCs w:val="16"/>
                <w:lang w:eastAsia="el-GR"/>
              </w:rPr>
            </w:pPr>
            <w:r w:rsidRPr="004060A5">
              <w:rPr>
                <w:rFonts w:cs="Arial"/>
                <w:color w:val="000000" w:themeColor="text1"/>
                <w:sz w:val="16"/>
                <w:szCs w:val="16"/>
                <w:lang w:eastAsia="el-GR"/>
              </w:rPr>
              <w:t>M3.189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1B198A" w14:textId="26034984" w:rsidR="0005340D" w:rsidRPr="00BC2576" w:rsidRDefault="0005340D" w:rsidP="0005340D">
            <w:pPr>
              <w:rPr>
                <w:rFonts w:cs="Arial"/>
                <w:color w:val="000000" w:themeColor="text1"/>
                <w:sz w:val="16"/>
                <w:szCs w:val="16"/>
                <w:lang w:eastAsia="el-GR"/>
              </w:rPr>
            </w:pPr>
            <w:r w:rsidRPr="00BC2576">
              <w:rPr>
                <w:rFonts w:cs="Arial"/>
                <w:color w:val="000000" w:themeColor="text1"/>
                <w:sz w:val="16"/>
                <w:szCs w:val="16"/>
                <w:lang w:eastAsia="el-GR"/>
              </w:rPr>
              <w:t>Διεθνή βραβεία και διακρίσεις (έτος αναφοράς)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AFB1CD" w14:textId="48E6DD93" w:rsidR="0005340D" w:rsidRPr="005E0418" w:rsidRDefault="00BC2576" w:rsidP="0005340D">
            <w:pPr>
              <w:jc w:val="center"/>
              <w:rPr>
                <w:rFonts w:cs="Arial"/>
                <w:color w:val="000000" w:themeColor="text1"/>
                <w:sz w:val="16"/>
                <w:szCs w:val="16"/>
                <w:lang w:val="en-GB" w:eastAsia="el-GR"/>
              </w:rPr>
            </w:pPr>
            <w:r>
              <w:rPr>
                <w:rFonts w:cs="Arial"/>
                <w:color w:val="000000" w:themeColor="text1"/>
                <w:sz w:val="16"/>
                <w:szCs w:val="16"/>
                <w:lang w:eastAsia="el-GR"/>
              </w:rPr>
              <w:t>0</w:t>
            </w:r>
          </w:p>
        </w:tc>
      </w:tr>
    </w:tbl>
    <w:p w14:paraId="3755A542" w14:textId="6BB19869" w:rsidR="005B2DB9" w:rsidRDefault="005B2DB9" w:rsidP="00D3785E">
      <w:pPr>
        <w:rPr>
          <w:rFonts w:cstheme="minorHAnsi"/>
          <w:sz w:val="16"/>
          <w:szCs w:val="16"/>
        </w:rPr>
      </w:pPr>
    </w:p>
    <w:p w14:paraId="1730E045" w14:textId="49186EBD" w:rsidR="005B2DB9" w:rsidRDefault="005B2DB9" w:rsidP="00D3785E">
      <w:pPr>
        <w:rPr>
          <w:rFonts w:cstheme="minorHAnsi"/>
          <w:sz w:val="16"/>
          <w:szCs w:val="16"/>
        </w:rPr>
      </w:pPr>
    </w:p>
    <w:p w14:paraId="4D72DBA6" w14:textId="77777777" w:rsidR="00D3785E" w:rsidRPr="004C1BA4" w:rsidRDefault="00D3785E" w:rsidP="00D3785E">
      <w:pPr>
        <w:jc w:val="center"/>
        <w:rPr>
          <w:rFonts w:cstheme="minorHAnsi"/>
          <w:sz w:val="16"/>
          <w:szCs w:val="16"/>
        </w:rPr>
      </w:pPr>
    </w:p>
    <w:p w14:paraId="4A615B20"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42"/>
        <w:gridCol w:w="599"/>
        <w:gridCol w:w="875"/>
        <w:gridCol w:w="6710"/>
        <w:gridCol w:w="1322"/>
      </w:tblGrid>
      <w:tr w:rsidR="00D3785E" w:rsidRPr="004C1BA4" w14:paraId="3CD591AF" w14:textId="77777777" w:rsidTr="000738A2">
        <w:trPr>
          <w:trHeight w:val="315"/>
        </w:trPr>
        <w:tc>
          <w:tcPr>
            <w:tcW w:w="5000" w:type="pct"/>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3F1C314" w14:textId="77777777" w:rsidR="00D3785E" w:rsidRPr="004C1BA4" w:rsidRDefault="00D3785E" w:rsidP="000738A2">
            <w:pPr>
              <w:jc w:val="center"/>
              <w:rPr>
                <w:rFonts w:cstheme="minorHAnsi"/>
                <w:b/>
                <w:bCs/>
                <w:sz w:val="16"/>
                <w:szCs w:val="16"/>
                <w:lang w:eastAsia="el-GR"/>
              </w:rPr>
            </w:pPr>
            <w:r w:rsidRPr="004C1BA4">
              <w:rPr>
                <w:rFonts w:cstheme="minorHAnsi"/>
                <w:b/>
                <w:bCs/>
                <w:sz w:val="16"/>
                <w:szCs w:val="16"/>
                <w:lang w:eastAsia="el-GR"/>
              </w:rPr>
              <w:t>ΚΩΝΣΤΑΝΤΙΝΑ ΚΟΥΤΡΟΥΜΠΑ, ΚΑΘΗΓΗΤΡΙΑ</w:t>
            </w:r>
          </w:p>
        </w:tc>
      </w:tr>
      <w:tr w:rsidR="00D3785E" w:rsidRPr="004C1BA4" w14:paraId="5A6E61ED" w14:textId="77777777" w:rsidTr="00580F8E">
        <w:trPr>
          <w:trHeight w:val="315"/>
        </w:trPr>
        <w:tc>
          <w:tcPr>
            <w:tcW w:w="922" w:type="pct"/>
            <w:gridSpan w:val="3"/>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6842C1FC"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407" w:type="pct"/>
            <w:tcBorders>
              <w:top w:val="single" w:sz="6" w:space="0" w:color="000000"/>
              <w:left w:val="single" w:sz="6" w:space="0" w:color="000000"/>
              <w:bottom w:val="single" w:sz="6" w:space="0" w:color="000000"/>
              <w:right w:val="single" w:sz="6" w:space="0" w:color="000000"/>
            </w:tcBorders>
            <w:vAlign w:val="bottom"/>
          </w:tcPr>
          <w:p w14:paraId="6418D176"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71" w:type="pct"/>
            <w:tcBorders>
              <w:top w:val="single" w:sz="6" w:space="0" w:color="000000"/>
              <w:left w:val="single" w:sz="6" w:space="0" w:color="000000"/>
              <w:bottom w:val="single" w:sz="6" w:space="0" w:color="000000"/>
              <w:right w:val="single" w:sz="6" w:space="0" w:color="000000"/>
            </w:tcBorders>
            <w:vAlign w:val="bottom"/>
          </w:tcPr>
          <w:p w14:paraId="272891CE"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0CD810D9" w14:textId="77777777" w:rsidTr="00580F8E">
        <w:trPr>
          <w:trHeight w:val="315"/>
        </w:trPr>
        <w:tc>
          <w:tcPr>
            <w:tcW w:w="17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AFB5F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E56C2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851" w:type="pct"/>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73B5D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13DB7C" w14:textId="77777777" w:rsidR="00D3785E" w:rsidRPr="004C1BA4" w:rsidRDefault="00D3785E" w:rsidP="000738A2">
            <w:pPr>
              <w:jc w:val="both"/>
              <w:rPr>
                <w:rFonts w:cstheme="minorHAnsi"/>
                <w:sz w:val="16"/>
                <w:szCs w:val="16"/>
                <w:lang w:eastAsia="el-GR"/>
              </w:rPr>
            </w:pPr>
            <w:r w:rsidRPr="004C1BA4">
              <w:rPr>
                <w:rFonts w:cstheme="minorHAnsi"/>
                <w:sz w:val="16"/>
                <w:szCs w:val="16"/>
                <w:lang w:eastAsia="el-GR"/>
              </w:rPr>
              <w:t>9</w:t>
            </w:r>
          </w:p>
        </w:tc>
      </w:tr>
      <w:tr w:rsidR="00D3785E" w:rsidRPr="006D5991" w14:paraId="47359418" w14:textId="77777777" w:rsidTr="00580F8E">
        <w:trPr>
          <w:trHeight w:val="315"/>
        </w:trPr>
        <w:tc>
          <w:tcPr>
            <w:tcW w:w="17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580AFE6B" w14:textId="77777777" w:rsidR="00D3785E" w:rsidRPr="004C1BA4" w:rsidRDefault="00D3785E" w:rsidP="000738A2">
            <w:pPr>
              <w:rPr>
                <w:rFonts w:cstheme="minorHAnsi"/>
                <w:sz w:val="16"/>
                <w:szCs w:val="16"/>
                <w:lang w:eastAsia="el-GR"/>
              </w:rPr>
            </w:pP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8CF2171" w14:textId="77777777" w:rsidR="00D3785E" w:rsidRPr="004C1BA4" w:rsidRDefault="00D3785E" w:rsidP="000738A2">
            <w:pPr>
              <w:rPr>
                <w:rFonts w:cstheme="minorHAnsi"/>
                <w:sz w:val="16"/>
                <w:szCs w:val="16"/>
                <w:lang w:eastAsia="el-GR"/>
              </w:rPr>
            </w:pPr>
          </w:p>
        </w:tc>
        <w:tc>
          <w:tcPr>
            <w:tcW w:w="4522" w:type="pct"/>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D42CC55" w14:textId="77777777" w:rsidR="00D3785E" w:rsidRPr="004C1BA4" w:rsidRDefault="00D3785E" w:rsidP="00946E79">
            <w:pPr>
              <w:pStyle w:val="ListParagraph"/>
              <w:numPr>
                <w:ilvl w:val="0"/>
                <w:numId w:val="42"/>
              </w:numPr>
              <w:ind w:left="327" w:hanging="284"/>
              <w:jc w:val="both"/>
              <w:rPr>
                <w:rFonts w:cstheme="minorHAnsi"/>
                <w:sz w:val="16"/>
                <w:szCs w:val="16"/>
                <w:lang w:val="en-US" w:eastAsia="el-GR"/>
              </w:rPr>
            </w:pPr>
            <w:proofErr w:type="spellStart"/>
            <w:r w:rsidRPr="004C1BA4">
              <w:rPr>
                <w:rFonts w:cstheme="minorHAnsi"/>
                <w:sz w:val="16"/>
                <w:szCs w:val="16"/>
                <w:lang w:val="en-US" w:eastAsia="el-GR"/>
              </w:rPr>
              <w:t>Voulgari</w:t>
            </w:r>
            <w:proofErr w:type="spellEnd"/>
            <w:r w:rsidRPr="004C1BA4">
              <w:rPr>
                <w:rFonts w:cstheme="minorHAnsi"/>
                <w:sz w:val="16"/>
                <w:szCs w:val="16"/>
                <w:lang w:val="en-US" w:eastAsia="el-GR"/>
              </w:rPr>
              <w:t xml:space="preserve">, R. &amp; </w:t>
            </w: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K. (2021) Examining the depth of primary schoolteachers’ reflection through the critical incident technique, Educational Studies, DOI: 10.1080/03055698.2021.1980863.</w:t>
            </w:r>
          </w:p>
          <w:p w14:paraId="06A5C262" w14:textId="77777777" w:rsidR="00D3785E" w:rsidRPr="004C1BA4" w:rsidRDefault="00D3785E" w:rsidP="00946E79">
            <w:pPr>
              <w:pStyle w:val="ListParagraph"/>
              <w:numPr>
                <w:ilvl w:val="0"/>
                <w:numId w:val="42"/>
              </w:numPr>
              <w:ind w:left="327" w:hanging="284"/>
              <w:jc w:val="both"/>
              <w:rPr>
                <w:rFonts w:cstheme="minorHAnsi"/>
                <w:sz w:val="16"/>
                <w:szCs w:val="16"/>
                <w:lang w:val="en-US" w:eastAsia="el-GR"/>
              </w:rPr>
            </w:pPr>
            <w:proofErr w:type="spellStart"/>
            <w:r w:rsidRPr="004C1BA4">
              <w:rPr>
                <w:rFonts w:cstheme="minorHAnsi"/>
                <w:sz w:val="16"/>
                <w:szCs w:val="16"/>
                <w:lang w:val="en-US" w:eastAsia="el-GR"/>
              </w:rPr>
              <w:t>Palieraki</w:t>
            </w:r>
            <w:proofErr w:type="spellEnd"/>
            <w:r w:rsidRPr="004C1BA4">
              <w:rPr>
                <w:rFonts w:cstheme="minorHAnsi"/>
                <w:sz w:val="16"/>
                <w:szCs w:val="16"/>
                <w:lang w:val="en-US" w:eastAsia="el-GR"/>
              </w:rPr>
              <w:t xml:space="preserve">, S., &amp; </w:t>
            </w: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xml:space="preserve">, K. (2021). Differentiated instruction in Information and Communications Technology teaching and effective learning in primary education. </w:t>
            </w:r>
            <w:r w:rsidRPr="004C1BA4">
              <w:rPr>
                <w:rFonts w:cstheme="minorHAnsi"/>
                <w:i/>
                <w:sz w:val="16"/>
                <w:szCs w:val="16"/>
                <w:lang w:eastAsia="el-GR"/>
              </w:rPr>
              <w:t>European Journal of Educational Research</w:t>
            </w:r>
            <w:r w:rsidRPr="004C1BA4">
              <w:rPr>
                <w:rFonts w:cstheme="minorHAnsi"/>
                <w:i/>
                <w:sz w:val="16"/>
                <w:szCs w:val="16"/>
                <w:lang w:val="en-US" w:eastAsia="el-GR"/>
              </w:rPr>
              <w:t>, 10</w:t>
            </w:r>
            <w:r w:rsidRPr="004C1BA4">
              <w:rPr>
                <w:rFonts w:cstheme="minorHAnsi"/>
                <w:sz w:val="16"/>
                <w:szCs w:val="16"/>
                <w:lang w:val="en-US" w:eastAsia="el-GR"/>
              </w:rPr>
              <w:t>(3), 1487-1504</w:t>
            </w:r>
            <w:r w:rsidRPr="004C1BA4">
              <w:rPr>
                <w:rFonts w:cstheme="minorHAnsi"/>
                <w:sz w:val="16"/>
                <w:szCs w:val="16"/>
                <w:lang w:eastAsia="el-GR"/>
              </w:rPr>
              <w:t>.</w:t>
            </w:r>
          </w:p>
          <w:p w14:paraId="201ED37D" w14:textId="77777777" w:rsidR="00D3785E" w:rsidRPr="004C1BA4" w:rsidRDefault="00D3785E" w:rsidP="00946E79">
            <w:pPr>
              <w:pStyle w:val="ListParagraph"/>
              <w:numPr>
                <w:ilvl w:val="0"/>
                <w:numId w:val="42"/>
              </w:numPr>
              <w:ind w:left="327" w:hanging="284"/>
              <w:jc w:val="both"/>
              <w:rPr>
                <w:rFonts w:cstheme="minorHAnsi"/>
                <w:sz w:val="16"/>
                <w:szCs w:val="16"/>
                <w:lang w:val="en-US" w:eastAsia="el-GR"/>
              </w:rPr>
            </w:pP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xml:space="preserve">, K. (2020). Classroom management and teacher effectiveness. In G. W. </w:t>
            </w:r>
            <w:proofErr w:type="spellStart"/>
            <w:r w:rsidRPr="004C1BA4">
              <w:rPr>
                <w:rFonts w:cstheme="minorHAnsi"/>
                <w:sz w:val="16"/>
                <w:szCs w:val="16"/>
                <w:lang w:val="en-US" w:eastAsia="el-GR"/>
              </w:rPr>
              <w:t>Noblit</w:t>
            </w:r>
            <w:proofErr w:type="spellEnd"/>
            <w:r w:rsidRPr="004C1BA4">
              <w:rPr>
                <w:rFonts w:cstheme="minorHAnsi"/>
                <w:sz w:val="16"/>
                <w:szCs w:val="16"/>
                <w:lang w:val="en-US" w:eastAsia="el-GR"/>
              </w:rPr>
              <w:t xml:space="preserve"> (Ed.), Oxford Research Encyclopedias, Education (pp. 1-20). Oxford: Oxford University Press.</w:t>
            </w:r>
          </w:p>
          <w:p w14:paraId="59A42A7D" w14:textId="77777777" w:rsidR="00D3785E" w:rsidRPr="004C1BA4" w:rsidRDefault="00D3785E" w:rsidP="00946E79">
            <w:pPr>
              <w:pStyle w:val="ListParagraph"/>
              <w:numPr>
                <w:ilvl w:val="0"/>
                <w:numId w:val="42"/>
              </w:numPr>
              <w:ind w:left="327" w:hanging="284"/>
              <w:jc w:val="both"/>
              <w:rPr>
                <w:rFonts w:cstheme="minorHAnsi"/>
                <w:sz w:val="16"/>
                <w:szCs w:val="16"/>
                <w:lang w:val="en-US" w:eastAsia="el-GR"/>
              </w:rPr>
            </w:pPr>
            <w:proofErr w:type="spellStart"/>
            <w:r w:rsidRPr="004C1BA4">
              <w:rPr>
                <w:rFonts w:cstheme="minorHAnsi"/>
                <w:sz w:val="16"/>
                <w:szCs w:val="16"/>
                <w:lang w:val="en-US" w:eastAsia="el-GR"/>
              </w:rPr>
              <w:t>Andrikopoulou</w:t>
            </w:r>
            <w:proofErr w:type="spellEnd"/>
            <w:r w:rsidRPr="004C1BA4">
              <w:rPr>
                <w:rFonts w:cstheme="minorHAnsi"/>
                <w:sz w:val="16"/>
                <w:szCs w:val="16"/>
                <w:lang w:val="en-US" w:eastAsia="el-GR"/>
              </w:rPr>
              <w:t xml:space="preserve">, E., &amp; </w:t>
            </w: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xml:space="preserve">, K. (2019). Promoting mindfulness about the environment through the use of drama in the Greek classroom: Teachers’ views and attitudes. </w:t>
            </w:r>
            <w:r w:rsidRPr="004C1BA4">
              <w:rPr>
                <w:rFonts w:cstheme="minorHAnsi"/>
                <w:i/>
                <w:sz w:val="16"/>
                <w:szCs w:val="16"/>
                <w:lang w:val="en-US" w:eastAsia="el-GR"/>
              </w:rPr>
              <w:t>Education Sciences, 9</w:t>
            </w:r>
            <w:r w:rsidRPr="004C1BA4">
              <w:rPr>
                <w:rFonts w:cstheme="minorHAnsi"/>
                <w:sz w:val="16"/>
                <w:szCs w:val="16"/>
                <w:lang w:eastAsia="el-GR"/>
              </w:rPr>
              <w:t>(</w:t>
            </w:r>
            <w:r w:rsidRPr="004C1BA4">
              <w:rPr>
                <w:rFonts w:cstheme="minorHAnsi"/>
                <w:sz w:val="16"/>
                <w:szCs w:val="16"/>
                <w:lang w:val="en-US" w:eastAsia="el-GR"/>
              </w:rPr>
              <w:t>22</w:t>
            </w:r>
            <w:r w:rsidRPr="004C1BA4">
              <w:rPr>
                <w:rFonts w:cstheme="minorHAnsi"/>
                <w:sz w:val="16"/>
                <w:szCs w:val="16"/>
                <w:lang w:eastAsia="el-GR"/>
              </w:rPr>
              <w:t>)</w:t>
            </w:r>
            <w:r w:rsidRPr="004C1BA4">
              <w:rPr>
                <w:rFonts w:cstheme="minorHAnsi"/>
                <w:sz w:val="16"/>
                <w:szCs w:val="16"/>
                <w:lang w:val="en-US" w:eastAsia="el-GR"/>
              </w:rPr>
              <w:t>, 1-17.</w:t>
            </w:r>
          </w:p>
          <w:p w14:paraId="09FEF393" w14:textId="77777777" w:rsidR="00D3785E" w:rsidRPr="004C1BA4" w:rsidRDefault="00D3785E" w:rsidP="00946E79">
            <w:pPr>
              <w:pStyle w:val="ListParagraph"/>
              <w:numPr>
                <w:ilvl w:val="0"/>
                <w:numId w:val="42"/>
              </w:numPr>
              <w:ind w:left="327" w:hanging="284"/>
              <w:jc w:val="both"/>
              <w:rPr>
                <w:rFonts w:cstheme="minorHAnsi"/>
                <w:sz w:val="16"/>
                <w:szCs w:val="16"/>
                <w:lang w:val="en-US" w:eastAsia="el-GR"/>
              </w:rPr>
            </w:pP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xml:space="preserve">, K., Markarian, D. A., &amp; </w:t>
            </w:r>
            <w:proofErr w:type="spellStart"/>
            <w:r w:rsidRPr="004C1BA4">
              <w:rPr>
                <w:rFonts w:cstheme="minorHAnsi"/>
                <w:sz w:val="16"/>
                <w:szCs w:val="16"/>
                <w:lang w:val="en-US" w:eastAsia="el-GR"/>
              </w:rPr>
              <w:t>Sardianou</w:t>
            </w:r>
            <w:proofErr w:type="spellEnd"/>
            <w:r w:rsidRPr="004C1BA4">
              <w:rPr>
                <w:rFonts w:cstheme="minorHAnsi"/>
                <w:sz w:val="16"/>
                <w:szCs w:val="16"/>
                <w:lang w:val="en-US" w:eastAsia="el-GR"/>
              </w:rPr>
              <w:t xml:space="preserve">, E. (2018). Classroom management style: Greek teachers’ perceptions. </w:t>
            </w:r>
            <w:r w:rsidRPr="004C1BA4">
              <w:rPr>
                <w:rFonts w:cstheme="minorHAnsi"/>
                <w:i/>
                <w:sz w:val="16"/>
                <w:szCs w:val="16"/>
                <w:lang w:val="en-US" w:eastAsia="el-GR"/>
              </w:rPr>
              <w:t>International Journal of Instruction, 11</w:t>
            </w:r>
            <w:r w:rsidRPr="004C1BA4">
              <w:rPr>
                <w:rFonts w:cstheme="minorHAnsi"/>
                <w:sz w:val="16"/>
                <w:szCs w:val="16"/>
                <w:lang w:val="en-US" w:eastAsia="el-GR"/>
              </w:rPr>
              <w:t>(4), 641-656.</w:t>
            </w:r>
          </w:p>
          <w:p w14:paraId="14D3130A" w14:textId="77777777" w:rsidR="00D3785E" w:rsidRPr="004C1BA4" w:rsidRDefault="00D3785E" w:rsidP="00946E79">
            <w:pPr>
              <w:pStyle w:val="ListParagraph"/>
              <w:numPr>
                <w:ilvl w:val="0"/>
                <w:numId w:val="42"/>
              </w:numPr>
              <w:ind w:left="327" w:hanging="284"/>
              <w:jc w:val="both"/>
              <w:rPr>
                <w:rFonts w:cstheme="minorHAnsi"/>
                <w:sz w:val="16"/>
                <w:szCs w:val="16"/>
                <w:lang w:val="en-US" w:eastAsia="el-GR"/>
              </w:rPr>
            </w:pPr>
            <w:proofErr w:type="spellStart"/>
            <w:r w:rsidRPr="004C1BA4">
              <w:rPr>
                <w:rFonts w:cstheme="minorHAnsi"/>
                <w:sz w:val="16"/>
                <w:szCs w:val="16"/>
                <w:lang w:val="en-US" w:eastAsia="el-GR"/>
              </w:rPr>
              <w:t>Αndrikopoulou</w:t>
            </w:r>
            <w:proofErr w:type="spellEnd"/>
            <w:r w:rsidRPr="004C1BA4">
              <w:rPr>
                <w:rFonts w:cstheme="minorHAnsi"/>
                <w:sz w:val="16"/>
                <w:szCs w:val="16"/>
                <w:lang w:val="en-US" w:eastAsia="el-GR"/>
              </w:rPr>
              <w:t xml:space="preserve">, E., &amp; </w:t>
            </w: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xml:space="preserve">, K. (2018). Greek primary school teachers’ perceptions about using drama-based activities in the context of environmental education. In: L. Gómez </w:t>
            </w:r>
            <w:proofErr w:type="spellStart"/>
            <w:r w:rsidRPr="004C1BA4">
              <w:rPr>
                <w:rFonts w:cstheme="minorHAnsi"/>
                <w:sz w:val="16"/>
                <w:szCs w:val="16"/>
                <w:lang w:val="en-US" w:eastAsia="el-GR"/>
              </w:rPr>
              <w:t>Chova</w:t>
            </w:r>
            <w:proofErr w:type="spellEnd"/>
            <w:r w:rsidRPr="004C1BA4">
              <w:rPr>
                <w:rFonts w:cstheme="minorHAnsi"/>
                <w:sz w:val="16"/>
                <w:szCs w:val="16"/>
                <w:lang w:val="en-US" w:eastAsia="el-GR"/>
              </w:rPr>
              <w:t xml:space="preserve">, A. López Martínez, I. </w:t>
            </w:r>
            <w:proofErr w:type="spellStart"/>
            <w:r w:rsidRPr="004C1BA4">
              <w:rPr>
                <w:rFonts w:cstheme="minorHAnsi"/>
                <w:sz w:val="16"/>
                <w:szCs w:val="16"/>
                <w:lang w:val="en-US" w:eastAsia="el-GR"/>
              </w:rPr>
              <w:t>Candel</w:t>
            </w:r>
            <w:proofErr w:type="spellEnd"/>
            <w:r w:rsidRPr="004C1BA4">
              <w:rPr>
                <w:rFonts w:cstheme="minorHAnsi"/>
                <w:sz w:val="16"/>
                <w:szCs w:val="16"/>
                <w:lang w:val="en-US" w:eastAsia="el-GR"/>
              </w:rPr>
              <w:t xml:space="preserve"> Torres (Eds.), Proceedings of 11th Annual International Conference of Education, Research and Innovation-ICERI 2018. Seville, Spain, (12-14/11/2018): The International Academy of Technology, Education and Development (IATED), pp. 10175-10181.</w:t>
            </w:r>
          </w:p>
          <w:p w14:paraId="008E28CC" w14:textId="77777777" w:rsidR="00D3785E" w:rsidRPr="004C1BA4" w:rsidRDefault="00D3785E" w:rsidP="00946E79">
            <w:pPr>
              <w:pStyle w:val="ListParagraph"/>
              <w:numPr>
                <w:ilvl w:val="0"/>
                <w:numId w:val="42"/>
              </w:numPr>
              <w:ind w:left="327" w:hanging="284"/>
              <w:jc w:val="both"/>
              <w:rPr>
                <w:rFonts w:cstheme="minorHAnsi"/>
                <w:sz w:val="16"/>
                <w:szCs w:val="16"/>
                <w:lang w:val="en-US" w:eastAsia="el-GR"/>
              </w:rPr>
            </w:pP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xml:space="preserve">, K., &amp; </w:t>
            </w:r>
            <w:proofErr w:type="spellStart"/>
            <w:r w:rsidRPr="004C1BA4">
              <w:rPr>
                <w:rFonts w:cstheme="minorHAnsi"/>
                <w:sz w:val="16"/>
                <w:szCs w:val="16"/>
                <w:lang w:val="en-US" w:eastAsia="el-GR"/>
              </w:rPr>
              <w:t>Karageorgou</w:t>
            </w:r>
            <w:proofErr w:type="spellEnd"/>
            <w:r w:rsidRPr="004C1BA4">
              <w:rPr>
                <w:rFonts w:cstheme="minorHAnsi"/>
                <w:sz w:val="16"/>
                <w:szCs w:val="16"/>
                <w:lang w:val="en-US" w:eastAsia="el-GR"/>
              </w:rPr>
              <w:t xml:space="preserve">, E. (2018). When the second chance is better than the first: Greek adult students’ views on learning through projects. In: L. Gómez </w:t>
            </w:r>
            <w:proofErr w:type="spellStart"/>
            <w:r w:rsidRPr="004C1BA4">
              <w:rPr>
                <w:rFonts w:cstheme="minorHAnsi"/>
                <w:sz w:val="16"/>
                <w:szCs w:val="16"/>
                <w:lang w:val="en-US" w:eastAsia="el-GR"/>
              </w:rPr>
              <w:t>Chova</w:t>
            </w:r>
            <w:proofErr w:type="spellEnd"/>
            <w:r w:rsidRPr="004C1BA4">
              <w:rPr>
                <w:rFonts w:cstheme="minorHAnsi"/>
                <w:sz w:val="16"/>
                <w:szCs w:val="16"/>
                <w:lang w:val="en-US" w:eastAsia="el-GR"/>
              </w:rPr>
              <w:t xml:space="preserve">, A. López Martínez, I. </w:t>
            </w:r>
            <w:proofErr w:type="spellStart"/>
            <w:r w:rsidRPr="004C1BA4">
              <w:rPr>
                <w:rFonts w:cstheme="minorHAnsi"/>
                <w:sz w:val="16"/>
                <w:szCs w:val="16"/>
                <w:lang w:val="en-US" w:eastAsia="el-GR"/>
              </w:rPr>
              <w:t>Candel</w:t>
            </w:r>
            <w:proofErr w:type="spellEnd"/>
            <w:r w:rsidRPr="004C1BA4">
              <w:rPr>
                <w:rFonts w:cstheme="minorHAnsi"/>
                <w:sz w:val="16"/>
                <w:szCs w:val="16"/>
                <w:lang w:val="en-US" w:eastAsia="el-GR"/>
              </w:rPr>
              <w:t xml:space="preserve"> Torres (Eds.), Proceedings of the 9th International Conference on Education and New Learning Technologies-EDULEARN 18. Palma, Mallorca, Spain (2-4/7/2018): The International Academy of Technology, Education and Development (IATED), pp. 887-895.</w:t>
            </w:r>
          </w:p>
          <w:p w14:paraId="68BFDC7E" w14:textId="77777777" w:rsidR="00D3785E" w:rsidRPr="004C1BA4" w:rsidRDefault="00D3785E" w:rsidP="00946E79">
            <w:pPr>
              <w:pStyle w:val="ListParagraph"/>
              <w:numPr>
                <w:ilvl w:val="0"/>
                <w:numId w:val="42"/>
              </w:numPr>
              <w:ind w:left="327" w:hanging="284"/>
              <w:jc w:val="both"/>
              <w:rPr>
                <w:rFonts w:cstheme="minorHAnsi"/>
                <w:sz w:val="16"/>
                <w:szCs w:val="16"/>
                <w:lang w:val="en-US" w:eastAsia="el-GR"/>
              </w:rPr>
            </w:pP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xml:space="preserve">, K., &amp; </w:t>
            </w:r>
            <w:proofErr w:type="spellStart"/>
            <w:r w:rsidRPr="004C1BA4">
              <w:rPr>
                <w:rFonts w:cstheme="minorHAnsi"/>
                <w:sz w:val="16"/>
                <w:szCs w:val="16"/>
                <w:lang w:val="en-US" w:eastAsia="el-GR"/>
              </w:rPr>
              <w:t>Michala</w:t>
            </w:r>
            <w:proofErr w:type="spellEnd"/>
            <w:r w:rsidRPr="004C1BA4">
              <w:rPr>
                <w:rFonts w:cstheme="minorHAnsi"/>
                <w:sz w:val="16"/>
                <w:szCs w:val="16"/>
                <w:lang w:val="en-US" w:eastAsia="el-GR"/>
              </w:rPr>
              <w:t xml:space="preserve">, M. (2017). Professional satisfaction of secondary education teachers: The case of Greece. </w:t>
            </w:r>
            <w:r w:rsidRPr="004C1BA4">
              <w:rPr>
                <w:rFonts w:cstheme="minorHAnsi"/>
                <w:i/>
                <w:sz w:val="16"/>
                <w:szCs w:val="16"/>
                <w:lang w:val="en-US" w:eastAsia="el-GR"/>
              </w:rPr>
              <w:t>International Journal of Instruction</w:t>
            </w:r>
            <w:r w:rsidRPr="004C1BA4">
              <w:rPr>
                <w:rFonts w:cstheme="minorHAnsi"/>
                <w:sz w:val="16"/>
                <w:szCs w:val="16"/>
                <w:lang w:val="en-US" w:eastAsia="el-GR"/>
              </w:rPr>
              <w:t>,</w:t>
            </w:r>
            <w:r w:rsidRPr="004C1BA4">
              <w:rPr>
                <w:rFonts w:cstheme="minorHAnsi"/>
                <w:i/>
                <w:sz w:val="16"/>
                <w:szCs w:val="16"/>
                <w:lang w:val="en-US" w:eastAsia="el-GR"/>
              </w:rPr>
              <w:t xml:space="preserve"> 10</w:t>
            </w:r>
            <w:r w:rsidRPr="004C1BA4">
              <w:rPr>
                <w:rFonts w:cstheme="minorHAnsi"/>
                <w:sz w:val="16"/>
                <w:szCs w:val="16"/>
                <w:lang w:val="en-US" w:eastAsia="el-GR"/>
              </w:rPr>
              <w:t>(2), 85-102.</w:t>
            </w:r>
          </w:p>
          <w:p w14:paraId="237ACB6E" w14:textId="77777777" w:rsidR="00D3785E" w:rsidRPr="004C1BA4" w:rsidRDefault="00D3785E" w:rsidP="00946E79">
            <w:pPr>
              <w:pStyle w:val="ListParagraph"/>
              <w:numPr>
                <w:ilvl w:val="0"/>
                <w:numId w:val="42"/>
              </w:numPr>
              <w:ind w:left="327" w:hanging="284"/>
              <w:jc w:val="both"/>
              <w:rPr>
                <w:rFonts w:cstheme="minorHAnsi"/>
                <w:sz w:val="16"/>
                <w:szCs w:val="16"/>
                <w:lang w:val="en-US" w:eastAsia="el-GR"/>
              </w:rPr>
            </w:pPr>
            <w:proofErr w:type="spellStart"/>
            <w:r w:rsidRPr="004C1BA4">
              <w:rPr>
                <w:rFonts w:cstheme="minorHAnsi"/>
                <w:sz w:val="16"/>
                <w:szCs w:val="16"/>
                <w:lang w:val="en-US" w:eastAsia="el-GR"/>
              </w:rPr>
              <w:t>Andrikopoulou</w:t>
            </w:r>
            <w:proofErr w:type="spellEnd"/>
            <w:r w:rsidRPr="004C1BA4">
              <w:rPr>
                <w:rFonts w:cstheme="minorHAnsi"/>
                <w:sz w:val="16"/>
                <w:szCs w:val="16"/>
                <w:lang w:val="en-US" w:eastAsia="el-GR"/>
              </w:rPr>
              <w:t xml:space="preserve">, E., &amp; </w:t>
            </w: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xml:space="preserve">, K. (2017). Improvised eco-theatre as educational tool for environmental awareness of elementary students. In: L. Gómez </w:t>
            </w:r>
            <w:proofErr w:type="spellStart"/>
            <w:r w:rsidRPr="004C1BA4">
              <w:rPr>
                <w:rFonts w:cstheme="minorHAnsi"/>
                <w:sz w:val="16"/>
                <w:szCs w:val="16"/>
                <w:lang w:val="en-US" w:eastAsia="el-GR"/>
              </w:rPr>
              <w:t>Chova</w:t>
            </w:r>
            <w:proofErr w:type="spellEnd"/>
            <w:r w:rsidRPr="004C1BA4">
              <w:rPr>
                <w:rFonts w:cstheme="minorHAnsi"/>
                <w:sz w:val="16"/>
                <w:szCs w:val="16"/>
                <w:lang w:val="en-US" w:eastAsia="el-GR"/>
              </w:rPr>
              <w:t xml:space="preserve">, A. López Martínez, &amp; I. </w:t>
            </w:r>
            <w:proofErr w:type="spellStart"/>
            <w:r w:rsidRPr="004C1BA4">
              <w:rPr>
                <w:rFonts w:cstheme="minorHAnsi"/>
                <w:sz w:val="16"/>
                <w:szCs w:val="16"/>
                <w:lang w:val="en-US" w:eastAsia="el-GR"/>
              </w:rPr>
              <w:t>Candel</w:t>
            </w:r>
            <w:proofErr w:type="spellEnd"/>
            <w:r w:rsidRPr="004C1BA4">
              <w:rPr>
                <w:rFonts w:cstheme="minorHAnsi"/>
                <w:sz w:val="16"/>
                <w:szCs w:val="16"/>
                <w:lang w:val="en-US" w:eastAsia="el-GR"/>
              </w:rPr>
              <w:t xml:space="preserve"> Torres (Eds.), Proceedings of the 9th International Conference on Education and New Learning Technologies-EDULEARN 17. Barcelona, Spain (3-5/7/2017): The International Academy of Technology, Education and Development (IATED), pp. 2818-2827.</w:t>
            </w:r>
          </w:p>
          <w:p w14:paraId="38DB115B" w14:textId="77777777" w:rsidR="00D3785E" w:rsidRPr="004C1BA4" w:rsidRDefault="00D3785E" w:rsidP="000738A2">
            <w:pPr>
              <w:jc w:val="both"/>
              <w:rPr>
                <w:rFonts w:cstheme="minorHAnsi"/>
                <w:sz w:val="16"/>
                <w:szCs w:val="16"/>
                <w:lang w:val="en-US" w:eastAsia="el-GR"/>
              </w:rPr>
            </w:pPr>
          </w:p>
        </w:tc>
      </w:tr>
      <w:tr w:rsidR="00D3785E" w:rsidRPr="004C1BA4" w14:paraId="2371ECF2"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7F33D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F5624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C8123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707CD7" w14:textId="77777777" w:rsidR="00D3785E" w:rsidRPr="004C1BA4" w:rsidRDefault="00D3785E" w:rsidP="00321C78">
            <w:pPr>
              <w:jc w:val="center"/>
              <w:rPr>
                <w:rFonts w:cstheme="minorHAnsi"/>
                <w:sz w:val="16"/>
                <w:szCs w:val="16"/>
                <w:lang w:eastAsia="el-GR"/>
              </w:rPr>
            </w:pPr>
            <w:r w:rsidRPr="004C1BA4">
              <w:rPr>
                <w:rFonts w:cstheme="minorHAnsi"/>
                <w:sz w:val="16"/>
                <w:szCs w:val="16"/>
                <w:lang w:eastAsia="el-GR"/>
              </w:rPr>
              <w:t>2</w:t>
            </w:r>
          </w:p>
        </w:tc>
      </w:tr>
      <w:tr w:rsidR="00D3785E" w:rsidRPr="004C1BA4" w14:paraId="533C793B"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49BB32A" w14:textId="77777777" w:rsidR="00D3785E" w:rsidRPr="004C1BA4" w:rsidRDefault="00D3785E" w:rsidP="000738A2">
            <w:pPr>
              <w:rPr>
                <w:rFonts w:cstheme="minorHAnsi"/>
                <w:sz w:val="16"/>
                <w:szCs w:val="16"/>
                <w:lang w:eastAsia="el-GR"/>
              </w:rPr>
            </w:pP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353563" w14:textId="77777777" w:rsidR="00D3785E" w:rsidRPr="004C1BA4" w:rsidRDefault="00D3785E" w:rsidP="000738A2">
            <w:pPr>
              <w:rPr>
                <w:rFonts w:cstheme="minorHAnsi"/>
                <w:sz w:val="16"/>
                <w:szCs w:val="16"/>
                <w:lang w:eastAsia="el-GR"/>
              </w:rPr>
            </w:pPr>
          </w:p>
        </w:tc>
        <w:tc>
          <w:tcPr>
            <w:tcW w:w="4522" w:type="pct"/>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4DFCB8" w14:textId="77777777" w:rsidR="00D3785E" w:rsidRPr="004C1BA4" w:rsidRDefault="00D3785E" w:rsidP="000738A2">
            <w:pPr>
              <w:rPr>
                <w:rFonts w:cstheme="minorHAnsi"/>
                <w:sz w:val="16"/>
                <w:szCs w:val="16"/>
                <w:lang w:val="en-US" w:eastAsia="el-GR"/>
              </w:rPr>
            </w:pPr>
            <w:r w:rsidRPr="004C1BA4">
              <w:rPr>
                <w:rFonts w:cstheme="minorHAnsi"/>
                <w:sz w:val="16"/>
                <w:szCs w:val="16"/>
                <w:lang w:val="en-GB" w:eastAsia="el-GR"/>
              </w:rPr>
              <w:t>1.</w:t>
            </w:r>
            <w:proofErr w:type="spellStart"/>
            <w:r w:rsidRPr="004C1BA4">
              <w:rPr>
                <w:rFonts w:cstheme="minorHAnsi"/>
                <w:sz w:val="16"/>
                <w:szCs w:val="16"/>
                <w:lang w:val="en-US" w:eastAsia="el-GR"/>
              </w:rPr>
              <w:t>Voulgari</w:t>
            </w:r>
            <w:proofErr w:type="spellEnd"/>
            <w:r w:rsidRPr="004C1BA4">
              <w:rPr>
                <w:rFonts w:cstheme="minorHAnsi"/>
                <w:sz w:val="16"/>
                <w:szCs w:val="16"/>
                <w:lang w:val="en-US" w:eastAsia="el-GR"/>
              </w:rPr>
              <w:t xml:space="preserve">, R. &amp; </w:t>
            </w: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K. (2021). Examining the depth of primary schoolteachers’ reflection through the critical incident technique, Educational Studies, DOI: 10.1080/03055698.2021.1980863.</w:t>
            </w:r>
          </w:p>
          <w:p w14:paraId="72E4EBF1" w14:textId="77777777" w:rsidR="00D3785E" w:rsidRPr="004C1BA4" w:rsidRDefault="00D3785E" w:rsidP="000738A2">
            <w:pPr>
              <w:rPr>
                <w:rFonts w:cstheme="minorHAnsi"/>
                <w:sz w:val="16"/>
                <w:szCs w:val="16"/>
                <w:lang w:val="en-US" w:eastAsia="el-GR"/>
              </w:rPr>
            </w:pPr>
            <w:r w:rsidRPr="004C1BA4">
              <w:rPr>
                <w:rFonts w:cstheme="minorHAnsi"/>
                <w:sz w:val="16"/>
                <w:szCs w:val="16"/>
                <w:lang w:val="en-GB" w:eastAsia="el-GR"/>
              </w:rPr>
              <w:t>2.</w:t>
            </w:r>
            <w:proofErr w:type="spellStart"/>
            <w:r w:rsidRPr="004C1BA4">
              <w:rPr>
                <w:rFonts w:cstheme="minorHAnsi"/>
                <w:sz w:val="16"/>
                <w:szCs w:val="16"/>
                <w:lang w:val="en-US" w:eastAsia="el-GR"/>
              </w:rPr>
              <w:t>Palieraki</w:t>
            </w:r>
            <w:proofErr w:type="spellEnd"/>
            <w:r w:rsidRPr="004C1BA4">
              <w:rPr>
                <w:rFonts w:cstheme="minorHAnsi"/>
                <w:sz w:val="16"/>
                <w:szCs w:val="16"/>
                <w:lang w:val="en-US" w:eastAsia="el-GR"/>
              </w:rPr>
              <w:t xml:space="preserve">, S., &amp; </w:t>
            </w:r>
            <w:proofErr w:type="spellStart"/>
            <w:r w:rsidRPr="004C1BA4">
              <w:rPr>
                <w:rFonts w:cstheme="minorHAnsi"/>
                <w:sz w:val="16"/>
                <w:szCs w:val="16"/>
                <w:lang w:val="en-US" w:eastAsia="el-GR"/>
              </w:rPr>
              <w:t>Koutrouba</w:t>
            </w:r>
            <w:proofErr w:type="spellEnd"/>
            <w:r w:rsidRPr="004C1BA4">
              <w:rPr>
                <w:rFonts w:cstheme="minorHAnsi"/>
                <w:sz w:val="16"/>
                <w:szCs w:val="16"/>
                <w:lang w:val="en-US" w:eastAsia="el-GR"/>
              </w:rPr>
              <w:t xml:space="preserve">, K. (2021). Differentiated instruction in Information and Communications Technology teaching and effective learning in primary education. </w:t>
            </w:r>
            <w:r w:rsidRPr="004C1BA4">
              <w:rPr>
                <w:rFonts w:cstheme="minorHAnsi"/>
                <w:i/>
                <w:sz w:val="16"/>
                <w:szCs w:val="16"/>
                <w:lang w:eastAsia="el-GR"/>
              </w:rPr>
              <w:t>European Journal of Educational Research</w:t>
            </w:r>
            <w:r w:rsidRPr="004C1BA4">
              <w:rPr>
                <w:rFonts w:cstheme="minorHAnsi"/>
                <w:i/>
                <w:sz w:val="16"/>
                <w:szCs w:val="16"/>
                <w:lang w:val="en-US" w:eastAsia="el-GR"/>
              </w:rPr>
              <w:t>, 10</w:t>
            </w:r>
            <w:r w:rsidRPr="004C1BA4">
              <w:rPr>
                <w:rFonts w:cstheme="minorHAnsi"/>
                <w:sz w:val="16"/>
                <w:szCs w:val="16"/>
                <w:lang w:val="en-US" w:eastAsia="el-GR"/>
              </w:rPr>
              <w:t>(3), 1487-1504</w:t>
            </w:r>
            <w:r w:rsidRPr="004C1BA4">
              <w:rPr>
                <w:rFonts w:cstheme="minorHAnsi"/>
                <w:sz w:val="16"/>
                <w:szCs w:val="16"/>
                <w:lang w:eastAsia="el-GR"/>
              </w:rPr>
              <w:t>.</w:t>
            </w:r>
          </w:p>
        </w:tc>
      </w:tr>
      <w:tr w:rsidR="00D3785E" w:rsidRPr="004C1BA4" w14:paraId="5963C706"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203AFD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7E8C8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E2B9D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0044FF"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58354C6"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3D7099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97F2F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5008E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7166D8"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4D508115"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57DD6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D5E8C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50CA4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6CDC69" w14:textId="77777777" w:rsidR="00D3785E" w:rsidRPr="004C1BA4" w:rsidRDefault="00D3785E" w:rsidP="000738A2">
            <w:pPr>
              <w:widowControl w:val="0"/>
              <w:suppressLineNumbers/>
              <w:spacing w:line="276" w:lineRule="auto"/>
              <w:ind w:right="-28"/>
              <w:jc w:val="center"/>
              <w:rPr>
                <w:rFonts w:cstheme="minorHAnsi"/>
                <w:sz w:val="16"/>
                <w:szCs w:val="16"/>
                <w:lang w:eastAsia="el-GR"/>
              </w:rPr>
            </w:pPr>
            <w:r w:rsidRPr="004C1BA4">
              <w:rPr>
                <w:rFonts w:cstheme="minorHAnsi"/>
                <w:sz w:val="16"/>
                <w:szCs w:val="16"/>
                <w:lang w:eastAsia="el-GR"/>
              </w:rPr>
              <w:t>1</w:t>
            </w:r>
          </w:p>
        </w:tc>
      </w:tr>
      <w:tr w:rsidR="00D3785E" w:rsidRPr="004C1BA4" w14:paraId="3150B901" w14:textId="77777777" w:rsidTr="00580F8E">
        <w:trPr>
          <w:trHeight w:val="315"/>
        </w:trPr>
        <w:tc>
          <w:tcPr>
            <w:tcW w:w="478" w:type="pct"/>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74F3C6" w14:textId="77777777" w:rsidR="00D3785E" w:rsidRPr="004C1BA4" w:rsidRDefault="00D3785E" w:rsidP="000738A2">
            <w:pPr>
              <w:rPr>
                <w:rFonts w:cstheme="minorHAnsi"/>
                <w:sz w:val="16"/>
                <w:szCs w:val="16"/>
                <w:lang w:eastAsia="el-GR"/>
              </w:rPr>
            </w:pPr>
          </w:p>
        </w:tc>
        <w:tc>
          <w:tcPr>
            <w:tcW w:w="4522" w:type="pct"/>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B8B10C" w14:textId="77777777" w:rsidR="00D3785E" w:rsidRPr="004C1BA4" w:rsidRDefault="00D3785E" w:rsidP="000738A2">
            <w:pPr>
              <w:widowControl w:val="0"/>
              <w:suppressLineNumbers/>
              <w:spacing w:line="276" w:lineRule="auto"/>
              <w:ind w:right="-28"/>
              <w:rPr>
                <w:rFonts w:eastAsia="Calibri" w:cstheme="minorHAnsi"/>
                <w:sz w:val="16"/>
                <w:szCs w:val="16"/>
              </w:rPr>
            </w:pPr>
            <w:proofErr w:type="spellStart"/>
            <w:r w:rsidRPr="004C1BA4">
              <w:rPr>
                <w:rFonts w:eastAsia="Calibri" w:cstheme="minorHAnsi"/>
                <w:sz w:val="16"/>
                <w:szCs w:val="16"/>
              </w:rPr>
              <w:t>Κουτρούμπα</w:t>
            </w:r>
            <w:proofErr w:type="spellEnd"/>
            <w:r w:rsidRPr="004C1BA4">
              <w:rPr>
                <w:rFonts w:eastAsia="Calibri" w:cstheme="minorHAnsi"/>
                <w:sz w:val="16"/>
                <w:szCs w:val="16"/>
              </w:rPr>
              <w:t xml:space="preserve">, Κ. (2021). </w:t>
            </w:r>
            <w:r w:rsidRPr="004C1BA4">
              <w:rPr>
                <w:rFonts w:eastAsia="Calibri" w:cstheme="minorHAnsi"/>
                <w:i/>
                <w:sz w:val="16"/>
                <w:szCs w:val="16"/>
              </w:rPr>
              <w:t>Εκπαιδευτικό έργο, σχολική μάθηση και διδακτική αποτελεσματικότητα.</w:t>
            </w:r>
            <w:r w:rsidRPr="004C1BA4">
              <w:rPr>
                <w:rFonts w:eastAsia="Calibri" w:cstheme="minorHAnsi"/>
                <w:sz w:val="16"/>
                <w:szCs w:val="16"/>
              </w:rPr>
              <w:t xml:space="preserve"> Αθήνα: </w:t>
            </w:r>
            <w:proofErr w:type="spellStart"/>
            <w:r w:rsidRPr="004C1BA4">
              <w:rPr>
                <w:rFonts w:eastAsia="Calibri" w:cstheme="minorHAnsi"/>
                <w:sz w:val="16"/>
                <w:szCs w:val="16"/>
              </w:rPr>
              <w:t>Διάδραση</w:t>
            </w:r>
            <w:proofErr w:type="spellEnd"/>
            <w:r w:rsidRPr="004C1BA4">
              <w:rPr>
                <w:rFonts w:eastAsia="Calibri" w:cstheme="minorHAnsi"/>
                <w:sz w:val="16"/>
                <w:szCs w:val="16"/>
              </w:rPr>
              <w:t>.</w:t>
            </w:r>
          </w:p>
          <w:p w14:paraId="096CE318" w14:textId="77777777" w:rsidR="00D3785E" w:rsidRPr="004C1BA4" w:rsidRDefault="00D3785E" w:rsidP="000738A2">
            <w:pPr>
              <w:widowControl w:val="0"/>
              <w:suppressLineNumbers/>
              <w:spacing w:line="276" w:lineRule="auto"/>
              <w:ind w:right="-28"/>
              <w:rPr>
                <w:rFonts w:eastAsia="Calibri" w:cstheme="minorHAnsi"/>
                <w:sz w:val="16"/>
                <w:szCs w:val="16"/>
              </w:rPr>
            </w:pPr>
          </w:p>
        </w:tc>
      </w:tr>
      <w:tr w:rsidR="00D3785E" w:rsidRPr="004C1BA4" w14:paraId="3DDB1334"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D6386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3F780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EB800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9A69D7"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19BC08C"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7C914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DE0D0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A6ED9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F63D56"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1C0C1F5"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F36661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F784A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A8519B"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4F92D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73</w:t>
            </w:r>
          </w:p>
        </w:tc>
      </w:tr>
      <w:tr w:rsidR="00D3785E" w:rsidRPr="004C1BA4" w14:paraId="6664A98E"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DD9FE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4C613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3993CD"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81B1A"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24</w:t>
            </w:r>
          </w:p>
        </w:tc>
      </w:tr>
      <w:tr w:rsidR="00D3785E" w:rsidRPr="004C1BA4" w14:paraId="30F66C88"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C9A91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69B96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FA14D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FE119C"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75</w:t>
            </w:r>
          </w:p>
        </w:tc>
      </w:tr>
      <w:tr w:rsidR="00580F8E" w:rsidRPr="004C1BA4" w14:paraId="097ADE77"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8AE7598" w14:textId="77777777" w:rsidR="00580F8E" w:rsidRPr="004C1BA4" w:rsidRDefault="00580F8E" w:rsidP="000738A2">
            <w:pPr>
              <w:rPr>
                <w:rFonts w:cstheme="minorHAnsi"/>
                <w:sz w:val="16"/>
                <w:szCs w:val="16"/>
                <w:lang w:eastAsia="el-GR"/>
              </w:rPr>
            </w:pPr>
            <w:r w:rsidRPr="004C1BA4">
              <w:rPr>
                <w:rFonts w:cstheme="minorHAnsi"/>
                <w:sz w:val="16"/>
                <w:szCs w:val="16"/>
                <w:lang w:eastAsia="el-GR"/>
              </w:rPr>
              <w:lastRenderedPageBreak/>
              <w:t>156</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E24067" w14:textId="77777777" w:rsidR="00580F8E" w:rsidRPr="004C1BA4" w:rsidRDefault="00580F8E" w:rsidP="000738A2">
            <w:pPr>
              <w:rPr>
                <w:rFonts w:cstheme="minorHAnsi"/>
                <w:sz w:val="16"/>
                <w:szCs w:val="16"/>
                <w:lang w:eastAsia="el-GR"/>
              </w:rPr>
            </w:pPr>
            <w:r w:rsidRPr="004C1BA4">
              <w:rPr>
                <w:rFonts w:cstheme="minorHAnsi"/>
                <w:sz w:val="16"/>
                <w:szCs w:val="16"/>
                <w:lang w:eastAsia="el-GR"/>
              </w:rPr>
              <w:t>M3.210</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1CE35E" w14:textId="5BD112FF" w:rsidR="00580F8E" w:rsidRPr="004C1BA4" w:rsidRDefault="00580F8E"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4B8004" w14:textId="77777777" w:rsidR="00580F8E" w:rsidRPr="004C1BA4" w:rsidRDefault="00580F8E" w:rsidP="000738A2">
            <w:pPr>
              <w:jc w:val="center"/>
              <w:rPr>
                <w:rFonts w:cstheme="minorHAnsi"/>
                <w:sz w:val="16"/>
                <w:szCs w:val="16"/>
                <w:lang w:val="en-US" w:eastAsia="el-GR"/>
              </w:rPr>
            </w:pPr>
            <w:r w:rsidRPr="004C1BA4">
              <w:rPr>
                <w:rFonts w:cstheme="minorHAnsi"/>
                <w:sz w:val="16"/>
                <w:szCs w:val="16"/>
                <w:lang w:val="en-US" w:eastAsia="el-GR"/>
              </w:rPr>
              <w:t>24</w:t>
            </w:r>
          </w:p>
        </w:tc>
      </w:tr>
      <w:tr w:rsidR="00580F8E" w:rsidRPr="004C1BA4" w14:paraId="7FF00FA1" w14:textId="77777777" w:rsidTr="00580F8E">
        <w:trPr>
          <w:trHeight w:val="315"/>
        </w:trPr>
        <w:tc>
          <w:tcPr>
            <w:tcW w:w="17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B539DF" w14:textId="77777777" w:rsidR="00580F8E" w:rsidRPr="004C1BA4" w:rsidRDefault="00580F8E" w:rsidP="000738A2">
            <w:pPr>
              <w:rPr>
                <w:rFonts w:cstheme="minorHAnsi"/>
                <w:sz w:val="16"/>
                <w:szCs w:val="16"/>
                <w:lang w:eastAsia="el-GR"/>
              </w:rPr>
            </w:pPr>
            <w:r w:rsidRPr="004C1BA4">
              <w:rPr>
                <w:rFonts w:cstheme="minorHAnsi"/>
                <w:sz w:val="16"/>
                <w:szCs w:val="16"/>
                <w:lang w:eastAsia="el-GR"/>
              </w:rPr>
              <w:t>156</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79F428" w14:textId="77777777" w:rsidR="00580F8E" w:rsidRPr="004C1BA4" w:rsidRDefault="00580F8E" w:rsidP="000738A2">
            <w:pPr>
              <w:rPr>
                <w:rFonts w:cstheme="minorHAnsi"/>
                <w:sz w:val="16"/>
                <w:szCs w:val="16"/>
                <w:lang w:eastAsia="el-GR"/>
              </w:rPr>
            </w:pPr>
            <w:r w:rsidRPr="004C1BA4">
              <w:rPr>
                <w:rFonts w:cstheme="minorHAnsi"/>
                <w:sz w:val="16"/>
                <w:szCs w:val="16"/>
                <w:lang w:eastAsia="el-GR"/>
              </w:rPr>
              <w:t>M3.189</w:t>
            </w:r>
          </w:p>
        </w:tc>
        <w:tc>
          <w:tcPr>
            <w:tcW w:w="3851" w:type="pct"/>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CE3B59" w14:textId="0A3F8404" w:rsidR="00580F8E" w:rsidRPr="004C1BA4" w:rsidRDefault="00580F8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C79D73" w14:textId="77777777" w:rsidR="00580F8E" w:rsidRPr="004C1BA4" w:rsidRDefault="00580F8E" w:rsidP="000738A2">
            <w:pPr>
              <w:jc w:val="center"/>
              <w:rPr>
                <w:rFonts w:cstheme="minorHAnsi"/>
                <w:sz w:val="16"/>
                <w:szCs w:val="16"/>
                <w:lang w:eastAsia="el-GR"/>
              </w:rPr>
            </w:pPr>
            <w:r w:rsidRPr="004C1BA4">
              <w:rPr>
                <w:rFonts w:cstheme="minorHAnsi"/>
                <w:sz w:val="16"/>
                <w:szCs w:val="16"/>
                <w:lang w:eastAsia="el-GR"/>
              </w:rPr>
              <w:t>0</w:t>
            </w:r>
          </w:p>
        </w:tc>
      </w:tr>
    </w:tbl>
    <w:p w14:paraId="37947EF0"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1604"/>
        <w:gridCol w:w="941"/>
        <w:gridCol w:w="6096"/>
        <w:gridCol w:w="1207"/>
      </w:tblGrid>
      <w:tr w:rsidR="00D3785E" w:rsidRPr="004C1BA4" w14:paraId="7E6A5BDF"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56D682F2" w14:textId="77777777" w:rsidR="00D3785E" w:rsidRPr="004C1BA4" w:rsidRDefault="00D3785E" w:rsidP="000738A2">
            <w:pPr>
              <w:jc w:val="center"/>
              <w:rPr>
                <w:rFonts w:cstheme="minorHAnsi"/>
                <w:b/>
                <w:bCs/>
                <w:caps/>
                <w:sz w:val="16"/>
                <w:szCs w:val="16"/>
                <w:lang w:eastAsia="el-GR"/>
              </w:rPr>
            </w:pPr>
            <w:r w:rsidRPr="004C1BA4">
              <w:rPr>
                <w:rFonts w:cstheme="minorHAnsi"/>
                <w:b/>
                <w:bCs/>
                <w:caps/>
                <w:sz w:val="16"/>
                <w:szCs w:val="16"/>
                <w:lang w:eastAsia="el-GR"/>
              </w:rPr>
              <w:t>Ιωάννης Κωστάκης, ΕΠΙΚΟΥΡΟΣ ΚΑΘΗΓΗΤΗΣ</w:t>
            </w:r>
          </w:p>
        </w:tc>
      </w:tr>
      <w:tr w:rsidR="00D3785E" w:rsidRPr="004C1BA4" w14:paraId="69E94973" w14:textId="77777777" w:rsidTr="000738A2">
        <w:trPr>
          <w:trHeight w:val="315"/>
        </w:trPr>
        <w:tc>
          <w:tcPr>
            <w:tcW w:w="81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515371AC"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573" w:type="pct"/>
            <w:gridSpan w:val="2"/>
            <w:tcBorders>
              <w:top w:val="single" w:sz="6" w:space="0" w:color="000000"/>
              <w:left w:val="single" w:sz="6" w:space="0" w:color="000000"/>
              <w:bottom w:val="single" w:sz="6" w:space="0" w:color="000000"/>
              <w:right w:val="single" w:sz="6" w:space="0" w:color="000000"/>
            </w:tcBorders>
            <w:vAlign w:val="bottom"/>
          </w:tcPr>
          <w:p w14:paraId="093CB079"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14" w:type="pct"/>
            <w:tcBorders>
              <w:top w:val="single" w:sz="6" w:space="0" w:color="000000"/>
              <w:left w:val="single" w:sz="6" w:space="0" w:color="000000"/>
              <w:bottom w:val="single" w:sz="6" w:space="0" w:color="000000"/>
              <w:right w:val="single" w:sz="6" w:space="0" w:color="000000"/>
            </w:tcBorders>
            <w:vAlign w:val="bottom"/>
          </w:tcPr>
          <w:p w14:paraId="784AD564"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211A385B" w14:textId="77777777" w:rsidTr="000738A2">
        <w:trPr>
          <w:trHeight w:val="315"/>
        </w:trPr>
        <w:tc>
          <w:tcPr>
            <w:tcW w:w="81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B39ED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4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E069D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0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48C2C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4663C0B"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12</w:t>
            </w:r>
          </w:p>
        </w:tc>
      </w:tr>
      <w:tr w:rsidR="00D3785E" w:rsidRPr="004C1BA4" w14:paraId="2145DD82"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5F0C40B" w14:textId="77777777" w:rsidR="00D3785E" w:rsidRPr="004C1BA4" w:rsidRDefault="00D3785E" w:rsidP="00946E79">
            <w:pPr>
              <w:pStyle w:val="ListParagraph"/>
              <w:numPr>
                <w:ilvl w:val="0"/>
                <w:numId w:val="43"/>
              </w:numPr>
              <w:jc w:val="both"/>
              <w:rPr>
                <w:rFonts w:cstheme="minorHAnsi"/>
                <w:sz w:val="16"/>
                <w:szCs w:val="16"/>
                <w:lang w:eastAsia="el-GR"/>
              </w:rPr>
            </w:pPr>
            <w:r w:rsidRPr="004C1BA4">
              <w:rPr>
                <w:rFonts w:cstheme="minorHAnsi"/>
                <w:sz w:val="16"/>
                <w:szCs w:val="16"/>
                <w:shd w:val="clear" w:color="auto" w:fill="FFFFFF"/>
                <w:lang w:val="en-GB"/>
              </w:rPr>
              <w:t xml:space="preserve">Kostakis, I., Lolos, S., &amp; </w:t>
            </w:r>
            <w:proofErr w:type="spellStart"/>
            <w:r w:rsidRPr="004C1BA4">
              <w:rPr>
                <w:rFonts w:cstheme="minorHAnsi"/>
                <w:sz w:val="16"/>
                <w:szCs w:val="16"/>
                <w:shd w:val="clear" w:color="auto" w:fill="FFFFFF"/>
                <w:lang w:val="en-GB"/>
              </w:rPr>
              <w:t>Sardianou</w:t>
            </w:r>
            <w:proofErr w:type="spellEnd"/>
            <w:r w:rsidRPr="004C1BA4">
              <w:rPr>
                <w:rFonts w:cstheme="minorHAnsi"/>
                <w:sz w:val="16"/>
                <w:szCs w:val="16"/>
                <w:shd w:val="clear" w:color="auto" w:fill="FFFFFF"/>
                <w:lang w:val="en-GB"/>
              </w:rPr>
              <w:t>, E. (2021). Residential natural gas demand: Assessing the evidence from Greece using pseudo-panels, 2012–2019. </w:t>
            </w:r>
            <w:r w:rsidRPr="004C1BA4">
              <w:rPr>
                <w:rFonts w:cstheme="minorHAnsi"/>
                <w:i/>
                <w:iCs/>
                <w:sz w:val="16"/>
                <w:szCs w:val="16"/>
                <w:shd w:val="clear" w:color="auto" w:fill="FFFFFF"/>
              </w:rPr>
              <w:t xml:space="preserve">Energy </w:t>
            </w:r>
            <w:proofErr w:type="spellStart"/>
            <w:r w:rsidRPr="004C1BA4">
              <w:rPr>
                <w:rFonts w:cstheme="minorHAnsi"/>
                <w:i/>
                <w:iCs/>
                <w:sz w:val="16"/>
                <w:szCs w:val="16"/>
                <w:shd w:val="clear" w:color="auto" w:fill="FFFFFF"/>
              </w:rPr>
              <w:t>Economics</w:t>
            </w:r>
            <w:proofErr w:type="spellEnd"/>
            <w:r w:rsidRPr="004C1BA4">
              <w:rPr>
                <w:rFonts w:cstheme="minorHAnsi"/>
                <w:sz w:val="16"/>
                <w:szCs w:val="16"/>
                <w:shd w:val="clear" w:color="auto" w:fill="FFFFFF"/>
              </w:rPr>
              <w:t>, </w:t>
            </w:r>
            <w:r w:rsidRPr="004C1BA4">
              <w:rPr>
                <w:rFonts w:cstheme="minorHAnsi"/>
                <w:i/>
                <w:iCs/>
                <w:sz w:val="16"/>
                <w:szCs w:val="16"/>
                <w:shd w:val="clear" w:color="auto" w:fill="FFFFFF"/>
              </w:rPr>
              <w:t>99</w:t>
            </w:r>
            <w:r w:rsidRPr="004C1BA4">
              <w:rPr>
                <w:rFonts w:cstheme="minorHAnsi"/>
                <w:sz w:val="16"/>
                <w:szCs w:val="16"/>
                <w:shd w:val="clear" w:color="auto" w:fill="FFFFFF"/>
              </w:rPr>
              <w:t>, 105301.</w:t>
            </w:r>
          </w:p>
          <w:p w14:paraId="009D8A54" w14:textId="77777777" w:rsidR="00D3785E" w:rsidRPr="004C1BA4" w:rsidRDefault="00D3785E" w:rsidP="00946E79">
            <w:pPr>
              <w:pStyle w:val="ListParagraph"/>
              <w:numPr>
                <w:ilvl w:val="0"/>
                <w:numId w:val="43"/>
              </w:numPr>
              <w:jc w:val="both"/>
              <w:rPr>
                <w:rFonts w:cstheme="minorHAnsi"/>
                <w:sz w:val="16"/>
                <w:szCs w:val="16"/>
                <w:lang w:eastAsia="el-GR"/>
              </w:rPr>
            </w:pPr>
            <w:r w:rsidRPr="004C1BA4">
              <w:rPr>
                <w:rFonts w:cstheme="minorHAnsi"/>
                <w:sz w:val="16"/>
                <w:szCs w:val="16"/>
                <w:lang w:val="en-GB" w:eastAsia="el-GR"/>
              </w:rPr>
              <w:t xml:space="preserve">Kostakis, I., &amp; </w:t>
            </w:r>
            <w:proofErr w:type="spellStart"/>
            <w:r w:rsidRPr="004C1BA4">
              <w:rPr>
                <w:rFonts w:cstheme="minorHAnsi"/>
                <w:sz w:val="16"/>
                <w:szCs w:val="16"/>
                <w:lang w:val="en-GB" w:eastAsia="el-GR"/>
              </w:rPr>
              <w:t>Tsagarakis</w:t>
            </w:r>
            <w:proofErr w:type="spellEnd"/>
            <w:r w:rsidRPr="004C1BA4">
              <w:rPr>
                <w:rFonts w:cstheme="minorHAnsi"/>
                <w:sz w:val="16"/>
                <w:szCs w:val="16"/>
                <w:lang w:val="en-GB" w:eastAsia="el-GR"/>
              </w:rPr>
              <w:t xml:space="preserve">, K. P. (2021). Social and economic determinants of materials recycling and circularity in Europe: an empirical investigation. </w:t>
            </w:r>
            <w:r w:rsidRPr="004C1BA4">
              <w:rPr>
                <w:rFonts w:cstheme="minorHAnsi"/>
                <w:sz w:val="16"/>
                <w:szCs w:val="16"/>
                <w:lang w:eastAsia="el-GR"/>
              </w:rPr>
              <w:t xml:space="preserve">The </w:t>
            </w:r>
            <w:proofErr w:type="spellStart"/>
            <w:r w:rsidRPr="004C1BA4">
              <w:rPr>
                <w:rFonts w:cstheme="minorHAnsi"/>
                <w:sz w:val="16"/>
                <w:szCs w:val="16"/>
                <w:lang w:eastAsia="el-GR"/>
              </w:rPr>
              <w:t>Annals</w:t>
            </w:r>
            <w:proofErr w:type="spellEnd"/>
            <w:r w:rsidRPr="004C1BA4">
              <w:rPr>
                <w:rFonts w:cstheme="minorHAnsi"/>
                <w:sz w:val="16"/>
                <w:szCs w:val="16"/>
                <w:lang w:eastAsia="el-GR"/>
              </w:rPr>
              <w:t xml:space="preserve"> of </w:t>
            </w:r>
            <w:proofErr w:type="spellStart"/>
            <w:r w:rsidRPr="004C1BA4">
              <w:rPr>
                <w:rFonts w:cstheme="minorHAnsi"/>
                <w:sz w:val="16"/>
                <w:szCs w:val="16"/>
                <w:lang w:eastAsia="el-GR"/>
              </w:rPr>
              <w:t>Regional</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Science</w:t>
            </w:r>
            <w:proofErr w:type="spellEnd"/>
            <w:r w:rsidRPr="004C1BA4">
              <w:rPr>
                <w:rFonts w:cstheme="minorHAnsi"/>
                <w:sz w:val="16"/>
                <w:szCs w:val="16"/>
                <w:lang w:eastAsia="el-GR"/>
              </w:rPr>
              <w:t>, 1-19.</w:t>
            </w:r>
          </w:p>
          <w:p w14:paraId="36D07210" w14:textId="77777777" w:rsidR="00D3785E" w:rsidRPr="004C1BA4" w:rsidRDefault="00D3785E" w:rsidP="00946E79">
            <w:pPr>
              <w:pStyle w:val="ListParagraph"/>
              <w:numPr>
                <w:ilvl w:val="0"/>
                <w:numId w:val="43"/>
              </w:numPr>
              <w:jc w:val="both"/>
              <w:rPr>
                <w:rFonts w:cstheme="minorHAnsi"/>
                <w:sz w:val="16"/>
                <w:szCs w:val="16"/>
                <w:lang w:eastAsia="el-GR"/>
              </w:rPr>
            </w:pPr>
            <w:r w:rsidRPr="004C1BA4">
              <w:rPr>
                <w:rFonts w:cstheme="minorHAnsi"/>
                <w:sz w:val="16"/>
                <w:szCs w:val="16"/>
                <w:shd w:val="clear" w:color="auto" w:fill="FFFFFF"/>
                <w:lang w:val="en-GB"/>
              </w:rPr>
              <w:t>Pappas, A., &amp; Kostakis, I. (2020). The Driving Factors of EMU Government Bond Yields: The Role of Debt, Liquidity and Fiscal Councils. </w:t>
            </w:r>
            <w:r w:rsidRPr="004C1BA4">
              <w:rPr>
                <w:rFonts w:cstheme="minorHAnsi"/>
                <w:i/>
                <w:iCs/>
                <w:sz w:val="16"/>
                <w:szCs w:val="16"/>
                <w:shd w:val="clear" w:color="auto" w:fill="FFFFFF"/>
              </w:rPr>
              <w:t xml:space="preserve">International Journal of </w:t>
            </w:r>
            <w:proofErr w:type="spellStart"/>
            <w:r w:rsidRPr="004C1BA4">
              <w:rPr>
                <w:rFonts w:cstheme="minorHAnsi"/>
                <w:i/>
                <w:iCs/>
                <w:sz w:val="16"/>
                <w:szCs w:val="16"/>
                <w:shd w:val="clear" w:color="auto" w:fill="FFFFFF"/>
              </w:rPr>
              <w:t>Financial</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Studies</w:t>
            </w:r>
            <w:proofErr w:type="spellEnd"/>
            <w:r w:rsidRPr="004C1BA4">
              <w:rPr>
                <w:rFonts w:cstheme="minorHAnsi"/>
                <w:sz w:val="16"/>
                <w:szCs w:val="16"/>
                <w:shd w:val="clear" w:color="auto" w:fill="FFFFFF"/>
              </w:rPr>
              <w:t>, </w:t>
            </w:r>
            <w:r w:rsidRPr="004C1BA4">
              <w:rPr>
                <w:rFonts w:cstheme="minorHAnsi"/>
                <w:i/>
                <w:iCs/>
                <w:sz w:val="16"/>
                <w:szCs w:val="16"/>
                <w:shd w:val="clear" w:color="auto" w:fill="FFFFFF"/>
              </w:rPr>
              <w:t>8</w:t>
            </w:r>
            <w:r w:rsidRPr="004C1BA4">
              <w:rPr>
                <w:rFonts w:cstheme="minorHAnsi"/>
                <w:sz w:val="16"/>
                <w:szCs w:val="16"/>
                <w:shd w:val="clear" w:color="auto" w:fill="FFFFFF"/>
              </w:rPr>
              <w:t>(3), 53.</w:t>
            </w:r>
          </w:p>
          <w:p w14:paraId="75B49678" w14:textId="77777777" w:rsidR="00D3785E" w:rsidRPr="004C1BA4" w:rsidRDefault="00D3785E" w:rsidP="00946E79">
            <w:pPr>
              <w:pStyle w:val="ListParagraph"/>
              <w:numPr>
                <w:ilvl w:val="0"/>
                <w:numId w:val="43"/>
              </w:numPr>
              <w:jc w:val="both"/>
              <w:rPr>
                <w:rFonts w:cstheme="minorHAnsi"/>
                <w:sz w:val="16"/>
                <w:szCs w:val="16"/>
                <w:lang w:eastAsia="el-GR"/>
              </w:rPr>
            </w:pPr>
            <w:proofErr w:type="spellStart"/>
            <w:r w:rsidRPr="004C1BA4">
              <w:rPr>
                <w:rFonts w:cstheme="minorHAnsi"/>
                <w:sz w:val="16"/>
                <w:szCs w:val="16"/>
                <w:shd w:val="clear" w:color="auto" w:fill="FFFFFF"/>
                <w:lang w:val="en-GB"/>
              </w:rPr>
              <w:t>Sardianou</w:t>
            </w:r>
            <w:proofErr w:type="spellEnd"/>
            <w:r w:rsidRPr="004C1BA4">
              <w:rPr>
                <w:rFonts w:cstheme="minorHAnsi"/>
                <w:sz w:val="16"/>
                <w:szCs w:val="16"/>
                <w:shd w:val="clear" w:color="auto" w:fill="FFFFFF"/>
                <w:lang w:val="en-GB"/>
              </w:rPr>
              <w:t xml:space="preserve">, E., &amp; Kostakis, I. </w:t>
            </w:r>
            <w:r w:rsidRPr="004C1BA4">
              <w:rPr>
                <w:rFonts w:cstheme="minorHAnsi"/>
                <w:sz w:val="16"/>
                <w:szCs w:val="16"/>
                <w:shd w:val="clear" w:color="auto" w:fill="FFFFFF"/>
              </w:rPr>
              <w:t>Ε</w:t>
            </w:r>
            <w:r w:rsidRPr="004C1BA4">
              <w:rPr>
                <w:rFonts w:cstheme="minorHAnsi"/>
                <w:sz w:val="16"/>
                <w:szCs w:val="16"/>
                <w:shd w:val="clear" w:color="auto" w:fill="FFFFFF"/>
                <w:lang w:val="en-GB"/>
              </w:rPr>
              <w:t>. (2020). Perceived barriers to invest in renewable energy sources in the Cretan hotel industry. </w:t>
            </w:r>
            <w:r w:rsidRPr="004C1BA4">
              <w:rPr>
                <w:rFonts w:cstheme="minorHAnsi"/>
                <w:i/>
                <w:iCs/>
                <w:sz w:val="16"/>
                <w:szCs w:val="16"/>
                <w:shd w:val="clear" w:color="auto" w:fill="FFFFFF"/>
              </w:rPr>
              <w:t xml:space="preserve">International Journal of </w:t>
            </w:r>
            <w:proofErr w:type="spellStart"/>
            <w:r w:rsidRPr="004C1BA4">
              <w:rPr>
                <w:rFonts w:cstheme="minorHAnsi"/>
                <w:i/>
                <w:iCs/>
                <w:sz w:val="16"/>
                <w:szCs w:val="16"/>
                <w:shd w:val="clear" w:color="auto" w:fill="FFFFFF"/>
              </w:rPr>
              <w:t>Sustainable</w:t>
            </w:r>
            <w:proofErr w:type="spellEnd"/>
            <w:r w:rsidRPr="004C1BA4">
              <w:rPr>
                <w:rFonts w:cstheme="minorHAnsi"/>
                <w:i/>
                <w:iCs/>
                <w:sz w:val="16"/>
                <w:szCs w:val="16"/>
                <w:shd w:val="clear" w:color="auto" w:fill="FFFFFF"/>
              </w:rPr>
              <w:t xml:space="preserve"> Energy</w:t>
            </w:r>
            <w:r w:rsidRPr="004C1BA4">
              <w:rPr>
                <w:rFonts w:cstheme="minorHAnsi"/>
                <w:sz w:val="16"/>
                <w:szCs w:val="16"/>
                <w:shd w:val="clear" w:color="auto" w:fill="FFFFFF"/>
              </w:rPr>
              <w:t>, </w:t>
            </w:r>
            <w:r w:rsidRPr="004C1BA4">
              <w:rPr>
                <w:rFonts w:cstheme="minorHAnsi"/>
                <w:i/>
                <w:iCs/>
                <w:sz w:val="16"/>
                <w:szCs w:val="16"/>
                <w:shd w:val="clear" w:color="auto" w:fill="FFFFFF"/>
              </w:rPr>
              <w:t>39</w:t>
            </w:r>
            <w:r w:rsidRPr="004C1BA4">
              <w:rPr>
                <w:rFonts w:cstheme="minorHAnsi"/>
                <w:sz w:val="16"/>
                <w:szCs w:val="16"/>
                <w:shd w:val="clear" w:color="auto" w:fill="FFFFFF"/>
              </w:rPr>
              <w:t>(3), 240-249.</w:t>
            </w:r>
          </w:p>
          <w:p w14:paraId="2BFD69EA" w14:textId="77777777" w:rsidR="00D3785E" w:rsidRPr="004C1BA4" w:rsidRDefault="00D3785E" w:rsidP="00946E79">
            <w:pPr>
              <w:pStyle w:val="ListParagraph"/>
              <w:numPr>
                <w:ilvl w:val="0"/>
                <w:numId w:val="43"/>
              </w:numPr>
              <w:jc w:val="both"/>
              <w:rPr>
                <w:rFonts w:cstheme="minorHAnsi"/>
                <w:sz w:val="16"/>
                <w:szCs w:val="16"/>
                <w:lang w:eastAsia="el-GR"/>
              </w:rPr>
            </w:pPr>
            <w:r w:rsidRPr="004C1BA4">
              <w:rPr>
                <w:rFonts w:cstheme="minorHAnsi"/>
                <w:sz w:val="16"/>
                <w:szCs w:val="16"/>
                <w:shd w:val="clear" w:color="auto" w:fill="FFFFFF"/>
                <w:lang w:val="en-GB"/>
              </w:rPr>
              <w:t>Kostakis, I. (2020). Socio-demographic determinants of household electricity consumption: Evidence from Greece using quantile regression analysis. </w:t>
            </w:r>
            <w:proofErr w:type="spellStart"/>
            <w:r w:rsidRPr="004C1BA4">
              <w:rPr>
                <w:rFonts w:cstheme="minorHAnsi"/>
                <w:i/>
                <w:iCs/>
                <w:sz w:val="16"/>
                <w:szCs w:val="16"/>
                <w:shd w:val="clear" w:color="auto" w:fill="FFFFFF"/>
              </w:rPr>
              <w:t>Current</w:t>
            </w:r>
            <w:proofErr w:type="spellEnd"/>
            <w:r w:rsidRPr="004C1BA4">
              <w:rPr>
                <w:rFonts w:cstheme="minorHAnsi"/>
                <w:i/>
                <w:iCs/>
                <w:sz w:val="16"/>
                <w:szCs w:val="16"/>
                <w:shd w:val="clear" w:color="auto" w:fill="FFFFFF"/>
              </w:rPr>
              <w:t xml:space="preserve"> Research in </w:t>
            </w:r>
            <w:proofErr w:type="spellStart"/>
            <w:r w:rsidRPr="004C1BA4">
              <w:rPr>
                <w:rFonts w:cstheme="minorHAnsi"/>
                <w:i/>
                <w:iCs/>
                <w:sz w:val="16"/>
                <w:szCs w:val="16"/>
                <w:shd w:val="clear" w:color="auto" w:fill="FFFFFF"/>
              </w:rPr>
              <w:t>Environmental</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Sustainability</w:t>
            </w:r>
            <w:proofErr w:type="spellEnd"/>
            <w:r w:rsidRPr="004C1BA4">
              <w:rPr>
                <w:rFonts w:cstheme="minorHAnsi"/>
                <w:sz w:val="16"/>
                <w:szCs w:val="16"/>
                <w:shd w:val="clear" w:color="auto" w:fill="FFFFFF"/>
              </w:rPr>
              <w:t>, </w:t>
            </w:r>
            <w:r w:rsidRPr="004C1BA4">
              <w:rPr>
                <w:rFonts w:cstheme="minorHAnsi"/>
                <w:i/>
                <w:iCs/>
                <w:sz w:val="16"/>
                <w:szCs w:val="16"/>
                <w:shd w:val="clear" w:color="auto" w:fill="FFFFFF"/>
              </w:rPr>
              <w:t>1</w:t>
            </w:r>
            <w:r w:rsidRPr="004C1BA4">
              <w:rPr>
                <w:rFonts w:cstheme="minorHAnsi"/>
                <w:sz w:val="16"/>
                <w:szCs w:val="16"/>
                <w:shd w:val="clear" w:color="auto" w:fill="FFFFFF"/>
              </w:rPr>
              <w:t>, 23-30.</w:t>
            </w:r>
          </w:p>
          <w:p w14:paraId="33D4F446" w14:textId="77777777" w:rsidR="00D3785E" w:rsidRPr="004C1BA4" w:rsidRDefault="00D3785E" w:rsidP="00946E79">
            <w:pPr>
              <w:pStyle w:val="ListParagraph"/>
              <w:numPr>
                <w:ilvl w:val="0"/>
                <w:numId w:val="43"/>
              </w:numPr>
              <w:jc w:val="both"/>
              <w:rPr>
                <w:rFonts w:cstheme="minorHAnsi"/>
                <w:sz w:val="16"/>
                <w:szCs w:val="16"/>
                <w:lang w:eastAsia="el-GR"/>
              </w:rPr>
            </w:pPr>
            <w:r w:rsidRPr="004C1BA4">
              <w:rPr>
                <w:rFonts w:cstheme="minorHAnsi"/>
                <w:sz w:val="16"/>
                <w:szCs w:val="16"/>
                <w:shd w:val="clear" w:color="auto" w:fill="FFFFFF"/>
                <w:lang w:val="en-GB"/>
              </w:rPr>
              <w:t xml:space="preserve">Kostakis, I., </w:t>
            </w:r>
            <w:proofErr w:type="spellStart"/>
            <w:r w:rsidRPr="004C1BA4">
              <w:rPr>
                <w:rFonts w:cstheme="minorHAnsi"/>
                <w:sz w:val="16"/>
                <w:szCs w:val="16"/>
                <w:shd w:val="clear" w:color="auto" w:fill="FFFFFF"/>
                <w:lang w:val="en-GB"/>
              </w:rPr>
              <w:t>Paparas</w:t>
            </w:r>
            <w:proofErr w:type="spellEnd"/>
            <w:r w:rsidRPr="004C1BA4">
              <w:rPr>
                <w:rFonts w:cstheme="minorHAnsi"/>
                <w:sz w:val="16"/>
                <w:szCs w:val="16"/>
                <w:shd w:val="clear" w:color="auto" w:fill="FFFFFF"/>
                <w:lang w:val="en-GB"/>
              </w:rPr>
              <w:t xml:space="preserve">, D., </w:t>
            </w:r>
            <w:proofErr w:type="spellStart"/>
            <w:r w:rsidRPr="004C1BA4">
              <w:rPr>
                <w:rFonts w:cstheme="minorHAnsi"/>
                <w:sz w:val="16"/>
                <w:szCs w:val="16"/>
                <w:shd w:val="clear" w:color="auto" w:fill="FFFFFF"/>
                <w:lang w:val="en-GB"/>
              </w:rPr>
              <w:t>Saiti</w:t>
            </w:r>
            <w:proofErr w:type="spellEnd"/>
            <w:r w:rsidRPr="004C1BA4">
              <w:rPr>
                <w:rFonts w:cstheme="minorHAnsi"/>
                <w:sz w:val="16"/>
                <w:szCs w:val="16"/>
                <w:shd w:val="clear" w:color="auto" w:fill="FFFFFF"/>
                <w:lang w:val="en-GB"/>
              </w:rPr>
              <w:t xml:space="preserve">, A., &amp; </w:t>
            </w:r>
            <w:proofErr w:type="spellStart"/>
            <w:r w:rsidRPr="004C1BA4">
              <w:rPr>
                <w:rFonts w:cstheme="minorHAnsi"/>
                <w:sz w:val="16"/>
                <w:szCs w:val="16"/>
                <w:shd w:val="clear" w:color="auto" w:fill="FFFFFF"/>
                <w:lang w:val="en-GB"/>
              </w:rPr>
              <w:t>Papadaki</w:t>
            </w:r>
            <w:proofErr w:type="spellEnd"/>
            <w:r w:rsidRPr="004C1BA4">
              <w:rPr>
                <w:rFonts w:cstheme="minorHAnsi"/>
                <w:sz w:val="16"/>
                <w:szCs w:val="16"/>
                <w:shd w:val="clear" w:color="auto" w:fill="FFFFFF"/>
                <w:lang w:val="en-GB"/>
              </w:rPr>
              <w:t>, S. (2020). Food consumption within Greek households: further evidence from a national representative sample. </w:t>
            </w:r>
            <w:proofErr w:type="spellStart"/>
            <w:r w:rsidRPr="004C1BA4">
              <w:rPr>
                <w:rFonts w:cstheme="minorHAnsi"/>
                <w:i/>
                <w:iCs/>
                <w:sz w:val="16"/>
                <w:szCs w:val="16"/>
                <w:shd w:val="clear" w:color="auto" w:fill="FFFFFF"/>
              </w:rPr>
              <w:t>Economies</w:t>
            </w:r>
            <w:proofErr w:type="spellEnd"/>
            <w:r w:rsidRPr="004C1BA4">
              <w:rPr>
                <w:rFonts w:cstheme="minorHAnsi"/>
                <w:sz w:val="16"/>
                <w:szCs w:val="16"/>
                <w:shd w:val="clear" w:color="auto" w:fill="FFFFFF"/>
              </w:rPr>
              <w:t>, </w:t>
            </w:r>
            <w:r w:rsidRPr="004C1BA4">
              <w:rPr>
                <w:rFonts w:cstheme="minorHAnsi"/>
                <w:i/>
                <w:iCs/>
                <w:sz w:val="16"/>
                <w:szCs w:val="16"/>
                <w:shd w:val="clear" w:color="auto" w:fill="FFFFFF"/>
              </w:rPr>
              <w:t>8</w:t>
            </w:r>
            <w:r w:rsidRPr="004C1BA4">
              <w:rPr>
                <w:rFonts w:cstheme="minorHAnsi"/>
                <w:sz w:val="16"/>
                <w:szCs w:val="16"/>
                <w:shd w:val="clear" w:color="auto" w:fill="FFFFFF"/>
              </w:rPr>
              <w:t>(1), 17.</w:t>
            </w:r>
          </w:p>
          <w:p w14:paraId="0BABF919" w14:textId="77777777" w:rsidR="00D3785E" w:rsidRPr="004C1BA4" w:rsidRDefault="00D3785E" w:rsidP="00946E79">
            <w:pPr>
              <w:pStyle w:val="ListParagraph"/>
              <w:numPr>
                <w:ilvl w:val="0"/>
                <w:numId w:val="43"/>
              </w:numPr>
              <w:jc w:val="both"/>
              <w:rPr>
                <w:rFonts w:cstheme="minorHAnsi"/>
                <w:sz w:val="16"/>
                <w:szCs w:val="16"/>
                <w:lang w:eastAsia="el-GR"/>
              </w:rPr>
            </w:pPr>
            <w:proofErr w:type="spellStart"/>
            <w:r w:rsidRPr="004C1BA4">
              <w:rPr>
                <w:rFonts w:cstheme="minorHAnsi"/>
                <w:sz w:val="16"/>
                <w:szCs w:val="16"/>
                <w:shd w:val="clear" w:color="auto" w:fill="FFFFFF"/>
                <w:lang w:val="en-GB"/>
              </w:rPr>
              <w:t>Paparas</w:t>
            </w:r>
            <w:proofErr w:type="spellEnd"/>
            <w:r w:rsidRPr="004C1BA4">
              <w:rPr>
                <w:rFonts w:cstheme="minorHAnsi"/>
                <w:sz w:val="16"/>
                <w:szCs w:val="16"/>
                <w:shd w:val="clear" w:color="auto" w:fill="FFFFFF"/>
                <w:lang w:val="en-GB"/>
              </w:rPr>
              <w:t>, D., Richter, C., &amp; Kostakis, I. (2019). The validity of Wagner’s law in the United Kingdom during the last two centuries. </w:t>
            </w:r>
            <w:r w:rsidRPr="004C1BA4">
              <w:rPr>
                <w:rFonts w:cstheme="minorHAnsi"/>
                <w:i/>
                <w:iCs/>
                <w:sz w:val="16"/>
                <w:szCs w:val="16"/>
                <w:shd w:val="clear" w:color="auto" w:fill="FFFFFF"/>
              </w:rPr>
              <w:t xml:space="preserve">International </w:t>
            </w:r>
            <w:proofErr w:type="spellStart"/>
            <w:r w:rsidRPr="004C1BA4">
              <w:rPr>
                <w:rFonts w:cstheme="minorHAnsi"/>
                <w:i/>
                <w:iCs/>
                <w:sz w:val="16"/>
                <w:szCs w:val="16"/>
                <w:shd w:val="clear" w:color="auto" w:fill="FFFFFF"/>
              </w:rPr>
              <w:t>Economics</w:t>
            </w:r>
            <w:proofErr w:type="spellEnd"/>
            <w:r w:rsidRPr="004C1BA4">
              <w:rPr>
                <w:rFonts w:cstheme="minorHAnsi"/>
                <w:i/>
                <w:iCs/>
                <w:sz w:val="16"/>
                <w:szCs w:val="16"/>
                <w:shd w:val="clear" w:color="auto" w:fill="FFFFFF"/>
              </w:rPr>
              <w:t xml:space="preserve"> and Economic Policy</w:t>
            </w:r>
            <w:r w:rsidRPr="004C1BA4">
              <w:rPr>
                <w:rFonts w:cstheme="minorHAnsi"/>
                <w:sz w:val="16"/>
                <w:szCs w:val="16"/>
                <w:shd w:val="clear" w:color="auto" w:fill="FFFFFF"/>
              </w:rPr>
              <w:t>, </w:t>
            </w:r>
            <w:r w:rsidRPr="004C1BA4">
              <w:rPr>
                <w:rFonts w:cstheme="minorHAnsi"/>
                <w:i/>
                <w:iCs/>
                <w:sz w:val="16"/>
                <w:szCs w:val="16"/>
                <w:shd w:val="clear" w:color="auto" w:fill="FFFFFF"/>
              </w:rPr>
              <w:t>16</w:t>
            </w:r>
            <w:r w:rsidRPr="004C1BA4">
              <w:rPr>
                <w:rFonts w:cstheme="minorHAnsi"/>
                <w:sz w:val="16"/>
                <w:szCs w:val="16"/>
                <w:shd w:val="clear" w:color="auto" w:fill="FFFFFF"/>
              </w:rPr>
              <w:t>(2), 269-291.</w:t>
            </w:r>
          </w:p>
          <w:p w14:paraId="5F7FFB7D" w14:textId="77777777" w:rsidR="00D3785E" w:rsidRPr="004C1BA4" w:rsidRDefault="00D3785E" w:rsidP="00946E79">
            <w:pPr>
              <w:pStyle w:val="ListParagraph"/>
              <w:numPr>
                <w:ilvl w:val="0"/>
                <w:numId w:val="43"/>
              </w:numPr>
              <w:jc w:val="both"/>
              <w:rPr>
                <w:rFonts w:cstheme="minorHAnsi"/>
                <w:sz w:val="16"/>
                <w:szCs w:val="16"/>
                <w:lang w:eastAsia="el-GR"/>
              </w:rPr>
            </w:pPr>
            <w:proofErr w:type="spellStart"/>
            <w:r w:rsidRPr="004C1BA4">
              <w:rPr>
                <w:rFonts w:cstheme="minorHAnsi"/>
                <w:sz w:val="16"/>
                <w:szCs w:val="16"/>
                <w:shd w:val="clear" w:color="auto" w:fill="FFFFFF"/>
                <w:lang w:val="en-GB"/>
              </w:rPr>
              <w:t>Barbabella</w:t>
            </w:r>
            <w:proofErr w:type="spellEnd"/>
            <w:r w:rsidRPr="004C1BA4">
              <w:rPr>
                <w:rFonts w:cstheme="minorHAnsi"/>
                <w:sz w:val="16"/>
                <w:szCs w:val="16"/>
                <w:shd w:val="clear" w:color="auto" w:fill="FFFFFF"/>
                <w:lang w:val="en-GB"/>
              </w:rPr>
              <w:t xml:space="preserve">, F., Poli, A., &amp; Kostakis, I. (2019). </w:t>
            </w:r>
            <w:proofErr w:type="spellStart"/>
            <w:r w:rsidRPr="004C1BA4">
              <w:rPr>
                <w:rFonts w:cstheme="minorHAnsi"/>
                <w:sz w:val="16"/>
                <w:szCs w:val="16"/>
                <w:shd w:val="clear" w:color="auto" w:fill="FFFFFF"/>
                <w:lang w:val="en-GB"/>
              </w:rPr>
              <w:t>Statut</w:t>
            </w:r>
            <w:proofErr w:type="spellEnd"/>
            <w:r w:rsidRPr="004C1BA4">
              <w:rPr>
                <w:rFonts w:cstheme="minorHAnsi"/>
                <w:sz w:val="16"/>
                <w:szCs w:val="16"/>
                <w:shd w:val="clear" w:color="auto" w:fill="FFFFFF"/>
                <w:lang w:val="en-GB"/>
              </w:rPr>
              <w:t xml:space="preserve"> </w:t>
            </w:r>
            <w:proofErr w:type="spellStart"/>
            <w:r w:rsidRPr="004C1BA4">
              <w:rPr>
                <w:rFonts w:cstheme="minorHAnsi"/>
                <w:sz w:val="16"/>
                <w:szCs w:val="16"/>
                <w:shd w:val="clear" w:color="auto" w:fill="FFFFFF"/>
                <w:lang w:val="en-GB"/>
              </w:rPr>
              <w:t>économique</w:t>
            </w:r>
            <w:proofErr w:type="spellEnd"/>
            <w:r w:rsidRPr="004C1BA4">
              <w:rPr>
                <w:rFonts w:cstheme="minorHAnsi"/>
                <w:sz w:val="16"/>
                <w:szCs w:val="16"/>
                <w:shd w:val="clear" w:color="auto" w:fill="FFFFFF"/>
                <w:lang w:val="en-GB"/>
              </w:rPr>
              <w:t xml:space="preserve"> et participation </w:t>
            </w:r>
            <w:proofErr w:type="spellStart"/>
            <w:r w:rsidRPr="004C1BA4">
              <w:rPr>
                <w:rFonts w:cstheme="minorHAnsi"/>
                <w:sz w:val="16"/>
                <w:szCs w:val="16"/>
                <w:shd w:val="clear" w:color="auto" w:fill="FFFFFF"/>
                <w:lang w:val="en-GB"/>
              </w:rPr>
              <w:t>sociale</w:t>
            </w:r>
            <w:proofErr w:type="spellEnd"/>
            <w:r w:rsidRPr="004C1BA4">
              <w:rPr>
                <w:rFonts w:cstheme="minorHAnsi"/>
                <w:sz w:val="16"/>
                <w:szCs w:val="16"/>
                <w:shd w:val="clear" w:color="auto" w:fill="FFFFFF"/>
                <w:lang w:val="en-GB"/>
              </w:rPr>
              <w:t xml:space="preserve">: </w:t>
            </w:r>
            <w:proofErr w:type="spellStart"/>
            <w:r w:rsidRPr="004C1BA4">
              <w:rPr>
                <w:rFonts w:cstheme="minorHAnsi"/>
                <w:sz w:val="16"/>
                <w:szCs w:val="16"/>
                <w:shd w:val="clear" w:color="auto" w:fill="FFFFFF"/>
                <w:lang w:val="en-GB"/>
              </w:rPr>
              <w:t>effets</w:t>
            </w:r>
            <w:proofErr w:type="spellEnd"/>
            <w:r w:rsidRPr="004C1BA4">
              <w:rPr>
                <w:rFonts w:cstheme="minorHAnsi"/>
                <w:sz w:val="16"/>
                <w:szCs w:val="16"/>
                <w:shd w:val="clear" w:color="auto" w:fill="FFFFFF"/>
                <w:lang w:val="en-GB"/>
              </w:rPr>
              <w:t xml:space="preserve"> sur la </w:t>
            </w:r>
            <w:proofErr w:type="spellStart"/>
            <w:r w:rsidRPr="004C1BA4">
              <w:rPr>
                <w:rFonts w:cstheme="minorHAnsi"/>
                <w:sz w:val="16"/>
                <w:szCs w:val="16"/>
                <w:shd w:val="clear" w:color="auto" w:fill="FFFFFF"/>
                <w:lang w:val="en-GB"/>
              </w:rPr>
              <w:t>qualité</w:t>
            </w:r>
            <w:proofErr w:type="spellEnd"/>
            <w:r w:rsidRPr="004C1BA4">
              <w:rPr>
                <w:rFonts w:cstheme="minorHAnsi"/>
                <w:sz w:val="16"/>
                <w:szCs w:val="16"/>
                <w:shd w:val="clear" w:color="auto" w:fill="FFFFFF"/>
                <w:lang w:val="en-GB"/>
              </w:rPr>
              <w:t xml:space="preserve"> de vie des </w:t>
            </w:r>
            <w:proofErr w:type="spellStart"/>
            <w:r w:rsidRPr="004C1BA4">
              <w:rPr>
                <w:rFonts w:cstheme="minorHAnsi"/>
                <w:sz w:val="16"/>
                <w:szCs w:val="16"/>
                <w:shd w:val="clear" w:color="auto" w:fill="FFFFFF"/>
                <w:lang w:val="en-GB"/>
              </w:rPr>
              <w:t>personnes</w:t>
            </w:r>
            <w:proofErr w:type="spellEnd"/>
            <w:r w:rsidRPr="004C1BA4">
              <w:rPr>
                <w:rFonts w:cstheme="minorHAnsi"/>
                <w:sz w:val="16"/>
                <w:szCs w:val="16"/>
                <w:shd w:val="clear" w:color="auto" w:fill="FFFFFF"/>
                <w:lang w:val="en-GB"/>
              </w:rPr>
              <w:t xml:space="preserve"> </w:t>
            </w:r>
            <w:proofErr w:type="spellStart"/>
            <w:r w:rsidRPr="004C1BA4">
              <w:rPr>
                <w:rFonts w:cstheme="minorHAnsi"/>
                <w:sz w:val="16"/>
                <w:szCs w:val="16"/>
                <w:shd w:val="clear" w:color="auto" w:fill="FFFFFF"/>
                <w:lang w:val="en-GB"/>
              </w:rPr>
              <w:t>âgées</w:t>
            </w:r>
            <w:proofErr w:type="spellEnd"/>
            <w:r w:rsidRPr="004C1BA4">
              <w:rPr>
                <w:rFonts w:cstheme="minorHAnsi"/>
                <w:sz w:val="16"/>
                <w:szCs w:val="16"/>
                <w:shd w:val="clear" w:color="auto" w:fill="FFFFFF"/>
                <w:lang w:val="en-GB"/>
              </w:rPr>
              <w:t xml:space="preserve"> </w:t>
            </w:r>
            <w:proofErr w:type="spellStart"/>
            <w:r w:rsidRPr="004C1BA4">
              <w:rPr>
                <w:rFonts w:cstheme="minorHAnsi"/>
                <w:sz w:val="16"/>
                <w:szCs w:val="16"/>
                <w:shd w:val="clear" w:color="auto" w:fill="FFFFFF"/>
                <w:lang w:val="en-GB"/>
              </w:rPr>
              <w:t>fragilisées</w:t>
            </w:r>
            <w:proofErr w:type="spellEnd"/>
            <w:r w:rsidRPr="004C1BA4">
              <w:rPr>
                <w:rFonts w:cstheme="minorHAnsi"/>
                <w:sz w:val="16"/>
                <w:szCs w:val="16"/>
                <w:shd w:val="clear" w:color="auto" w:fill="FFFFFF"/>
                <w:lang w:val="en-GB"/>
              </w:rPr>
              <w:t>. </w:t>
            </w:r>
            <w:proofErr w:type="spellStart"/>
            <w:r w:rsidRPr="004C1BA4">
              <w:rPr>
                <w:rFonts w:cstheme="minorHAnsi"/>
                <w:i/>
                <w:iCs/>
                <w:sz w:val="16"/>
                <w:szCs w:val="16"/>
                <w:shd w:val="clear" w:color="auto" w:fill="FFFFFF"/>
              </w:rPr>
              <w:t>Retraite</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et</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société</w:t>
            </w:r>
            <w:proofErr w:type="spellEnd"/>
            <w:r w:rsidRPr="004C1BA4">
              <w:rPr>
                <w:rFonts w:cstheme="minorHAnsi"/>
                <w:sz w:val="16"/>
                <w:szCs w:val="16"/>
                <w:shd w:val="clear" w:color="auto" w:fill="FFFFFF"/>
              </w:rPr>
              <w:t>, (1), 41-64.</w:t>
            </w:r>
          </w:p>
          <w:p w14:paraId="4BDFC838" w14:textId="77777777" w:rsidR="00D3785E" w:rsidRPr="004C1BA4" w:rsidRDefault="00D3785E" w:rsidP="00946E79">
            <w:pPr>
              <w:pStyle w:val="ListParagraph"/>
              <w:numPr>
                <w:ilvl w:val="0"/>
                <w:numId w:val="43"/>
              </w:numPr>
              <w:jc w:val="both"/>
              <w:rPr>
                <w:rFonts w:cstheme="minorHAnsi"/>
                <w:sz w:val="16"/>
                <w:szCs w:val="16"/>
                <w:lang w:eastAsia="el-GR"/>
              </w:rPr>
            </w:pPr>
            <w:proofErr w:type="spellStart"/>
            <w:r w:rsidRPr="004C1BA4">
              <w:rPr>
                <w:rFonts w:cstheme="minorHAnsi"/>
                <w:sz w:val="16"/>
                <w:szCs w:val="16"/>
                <w:shd w:val="clear" w:color="auto" w:fill="FFFFFF"/>
                <w:lang w:val="en-GB"/>
              </w:rPr>
              <w:t>Soukiazis</w:t>
            </w:r>
            <w:proofErr w:type="spellEnd"/>
            <w:r w:rsidRPr="004C1BA4">
              <w:rPr>
                <w:rFonts w:cstheme="minorHAnsi"/>
                <w:sz w:val="16"/>
                <w:szCs w:val="16"/>
                <w:shd w:val="clear" w:color="auto" w:fill="FFFFFF"/>
                <w:lang w:val="en-GB"/>
              </w:rPr>
              <w:t>, E., Antunes, M., &amp; Kostakis, I. (2018). The Greek economy under the twin-deficit pressure: a demand orientated growth approach. </w:t>
            </w:r>
            <w:r w:rsidRPr="004C1BA4">
              <w:rPr>
                <w:rFonts w:cstheme="minorHAnsi"/>
                <w:i/>
                <w:iCs/>
                <w:sz w:val="16"/>
                <w:szCs w:val="16"/>
                <w:shd w:val="clear" w:color="auto" w:fill="FFFFFF"/>
              </w:rPr>
              <w:t xml:space="preserve">International Review of </w:t>
            </w:r>
            <w:proofErr w:type="spellStart"/>
            <w:r w:rsidRPr="004C1BA4">
              <w:rPr>
                <w:rFonts w:cstheme="minorHAnsi"/>
                <w:i/>
                <w:iCs/>
                <w:sz w:val="16"/>
                <w:szCs w:val="16"/>
                <w:shd w:val="clear" w:color="auto" w:fill="FFFFFF"/>
              </w:rPr>
              <w:t>Applied</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Economics</w:t>
            </w:r>
            <w:proofErr w:type="spellEnd"/>
            <w:r w:rsidRPr="004C1BA4">
              <w:rPr>
                <w:rFonts w:cstheme="minorHAnsi"/>
                <w:sz w:val="16"/>
                <w:szCs w:val="16"/>
                <w:shd w:val="clear" w:color="auto" w:fill="FFFFFF"/>
              </w:rPr>
              <w:t>, </w:t>
            </w:r>
            <w:r w:rsidRPr="004C1BA4">
              <w:rPr>
                <w:rFonts w:cstheme="minorHAnsi"/>
                <w:i/>
                <w:iCs/>
                <w:sz w:val="16"/>
                <w:szCs w:val="16"/>
                <w:shd w:val="clear" w:color="auto" w:fill="FFFFFF"/>
              </w:rPr>
              <w:t>32</w:t>
            </w:r>
            <w:r w:rsidRPr="004C1BA4">
              <w:rPr>
                <w:rFonts w:cstheme="minorHAnsi"/>
                <w:sz w:val="16"/>
                <w:szCs w:val="16"/>
                <w:shd w:val="clear" w:color="auto" w:fill="FFFFFF"/>
              </w:rPr>
              <w:t>(2), 215-236.</w:t>
            </w:r>
          </w:p>
          <w:p w14:paraId="6310F611" w14:textId="77777777" w:rsidR="00D3785E" w:rsidRPr="004C1BA4" w:rsidRDefault="00D3785E" w:rsidP="00946E79">
            <w:pPr>
              <w:pStyle w:val="ListParagraph"/>
              <w:numPr>
                <w:ilvl w:val="0"/>
                <w:numId w:val="43"/>
              </w:numPr>
              <w:jc w:val="both"/>
              <w:rPr>
                <w:rFonts w:cstheme="minorHAnsi"/>
                <w:sz w:val="16"/>
                <w:szCs w:val="16"/>
                <w:lang w:eastAsia="el-GR"/>
              </w:rPr>
            </w:pPr>
            <w:r w:rsidRPr="004C1BA4">
              <w:rPr>
                <w:rFonts w:cstheme="minorHAnsi"/>
                <w:sz w:val="16"/>
                <w:szCs w:val="16"/>
                <w:shd w:val="clear" w:color="auto" w:fill="FFFFFF"/>
                <w:lang w:val="en-GB"/>
              </w:rPr>
              <w:t>Kostakis, I. (2017). The impact of shadow economy and/or corruption on private consumption: further evidence from selected Eurozone economies. </w:t>
            </w:r>
            <w:proofErr w:type="spellStart"/>
            <w:r w:rsidRPr="004C1BA4">
              <w:rPr>
                <w:rFonts w:cstheme="minorHAnsi"/>
                <w:i/>
                <w:iCs/>
                <w:sz w:val="16"/>
                <w:szCs w:val="16"/>
                <w:shd w:val="clear" w:color="auto" w:fill="FFFFFF"/>
              </w:rPr>
              <w:t>Eurasian</w:t>
            </w:r>
            <w:proofErr w:type="spellEnd"/>
            <w:r w:rsidRPr="004C1BA4">
              <w:rPr>
                <w:rFonts w:cstheme="minorHAnsi"/>
                <w:i/>
                <w:iCs/>
                <w:sz w:val="16"/>
                <w:szCs w:val="16"/>
                <w:shd w:val="clear" w:color="auto" w:fill="FFFFFF"/>
              </w:rPr>
              <w:t xml:space="preserve"> Economic Review</w:t>
            </w:r>
            <w:r w:rsidRPr="004C1BA4">
              <w:rPr>
                <w:rFonts w:cstheme="minorHAnsi"/>
                <w:sz w:val="16"/>
                <w:szCs w:val="16"/>
                <w:shd w:val="clear" w:color="auto" w:fill="FFFFFF"/>
              </w:rPr>
              <w:t>, </w:t>
            </w:r>
            <w:r w:rsidRPr="004C1BA4">
              <w:rPr>
                <w:rFonts w:cstheme="minorHAnsi"/>
                <w:i/>
                <w:iCs/>
                <w:sz w:val="16"/>
                <w:szCs w:val="16"/>
                <w:shd w:val="clear" w:color="auto" w:fill="FFFFFF"/>
              </w:rPr>
              <w:t>7</w:t>
            </w:r>
            <w:r w:rsidRPr="004C1BA4">
              <w:rPr>
                <w:rFonts w:cstheme="minorHAnsi"/>
                <w:sz w:val="16"/>
                <w:szCs w:val="16"/>
                <w:shd w:val="clear" w:color="auto" w:fill="FFFFFF"/>
              </w:rPr>
              <w:t>(3), 411-434.</w:t>
            </w:r>
          </w:p>
          <w:p w14:paraId="1CBCCF55" w14:textId="77777777" w:rsidR="00D3785E" w:rsidRPr="004C1BA4" w:rsidRDefault="00D3785E" w:rsidP="00946E79">
            <w:pPr>
              <w:pStyle w:val="ListParagraph"/>
              <w:numPr>
                <w:ilvl w:val="0"/>
                <w:numId w:val="43"/>
              </w:numPr>
              <w:jc w:val="both"/>
              <w:rPr>
                <w:rFonts w:cstheme="minorHAnsi"/>
                <w:sz w:val="16"/>
                <w:szCs w:val="16"/>
                <w:lang w:eastAsia="el-GR"/>
              </w:rPr>
            </w:pPr>
            <w:r w:rsidRPr="004C1BA4">
              <w:rPr>
                <w:rFonts w:cstheme="minorHAnsi"/>
                <w:sz w:val="16"/>
                <w:szCs w:val="16"/>
                <w:shd w:val="clear" w:color="auto" w:fill="FFFFFF"/>
                <w:lang w:val="en-GB"/>
              </w:rPr>
              <w:t xml:space="preserve">Kostakis, I., &amp; </w:t>
            </w:r>
            <w:proofErr w:type="spellStart"/>
            <w:r w:rsidRPr="004C1BA4">
              <w:rPr>
                <w:rFonts w:cstheme="minorHAnsi"/>
                <w:sz w:val="16"/>
                <w:szCs w:val="16"/>
                <w:shd w:val="clear" w:color="auto" w:fill="FFFFFF"/>
                <w:lang w:val="en-GB"/>
              </w:rPr>
              <w:t>Theodoropoulou</w:t>
            </w:r>
            <w:proofErr w:type="spellEnd"/>
            <w:r w:rsidRPr="004C1BA4">
              <w:rPr>
                <w:rFonts w:cstheme="minorHAnsi"/>
                <w:sz w:val="16"/>
                <w:szCs w:val="16"/>
                <w:shd w:val="clear" w:color="auto" w:fill="FFFFFF"/>
                <w:lang w:val="en-GB"/>
              </w:rPr>
              <w:t>, E. (2017). Spatial analysis of the nexus between tourism–human capital–economic growth: Evidence for the period 2000–2014 among NUTS II Southern European regions. </w:t>
            </w:r>
            <w:proofErr w:type="spellStart"/>
            <w:r w:rsidRPr="004C1BA4">
              <w:rPr>
                <w:rFonts w:cstheme="minorHAnsi"/>
                <w:i/>
                <w:iCs/>
                <w:sz w:val="16"/>
                <w:szCs w:val="16"/>
                <w:shd w:val="clear" w:color="auto" w:fill="FFFFFF"/>
              </w:rPr>
              <w:t>Tourism</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Economics</w:t>
            </w:r>
            <w:proofErr w:type="spellEnd"/>
            <w:r w:rsidRPr="004C1BA4">
              <w:rPr>
                <w:rFonts w:cstheme="minorHAnsi"/>
                <w:sz w:val="16"/>
                <w:szCs w:val="16"/>
                <w:shd w:val="clear" w:color="auto" w:fill="FFFFFF"/>
              </w:rPr>
              <w:t>, </w:t>
            </w:r>
            <w:r w:rsidRPr="004C1BA4">
              <w:rPr>
                <w:rFonts w:cstheme="minorHAnsi"/>
                <w:i/>
                <w:iCs/>
                <w:sz w:val="16"/>
                <w:szCs w:val="16"/>
                <w:shd w:val="clear" w:color="auto" w:fill="FFFFFF"/>
              </w:rPr>
              <w:t>23</w:t>
            </w:r>
            <w:r w:rsidRPr="004C1BA4">
              <w:rPr>
                <w:rFonts w:cstheme="minorHAnsi"/>
                <w:sz w:val="16"/>
                <w:szCs w:val="16"/>
                <w:shd w:val="clear" w:color="auto" w:fill="FFFFFF"/>
              </w:rPr>
              <w:t>(7), 1523-1534.</w:t>
            </w:r>
          </w:p>
          <w:p w14:paraId="126AAB9A" w14:textId="77777777" w:rsidR="00D3785E" w:rsidRPr="004C1BA4" w:rsidRDefault="00D3785E" w:rsidP="00946E79">
            <w:pPr>
              <w:pStyle w:val="ListParagraph"/>
              <w:numPr>
                <w:ilvl w:val="0"/>
                <w:numId w:val="43"/>
              </w:numPr>
              <w:jc w:val="both"/>
              <w:rPr>
                <w:rFonts w:cstheme="minorHAnsi"/>
                <w:sz w:val="16"/>
                <w:szCs w:val="16"/>
                <w:lang w:eastAsia="el-GR"/>
              </w:rPr>
            </w:pPr>
            <w:r w:rsidRPr="004C1BA4">
              <w:rPr>
                <w:rFonts w:cstheme="minorHAnsi"/>
                <w:sz w:val="16"/>
                <w:szCs w:val="16"/>
                <w:shd w:val="clear" w:color="auto" w:fill="FFFFFF"/>
                <w:lang w:val="en-GB"/>
              </w:rPr>
              <w:t xml:space="preserve">Kostakis, I., Lolos, S., &amp; </w:t>
            </w:r>
            <w:proofErr w:type="spellStart"/>
            <w:r w:rsidRPr="004C1BA4">
              <w:rPr>
                <w:rFonts w:cstheme="minorHAnsi"/>
                <w:sz w:val="16"/>
                <w:szCs w:val="16"/>
                <w:shd w:val="clear" w:color="auto" w:fill="FFFFFF"/>
                <w:lang w:val="en-GB"/>
              </w:rPr>
              <w:t>Sardianou</w:t>
            </w:r>
            <w:proofErr w:type="spellEnd"/>
            <w:r w:rsidRPr="004C1BA4">
              <w:rPr>
                <w:rFonts w:cstheme="minorHAnsi"/>
                <w:sz w:val="16"/>
                <w:szCs w:val="16"/>
                <w:shd w:val="clear" w:color="auto" w:fill="FFFFFF"/>
                <w:lang w:val="en-GB"/>
              </w:rPr>
              <w:t>, E. (2017). Foreign direct investment and environmental degradation: further evidence from Brazil and Singapore. </w:t>
            </w:r>
            <w:r w:rsidRPr="004C1BA4">
              <w:rPr>
                <w:rFonts w:cstheme="minorHAnsi"/>
                <w:i/>
                <w:iCs/>
                <w:sz w:val="16"/>
                <w:szCs w:val="16"/>
                <w:shd w:val="clear" w:color="auto" w:fill="FFFFFF"/>
              </w:rPr>
              <w:t xml:space="preserve">Journal of </w:t>
            </w:r>
            <w:proofErr w:type="spellStart"/>
            <w:r w:rsidRPr="004C1BA4">
              <w:rPr>
                <w:rFonts w:cstheme="minorHAnsi"/>
                <w:i/>
                <w:iCs/>
                <w:sz w:val="16"/>
                <w:szCs w:val="16"/>
                <w:shd w:val="clear" w:color="auto" w:fill="FFFFFF"/>
              </w:rPr>
              <w:t>Environmental</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Management</w:t>
            </w:r>
            <w:proofErr w:type="spellEnd"/>
            <w:r w:rsidRPr="004C1BA4">
              <w:rPr>
                <w:rFonts w:cstheme="minorHAnsi"/>
                <w:i/>
                <w:iCs/>
                <w:sz w:val="16"/>
                <w:szCs w:val="16"/>
                <w:shd w:val="clear" w:color="auto" w:fill="FFFFFF"/>
              </w:rPr>
              <w:t xml:space="preserve"> &amp; </w:t>
            </w:r>
            <w:proofErr w:type="spellStart"/>
            <w:r w:rsidRPr="004C1BA4">
              <w:rPr>
                <w:rFonts w:cstheme="minorHAnsi"/>
                <w:i/>
                <w:iCs/>
                <w:sz w:val="16"/>
                <w:szCs w:val="16"/>
                <w:shd w:val="clear" w:color="auto" w:fill="FFFFFF"/>
              </w:rPr>
              <w:t>Tourism</w:t>
            </w:r>
            <w:proofErr w:type="spellEnd"/>
            <w:r w:rsidRPr="004C1BA4">
              <w:rPr>
                <w:rFonts w:cstheme="minorHAnsi"/>
                <w:sz w:val="16"/>
                <w:szCs w:val="16"/>
                <w:shd w:val="clear" w:color="auto" w:fill="FFFFFF"/>
              </w:rPr>
              <w:t>, </w:t>
            </w:r>
            <w:r w:rsidRPr="004C1BA4">
              <w:rPr>
                <w:rFonts w:cstheme="minorHAnsi"/>
                <w:i/>
                <w:iCs/>
                <w:sz w:val="16"/>
                <w:szCs w:val="16"/>
                <w:shd w:val="clear" w:color="auto" w:fill="FFFFFF"/>
              </w:rPr>
              <w:t>8</w:t>
            </w:r>
            <w:r w:rsidRPr="004C1BA4">
              <w:rPr>
                <w:rFonts w:cstheme="minorHAnsi"/>
                <w:sz w:val="16"/>
                <w:szCs w:val="16"/>
                <w:shd w:val="clear" w:color="auto" w:fill="FFFFFF"/>
              </w:rPr>
              <w:t>(1 (17)), 45</w:t>
            </w:r>
          </w:p>
        </w:tc>
      </w:tr>
      <w:tr w:rsidR="00D3785E" w:rsidRPr="004C1BA4" w14:paraId="62287D1F"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4F7E4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ACFAA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19D39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D6C3F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2</w:t>
            </w:r>
          </w:p>
        </w:tc>
      </w:tr>
      <w:tr w:rsidR="00D3785E" w:rsidRPr="004C1BA4" w14:paraId="200F664C"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654F67D" w14:textId="77777777" w:rsidR="00D3785E" w:rsidRPr="004C1BA4" w:rsidRDefault="00D3785E" w:rsidP="00946E79">
            <w:pPr>
              <w:pStyle w:val="ListParagraph"/>
              <w:numPr>
                <w:ilvl w:val="0"/>
                <w:numId w:val="44"/>
              </w:numPr>
              <w:jc w:val="both"/>
              <w:rPr>
                <w:rFonts w:cstheme="minorHAnsi"/>
                <w:sz w:val="16"/>
                <w:szCs w:val="16"/>
                <w:lang w:eastAsia="el-GR"/>
              </w:rPr>
            </w:pPr>
            <w:r w:rsidRPr="004C1BA4">
              <w:rPr>
                <w:rFonts w:cstheme="minorHAnsi"/>
                <w:sz w:val="16"/>
                <w:szCs w:val="16"/>
                <w:shd w:val="clear" w:color="auto" w:fill="FFFFFF"/>
                <w:lang w:val="en-GB"/>
              </w:rPr>
              <w:t xml:space="preserve">Kostakis, I., Lolos, S., &amp; </w:t>
            </w:r>
            <w:proofErr w:type="spellStart"/>
            <w:r w:rsidRPr="004C1BA4">
              <w:rPr>
                <w:rFonts w:cstheme="minorHAnsi"/>
                <w:sz w:val="16"/>
                <w:szCs w:val="16"/>
                <w:shd w:val="clear" w:color="auto" w:fill="FFFFFF"/>
                <w:lang w:val="en-GB"/>
              </w:rPr>
              <w:t>Sardianou</w:t>
            </w:r>
            <w:proofErr w:type="spellEnd"/>
            <w:r w:rsidRPr="004C1BA4">
              <w:rPr>
                <w:rFonts w:cstheme="minorHAnsi"/>
                <w:sz w:val="16"/>
                <w:szCs w:val="16"/>
                <w:shd w:val="clear" w:color="auto" w:fill="FFFFFF"/>
                <w:lang w:val="en-GB"/>
              </w:rPr>
              <w:t>, E. (2021). Residential natural gas demand: Assessing the evidence from Greece using pseudo-panels, 2012–2019. </w:t>
            </w:r>
            <w:r w:rsidRPr="004C1BA4">
              <w:rPr>
                <w:rFonts w:cstheme="minorHAnsi"/>
                <w:i/>
                <w:iCs/>
                <w:sz w:val="16"/>
                <w:szCs w:val="16"/>
                <w:shd w:val="clear" w:color="auto" w:fill="FFFFFF"/>
              </w:rPr>
              <w:t xml:space="preserve">Energy </w:t>
            </w:r>
            <w:proofErr w:type="spellStart"/>
            <w:r w:rsidRPr="004C1BA4">
              <w:rPr>
                <w:rFonts w:cstheme="minorHAnsi"/>
                <w:i/>
                <w:iCs/>
                <w:sz w:val="16"/>
                <w:szCs w:val="16"/>
                <w:shd w:val="clear" w:color="auto" w:fill="FFFFFF"/>
              </w:rPr>
              <w:t>Economics</w:t>
            </w:r>
            <w:proofErr w:type="spellEnd"/>
            <w:r w:rsidRPr="004C1BA4">
              <w:rPr>
                <w:rFonts w:cstheme="minorHAnsi"/>
                <w:sz w:val="16"/>
                <w:szCs w:val="16"/>
                <w:shd w:val="clear" w:color="auto" w:fill="FFFFFF"/>
              </w:rPr>
              <w:t>, </w:t>
            </w:r>
            <w:r w:rsidRPr="004C1BA4">
              <w:rPr>
                <w:rFonts w:cstheme="minorHAnsi"/>
                <w:i/>
                <w:iCs/>
                <w:sz w:val="16"/>
                <w:szCs w:val="16"/>
                <w:shd w:val="clear" w:color="auto" w:fill="FFFFFF"/>
              </w:rPr>
              <w:t>99</w:t>
            </w:r>
            <w:r w:rsidRPr="004C1BA4">
              <w:rPr>
                <w:rFonts w:cstheme="minorHAnsi"/>
                <w:sz w:val="16"/>
                <w:szCs w:val="16"/>
                <w:shd w:val="clear" w:color="auto" w:fill="FFFFFF"/>
              </w:rPr>
              <w:t>, 105301.</w:t>
            </w:r>
          </w:p>
          <w:p w14:paraId="4480E649" w14:textId="77777777" w:rsidR="00D3785E" w:rsidRPr="004C1BA4" w:rsidRDefault="00D3785E" w:rsidP="00946E79">
            <w:pPr>
              <w:pStyle w:val="ListParagraph"/>
              <w:numPr>
                <w:ilvl w:val="0"/>
                <w:numId w:val="44"/>
              </w:numPr>
              <w:jc w:val="both"/>
              <w:rPr>
                <w:rFonts w:cstheme="minorHAnsi"/>
                <w:sz w:val="16"/>
                <w:szCs w:val="16"/>
                <w:lang w:eastAsia="el-GR"/>
              </w:rPr>
            </w:pPr>
            <w:r w:rsidRPr="004C1BA4">
              <w:rPr>
                <w:rFonts w:cstheme="minorHAnsi"/>
                <w:sz w:val="16"/>
                <w:szCs w:val="16"/>
                <w:lang w:val="en-GB" w:eastAsia="el-GR"/>
              </w:rPr>
              <w:t xml:space="preserve">Kostakis, I., &amp; </w:t>
            </w:r>
            <w:proofErr w:type="spellStart"/>
            <w:r w:rsidRPr="004C1BA4">
              <w:rPr>
                <w:rFonts w:cstheme="minorHAnsi"/>
                <w:sz w:val="16"/>
                <w:szCs w:val="16"/>
                <w:lang w:val="en-GB" w:eastAsia="el-GR"/>
              </w:rPr>
              <w:t>Tsagarakis</w:t>
            </w:r>
            <w:proofErr w:type="spellEnd"/>
            <w:r w:rsidRPr="004C1BA4">
              <w:rPr>
                <w:rFonts w:cstheme="minorHAnsi"/>
                <w:sz w:val="16"/>
                <w:szCs w:val="16"/>
                <w:lang w:val="en-GB" w:eastAsia="el-GR"/>
              </w:rPr>
              <w:t xml:space="preserve">, K. P. (2021). Social and economic determinants of materials recycling and circularity in Europe: an empirical investigation. </w:t>
            </w:r>
            <w:r w:rsidRPr="004C1BA4">
              <w:rPr>
                <w:rFonts w:cstheme="minorHAnsi"/>
                <w:sz w:val="16"/>
                <w:szCs w:val="16"/>
                <w:lang w:eastAsia="el-GR"/>
              </w:rPr>
              <w:t xml:space="preserve">The </w:t>
            </w:r>
            <w:proofErr w:type="spellStart"/>
            <w:r w:rsidRPr="004C1BA4">
              <w:rPr>
                <w:rFonts w:cstheme="minorHAnsi"/>
                <w:sz w:val="16"/>
                <w:szCs w:val="16"/>
                <w:lang w:eastAsia="el-GR"/>
              </w:rPr>
              <w:t>Annals</w:t>
            </w:r>
            <w:proofErr w:type="spellEnd"/>
            <w:r w:rsidRPr="004C1BA4">
              <w:rPr>
                <w:rFonts w:cstheme="minorHAnsi"/>
                <w:sz w:val="16"/>
                <w:szCs w:val="16"/>
                <w:lang w:eastAsia="el-GR"/>
              </w:rPr>
              <w:t xml:space="preserve"> of </w:t>
            </w:r>
            <w:proofErr w:type="spellStart"/>
            <w:r w:rsidRPr="004C1BA4">
              <w:rPr>
                <w:rFonts w:cstheme="minorHAnsi"/>
                <w:sz w:val="16"/>
                <w:szCs w:val="16"/>
                <w:lang w:eastAsia="el-GR"/>
              </w:rPr>
              <w:t>Regional</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Science</w:t>
            </w:r>
            <w:proofErr w:type="spellEnd"/>
            <w:r w:rsidRPr="004C1BA4">
              <w:rPr>
                <w:rFonts w:cstheme="minorHAnsi"/>
                <w:sz w:val="16"/>
                <w:szCs w:val="16"/>
                <w:lang w:eastAsia="el-GR"/>
              </w:rPr>
              <w:t>, 1-19.</w:t>
            </w:r>
          </w:p>
        </w:tc>
      </w:tr>
      <w:tr w:rsidR="00D3785E" w:rsidRPr="004C1BA4" w14:paraId="5548EED9"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D43B0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E9C8C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C81B1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C4F07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222CA9F"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9FFE5D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920DE8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063CE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5A816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5A513587"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C401D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86706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9362E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6344E"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3DC499A5"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87F67C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BDA8D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04297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B855E8"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3D1AED96"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472C2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75AC8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67D6F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F60A2"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F4EEFBB"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D1958F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764AB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1DA35A"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108F1B"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133</w:t>
            </w:r>
          </w:p>
        </w:tc>
      </w:tr>
      <w:tr w:rsidR="00D3785E" w:rsidRPr="004C1BA4" w14:paraId="7250EDDE"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4F822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409B8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9BA54C"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2115DF"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eastAsia="el-GR"/>
              </w:rPr>
              <w:t>40</w:t>
            </w:r>
          </w:p>
        </w:tc>
      </w:tr>
      <w:tr w:rsidR="00D3785E" w:rsidRPr="004C1BA4" w14:paraId="75431F04"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5C2400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1F396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EA6E6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9B1A0C" w14:textId="77777777" w:rsidR="00D3785E" w:rsidRPr="004C1BA4" w:rsidRDefault="00D3785E" w:rsidP="000738A2">
            <w:pPr>
              <w:jc w:val="center"/>
              <w:rPr>
                <w:rFonts w:cstheme="minorHAnsi"/>
                <w:sz w:val="16"/>
                <w:szCs w:val="16"/>
                <w:lang w:eastAsia="el-GR"/>
              </w:rPr>
            </w:pPr>
            <w:r w:rsidRPr="004C1BA4">
              <w:rPr>
                <w:rFonts w:cstheme="minorHAnsi"/>
                <w:sz w:val="16"/>
                <w:szCs w:val="16"/>
                <w:lang w:val="en-US" w:eastAsia="el-GR"/>
              </w:rPr>
              <w:t>136</w:t>
            </w:r>
          </w:p>
        </w:tc>
      </w:tr>
      <w:tr w:rsidR="00D3785E" w:rsidRPr="004C1BA4" w14:paraId="578EE8E8"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B09C26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74D80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90EEEC"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A8DCF"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42</w:t>
            </w:r>
          </w:p>
        </w:tc>
      </w:tr>
      <w:tr w:rsidR="00D3785E" w:rsidRPr="004C1BA4" w14:paraId="00062A1E" w14:textId="77777777" w:rsidTr="000738A2">
        <w:trPr>
          <w:trHeight w:val="315"/>
        </w:trPr>
        <w:tc>
          <w:tcPr>
            <w:tcW w:w="81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89FAA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4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61A17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0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7D744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E1C9C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bl>
    <w:p w14:paraId="078A6013" w14:textId="2BE75BF5" w:rsidR="00D3785E" w:rsidRDefault="00D3785E" w:rsidP="00D3785E">
      <w:pPr>
        <w:jc w:val="center"/>
        <w:rPr>
          <w:rFonts w:cstheme="minorHAnsi"/>
          <w:sz w:val="16"/>
          <w:szCs w:val="16"/>
        </w:rPr>
      </w:pPr>
    </w:p>
    <w:p w14:paraId="65BF88C3" w14:textId="7FEE9AF8" w:rsidR="00255EA1" w:rsidRDefault="00255EA1" w:rsidP="00D3785E">
      <w:pPr>
        <w:jc w:val="center"/>
        <w:rPr>
          <w:rFonts w:cstheme="minorHAnsi"/>
          <w:sz w:val="16"/>
          <w:szCs w:val="16"/>
        </w:rPr>
      </w:pPr>
    </w:p>
    <w:p w14:paraId="7FBC1F24" w14:textId="77777777" w:rsidR="00255EA1" w:rsidRPr="004C1BA4" w:rsidRDefault="00255EA1"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43"/>
        <w:gridCol w:w="599"/>
        <w:gridCol w:w="7768"/>
        <w:gridCol w:w="1138"/>
      </w:tblGrid>
      <w:tr w:rsidR="00D3785E" w:rsidRPr="004C1BA4" w14:paraId="708AC188"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62945B98" w14:textId="77777777" w:rsidR="00D3785E" w:rsidRPr="004C1BA4" w:rsidRDefault="00D3785E" w:rsidP="000738A2">
            <w:pPr>
              <w:jc w:val="center"/>
              <w:rPr>
                <w:rFonts w:cstheme="minorHAnsi"/>
                <w:b/>
                <w:bCs/>
                <w:sz w:val="16"/>
                <w:szCs w:val="16"/>
                <w:lang w:eastAsia="el-GR"/>
              </w:rPr>
            </w:pPr>
            <w:r w:rsidRPr="004C1BA4">
              <w:rPr>
                <w:rFonts w:cstheme="minorHAnsi"/>
                <w:b/>
                <w:bCs/>
                <w:caps/>
                <w:sz w:val="16"/>
                <w:szCs w:val="16"/>
                <w:lang w:eastAsia="el-GR"/>
              </w:rPr>
              <w:t>Βασιλική</w:t>
            </w:r>
            <w:r w:rsidRPr="004C1BA4">
              <w:rPr>
                <w:rFonts w:cstheme="minorHAnsi"/>
                <w:b/>
                <w:bCs/>
                <w:sz w:val="16"/>
                <w:szCs w:val="16"/>
                <w:lang w:eastAsia="el-GR"/>
              </w:rPr>
              <w:t xml:space="preserve"> </w:t>
            </w:r>
            <w:r w:rsidRPr="004C1BA4">
              <w:rPr>
                <w:rFonts w:cstheme="minorHAnsi"/>
                <w:b/>
                <w:bCs/>
                <w:caps/>
                <w:sz w:val="16"/>
                <w:szCs w:val="16"/>
                <w:lang w:eastAsia="el-GR"/>
              </w:rPr>
              <w:t>Κωσταρέλλη, ΑΝΑΠΛΗΡΩΤΡΙΑ ΚΑΘΗΓΗΤΡΙΑ</w:t>
            </w:r>
          </w:p>
        </w:tc>
      </w:tr>
      <w:tr w:rsidR="00D3785E" w:rsidRPr="004C1BA4" w14:paraId="458A0E7E" w14:textId="77777777" w:rsidTr="000738A2">
        <w:trPr>
          <w:trHeight w:val="315"/>
        </w:trPr>
        <w:tc>
          <w:tcPr>
            <w:tcW w:w="439"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62F7AF1"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964" w:type="pct"/>
            <w:tcBorders>
              <w:top w:val="single" w:sz="6" w:space="0" w:color="000000"/>
              <w:left w:val="single" w:sz="6" w:space="0" w:color="000000"/>
              <w:bottom w:val="single" w:sz="6" w:space="0" w:color="000000"/>
              <w:right w:val="single" w:sz="6" w:space="0" w:color="000000"/>
            </w:tcBorders>
            <w:vAlign w:val="bottom"/>
          </w:tcPr>
          <w:p w14:paraId="368C1ED5"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597" w:type="pct"/>
            <w:tcBorders>
              <w:top w:val="single" w:sz="6" w:space="0" w:color="000000"/>
              <w:left w:val="single" w:sz="6" w:space="0" w:color="000000"/>
              <w:bottom w:val="single" w:sz="6" w:space="0" w:color="000000"/>
              <w:right w:val="single" w:sz="6" w:space="0" w:color="000000"/>
            </w:tcBorders>
            <w:vAlign w:val="bottom"/>
          </w:tcPr>
          <w:p w14:paraId="38879C75"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49506249" w14:textId="77777777" w:rsidTr="000738A2">
        <w:trPr>
          <w:trHeight w:val="315"/>
        </w:trPr>
        <w:tc>
          <w:tcPr>
            <w:tcW w:w="158"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5AD76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059BC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96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34E3B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5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6111B48"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17</w:t>
            </w:r>
          </w:p>
        </w:tc>
      </w:tr>
      <w:tr w:rsidR="00D3785E" w:rsidRPr="004C1BA4" w14:paraId="319EC4B8" w14:textId="77777777" w:rsidTr="000738A2">
        <w:trPr>
          <w:trHeight w:val="315"/>
        </w:trPr>
        <w:tc>
          <w:tcPr>
            <w:tcW w:w="5000" w:type="pct"/>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BD76F26" w14:textId="77777777" w:rsidR="00D3785E" w:rsidRPr="004C1BA4" w:rsidRDefault="00D3785E" w:rsidP="000738A2">
            <w:pPr>
              <w:rPr>
                <w:rFonts w:cstheme="minorHAnsi"/>
                <w:sz w:val="16"/>
                <w:szCs w:val="16"/>
                <w:lang w:eastAsia="el-GR"/>
              </w:rPr>
            </w:pPr>
          </w:p>
          <w:p w14:paraId="02CFDC7A"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xml:space="preserve">, C.,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Low health literacy and perceived stress in adults: is there a link?</w:t>
            </w:r>
          </w:p>
          <w:p w14:paraId="7B49D55C" w14:textId="77777777" w:rsidR="00D3785E" w:rsidRPr="004C1BA4" w:rsidRDefault="00D3785E" w:rsidP="00073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Central European journal of public health, 29 (3), pp. 195-200.  DOI: 10.21101/</w:t>
            </w:r>
            <w:proofErr w:type="gramStart"/>
            <w:r w:rsidRPr="004C1BA4">
              <w:rPr>
                <w:rFonts w:cstheme="minorHAnsi"/>
                <w:sz w:val="16"/>
                <w:szCs w:val="16"/>
                <w:lang w:val="en-US" w:eastAsia="el-GR"/>
              </w:rPr>
              <w:t>cejph.a</w:t>
            </w:r>
            <w:proofErr w:type="gramEnd"/>
            <w:r w:rsidRPr="004C1BA4">
              <w:rPr>
                <w:rFonts w:cstheme="minorHAnsi"/>
                <w:sz w:val="16"/>
                <w:szCs w:val="16"/>
                <w:lang w:val="en-US" w:eastAsia="el-GR"/>
              </w:rPr>
              <w:t>6692</w:t>
            </w:r>
          </w:p>
          <w:p w14:paraId="5A8B2E99"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28877E06"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V., </w:t>
            </w: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C. Parental health literacy and nutrition literacy affect child feeding practices: A cross-sectional study (2021) Nutrition and Health</w:t>
            </w:r>
            <w:proofErr w:type="gramStart"/>
            <w:r w:rsidRPr="004C1BA4">
              <w:rPr>
                <w:rFonts w:cstheme="minorHAnsi"/>
                <w:sz w:val="16"/>
                <w:szCs w:val="16"/>
                <w:lang w:val="en-US" w:eastAsia="el-GR"/>
              </w:rPr>
              <w:t>, .</w:t>
            </w:r>
            <w:proofErr w:type="gramEnd"/>
            <w:r w:rsidRPr="004C1BA4">
              <w:rPr>
                <w:rFonts w:cstheme="minorHAnsi"/>
                <w:sz w:val="16"/>
                <w:szCs w:val="16"/>
                <w:lang w:val="en-US" w:eastAsia="el-GR"/>
              </w:rPr>
              <w:t xml:space="preserve">  DOI: 10.1177/02601060211001489</w:t>
            </w:r>
          </w:p>
          <w:p w14:paraId="70FA68DE" w14:textId="77777777" w:rsidR="00D3785E" w:rsidRPr="004C1BA4" w:rsidRDefault="00D3785E" w:rsidP="00073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PUBLICATION STAGE: Article in Press</w:t>
            </w:r>
          </w:p>
          <w:p w14:paraId="519611CC"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05359069"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Michalis, A.,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Development validation of the Greek version of the adult food security survey module (2021) Mediterranean Journal of Nutrition and Metabolism, 14 (1), pp. 49-56.  DOI: 10.3233/MNM-200449</w:t>
            </w:r>
          </w:p>
          <w:p w14:paraId="72F1C2B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FC6E322"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V., </w:t>
            </w: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C. Adherence to the Mediterranean diet and weight status in children: the role of parental feeding practices</w:t>
            </w:r>
          </w:p>
          <w:p w14:paraId="4C04594E" w14:textId="77777777" w:rsidR="00D3785E" w:rsidRPr="004C1BA4" w:rsidRDefault="00D3785E" w:rsidP="00073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International Journal of Food Sciences and Nutrition, 72 (1), pp. 112-122. DOI: 10.1080/09637486.2020.1765151</w:t>
            </w:r>
          </w:p>
          <w:p w14:paraId="5DE2E9E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533A086"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xml:space="preserve">, C.,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V. Sex and age in relation to health and nutrition literacy levels in a sample of Greek </w:t>
            </w:r>
            <w:proofErr w:type="gramStart"/>
            <w:r w:rsidRPr="004C1BA4">
              <w:rPr>
                <w:rFonts w:cstheme="minorHAnsi"/>
                <w:sz w:val="16"/>
                <w:szCs w:val="16"/>
                <w:lang w:val="en-US" w:eastAsia="el-GR"/>
              </w:rPr>
              <w:t>adults(</w:t>
            </w:r>
            <w:proofErr w:type="gramEnd"/>
            <w:r w:rsidRPr="004C1BA4">
              <w:rPr>
                <w:rFonts w:cstheme="minorHAnsi"/>
                <w:sz w:val="16"/>
                <w:szCs w:val="16"/>
                <w:lang w:val="en-US" w:eastAsia="el-GR"/>
              </w:rPr>
              <w:t xml:space="preserve">2020) International Journal of Health Promotion and Education, 58 (5), pp. 229-241. </w:t>
            </w:r>
          </w:p>
          <w:p w14:paraId="08A22693" w14:textId="77777777" w:rsidR="00D3785E" w:rsidRPr="004C1BA4" w:rsidRDefault="00D3785E" w:rsidP="00073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DOI: 10.1080/14635240.2019.1681289</w:t>
            </w:r>
          </w:p>
          <w:p w14:paraId="4FAE8C79"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764FEB33"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Vassiloudis</w:t>
            </w:r>
            <w:proofErr w:type="spellEnd"/>
            <w:r w:rsidRPr="004C1BA4">
              <w:rPr>
                <w:rFonts w:cstheme="minorHAnsi"/>
                <w:sz w:val="16"/>
                <w:szCs w:val="16"/>
                <w:lang w:val="en-US" w:eastAsia="el-GR"/>
              </w:rPr>
              <w:t xml:space="preserve">, I.,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Excess body weight and abdominal obesity in relation to selected psychosocial characteristics in primary school children (2020) Nutrition and Food Science, 50 (4), pp. 739-750. DOI: 10.1108/NFS-06-2019-0184</w:t>
            </w:r>
          </w:p>
          <w:p w14:paraId="72FEFD48"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B47B9CE"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Giazitzi</w:t>
            </w:r>
            <w:proofErr w:type="spellEnd"/>
            <w:r w:rsidRPr="004C1BA4">
              <w:rPr>
                <w:rFonts w:cstheme="minorHAnsi"/>
                <w:sz w:val="16"/>
                <w:szCs w:val="16"/>
                <w:lang w:val="en-US" w:eastAsia="el-GR"/>
              </w:rPr>
              <w:t xml:space="preserve">, K., </w:t>
            </w:r>
            <w:proofErr w:type="spellStart"/>
            <w:r w:rsidRPr="004C1BA4">
              <w:rPr>
                <w:rFonts w:cstheme="minorHAnsi"/>
                <w:sz w:val="16"/>
                <w:szCs w:val="16"/>
                <w:lang w:val="en-US" w:eastAsia="el-GR"/>
              </w:rPr>
              <w:t>Palisidis</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Boskou</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V. Traditional Greek vs conventional hotel breakfast: nutritional comparison (2020) Nutrition and Food Science, 50 (4), pp. 711-723. </w:t>
            </w:r>
          </w:p>
          <w:p w14:paraId="49AFD70C"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79D9BE93"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xml:space="preserve">, C.,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Health and nutrition literacy in adults: Links with lifestyle factors and obesity (2020) Mediterranean Journal of Nutrition and Metabolism, 13 (4), pp. 361-370.  DOI: 10.3233/MNM-200471</w:t>
            </w:r>
          </w:p>
          <w:p w14:paraId="3170F7BA"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55DC6AD1"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Michalis, A.,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Food security research in selected Southern European and Eastern Mediterranean countries: a narrative review (2020) Nutrition and Food Science, 51 (4), pp. 690-703. DOI: 10.1108/NFS-07-2020-0251</w:t>
            </w:r>
          </w:p>
          <w:p w14:paraId="03FAC260"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45FF864F"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V., </w:t>
            </w: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C. Parental health literacy &amp;amp; nutrition literacy in relation to feeding practices (2020) Proceedings of the Nutrition Society, 79 (OCE1), art. no. E</w:t>
            </w:r>
            <w:proofErr w:type="gramStart"/>
            <w:r w:rsidRPr="004C1BA4">
              <w:rPr>
                <w:rFonts w:cstheme="minorHAnsi"/>
                <w:sz w:val="16"/>
                <w:szCs w:val="16"/>
                <w:lang w:val="en-US" w:eastAsia="el-GR"/>
              </w:rPr>
              <w:t>1,.</w:t>
            </w:r>
            <w:proofErr w:type="gramEnd"/>
            <w:r w:rsidRPr="004C1BA4">
              <w:rPr>
                <w:rFonts w:cstheme="minorHAnsi"/>
                <w:sz w:val="16"/>
                <w:szCs w:val="16"/>
                <w:lang w:val="en-US" w:eastAsia="el-GR"/>
              </w:rPr>
              <w:t xml:space="preserve">  DOI: 10.1017/S0029665119001228</w:t>
            </w:r>
          </w:p>
          <w:p w14:paraId="76D06FB2"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559E831"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xml:space="preserve">, C.,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Socioeconomic inequalities in relation to health and nutrition literacy in Greece (2019) International Journal of Food Sciences and Nutrition, 70 (8), pp. 1007-1013.  DOI: 10.1080/09637486.2019.1593951</w:t>
            </w:r>
          </w:p>
          <w:p w14:paraId="552D624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491F8299"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Mamalaki</w:t>
            </w:r>
            <w:proofErr w:type="spellEnd"/>
            <w:r w:rsidRPr="004C1BA4">
              <w:rPr>
                <w:rFonts w:cstheme="minorHAnsi"/>
                <w:sz w:val="16"/>
                <w:szCs w:val="16"/>
                <w:lang w:val="en-US" w:eastAsia="el-GR"/>
              </w:rPr>
              <w:t xml:space="preserve">, E., </w:t>
            </w:r>
            <w:proofErr w:type="spellStart"/>
            <w:r w:rsidRPr="004C1BA4">
              <w:rPr>
                <w:rFonts w:cstheme="minorHAnsi"/>
                <w:sz w:val="16"/>
                <w:szCs w:val="16"/>
                <w:lang w:val="en-US" w:eastAsia="el-GR"/>
              </w:rPr>
              <w:t>Yannakoulia</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w:t>
            </w:r>
            <w:proofErr w:type="spellStart"/>
            <w:proofErr w:type="gramStart"/>
            <w:r w:rsidRPr="004C1BA4">
              <w:rPr>
                <w:rFonts w:cstheme="minorHAnsi"/>
                <w:sz w:val="16"/>
                <w:szCs w:val="16"/>
                <w:lang w:val="en-US" w:eastAsia="el-GR"/>
              </w:rPr>
              <w:t>V.Development</w:t>
            </w:r>
            <w:proofErr w:type="spellEnd"/>
            <w:proofErr w:type="gramEnd"/>
            <w:r w:rsidRPr="004C1BA4">
              <w:rPr>
                <w:rFonts w:cstheme="minorHAnsi"/>
                <w:sz w:val="16"/>
                <w:szCs w:val="16"/>
                <w:lang w:val="en-US" w:eastAsia="el-GR"/>
              </w:rPr>
              <w:t xml:space="preserve"> and validation of the Greek version of the comprehensive parental feeding questionnaire (2019) Mediterranean Journal of Nutrition and Metabolism, 12 (2), pp. 211-221.  DOI: 10.3233/MNM-180275</w:t>
            </w:r>
          </w:p>
          <w:p w14:paraId="58E214C0"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7442FC8A"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w:t>
            </w:r>
            <w:proofErr w:type="spellStart"/>
            <w:proofErr w:type="gramStart"/>
            <w:r w:rsidRPr="004C1BA4">
              <w:rPr>
                <w:rFonts w:cstheme="minorHAnsi"/>
                <w:sz w:val="16"/>
                <w:szCs w:val="16"/>
                <w:lang w:val="en-US" w:eastAsia="el-GR"/>
              </w:rPr>
              <w:t>V.Development</w:t>
            </w:r>
            <w:proofErr w:type="spellEnd"/>
            <w:proofErr w:type="gramEnd"/>
            <w:r w:rsidRPr="004C1BA4">
              <w:rPr>
                <w:rFonts w:cstheme="minorHAnsi"/>
                <w:sz w:val="16"/>
                <w:szCs w:val="16"/>
                <w:lang w:val="en-US" w:eastAsia="el-GR"/>
              </w:rPr>
              <w:t xml:space="preserve"> &amp;amp; validation of the Greek version of the nutrition literacy scale (2019) Mediterranean Journal of Nutrition and Metabolism, 12 (1), pp. 61-67. DOI: 10.3233/MNM-180249</w:t>
            </w:r>
          </w:p>
          <w:p w14:paraId="48DF1E76"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2A07719"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Low health literacy and excess body weight: A systematic review (2018) Central European Journal of Public Health, 26 (3), pp. 234-241.  DOI: 10.21101/</w:t>
            </w:r>
            <w:proofErr w:type="gramStart"/>
            <w:r w:rsidRPr="004C1BA4">
              <w:rPr>
                <w:rFonts w:cstheme="minorHAnsi"/>
                <w:sz w:val="16"/>
                <w:szCs w:val="16"/>
                <w:lang w:val="en-US" w:eastAsia="el-GR"/>
              </w:rPr>
              <w:t>cejph.a</w:t>
            </w:r>
            <w:proofErr w:type="gramEnd"/>
            <w:r w:rsidRPr="004C1BA4">
              <w:rPr>
                <w:rFonts w:cstheme="minorHAnsi"/>
                <w:sz w:val="16"/>
                <w:szCs w:val="16"/>
                <w:lang w:val="en-US" w:eastAsia="el-GR"/>
              </w:rPr>
              <w:t>5172</w:t>
            </w:r>
          </w:p>
          <w:p w14:paraId="5105D8F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8606DBD"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De Wild, V.W., Jager, G., Olsen, A.,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Boer, E., Zeinstra, G.G. Breast-feeding duration and child eating characteristics in relation to later vegetable intake in 2-6-year-old children in ten studies throughout Europe (2018), 21 (12), pp. 2320-2328.DOI: 10.1017/S1368980018000769</w:t>
            </w:r>
          </w:p>
          <w:p w14:paraId="565EE3D8"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1157BCCC"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Vassiloudis</w:t>
            </w:r>
            <w:proofErr w:type="spellEnd"/>
            <w:r w:rsidRPr="004C1BA4">
              <w:rPr>
                <w:rFonts w:cstheme="minorHAnsi"/>
                <w:sz w:val="16"/>
                <w:szCs w:val="16"/>
                <w:lang w:val="en-US" w:eastAsia="el-GR"/>
              </w:rPr>
              <w:t xml:space="preserve">, I., </w:t>
            </w:r>
            <w:proofErr w:type="spellStart"/>
            <w:r w:rsidRPr="004C1BA4">
              <w:rPr>
                <w:rFonts w:cstheme="minorHAnsi"/>
                <w:sz w:val="16"/>
                <w:szCs w:val="16"/>
                <w:lang w:val="en-US" w:eastAsia="el-GR"/>
              </w:rPr>
              <w:t>Yiannakouris</w:t>
            </w:r>
            <w:proofErr w:type="spellEnd"/>
            <w:r w:rsidRPr="004C1BA4">
              <w:rPr>
                <w:rFonts w:cstheme="minorHAnsi"/>
                <w:sz w:val="16"/>
                <w:szCs w:val="16"/>
                <w:lang w:val="en-US" w:eastAsia="el-GR"/>
              </w:rPr>
              <w:t xml:space="preserve">, N.,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Apostolopoulos</w:t>
            </w:r>
            <w:proofErr w:type="spellEnd"/>
            <w:r w:rsidRPr="004C1BA4">
              <w:rPr>
                <w:rFonts w:cstheme="minorHAnsi"/>
                <w:sz w:val="16"/>
                <w:szCs w:val="16"/>
                <w:lang w:val="en-US" w:eastAsia="el-GR"/>
              </w:rPr>
              <w:t xml:space="preserve">, K.,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V. Adherence to the </w:t>
            </w:r>
            <w:proofErr w:type="spellStart"/>
            <w:r w:rsidRPr="004C1BA4">
              <w:rPr>
                <w:rFonts w:cstheme="minorHAnsi"/>
                <w:sz w:val="16"/>
                <w:szCs w:val="16"/>
                <w:lang w:val="en-US" w:eastAsia="el-GR"/>
              </w:rPr>
              <w:t>mediterranean</w:t>
            </w:r>
            <w:proofErr w:type="spellEnd"/>
            <w:r w:rsidRPr="004C1BA4">
              <w:rPr>
                <w:rFonts w:cstheme="minorHAnsi"/>
                <w:sz w:val="16"/>
                <w:szCs w:val="16"/>
                <w:lang w:val="en-US" w:eastAsia="el-GR"/>
              </w:rPr>
              <w:t xml:space="preserve"> diet and specific lifestyle habits are associated with academic performance in Greek </w:t>
            </w:r>
            <w:proofErr w:type="gramStart"/>
            <w:r w:rsidRPr="004C1BA4">
              <w:rPr>
                <w:rFonts w:cstheme="minorHAnsi"/>
                <w:sz w:val="16"/>
                <w:szCs w:val="16"/>
                <w:lang w:val="en-US" w:eastAsia="el-GR"/>
              </w:rPr>
              <w:t>adolescents(</w:t>
            </w:r>
            <w:proofErr w:type="gramEnd"/>
            <w:r w:rsidRPr="004C1BA4">
              <w:rPr>
                <w:rFonts w:cstheme="minorHAnsi"/>
                <w:sz w:val="16"/>
                <w:szCs w:val="16"/>
                <w:lang w:val="en-US" w:eastAsia="el-GR"/>
              </w:rPr>
              <w:t>2017) Mediterranean Journal of Nutrition and Metabolism, 10 (2), pp. 93-103.  DOI: 10.3233/MNM-16133</w:t>
            </w:r>
          </w:p>
          <w:p w14:paraId="6DF2A417"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108DF939" w14:textId="77777777" w:rsidR="00D3785E" w:rsidRPr="004C1BA4" w:rsidRDefault="00D3785E" w:rsidP="00946E79">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Zervaki</w:t>
            </w:r>
            <w:proofErr w:type="spellEnd"/>
            <w:r w:rsidRPr="004C1BA4">
              <w:rPr>
                <w:rFonts w:cstheme="minorHAnsi"/>
                <w:sz w:val="16"/>
                <w:szCs w:val="16"/>
                <w:lang w:val="en-US" w:eastAsia="el-GR"/>
              </w:rPr>
              <w:t xml:space="preserve">, K., </w:t>
            </w:r>
            <w:proofErr w:type="spellStart"/>
            <w:r w:rsidRPr="004C1BA4">
              <w:rPr>
                <w:rFonts w:cstheme="minorHAnsi"/>
                <w:sz w:val="16"/>
                <w:szCs w:val="16"/>
                <w:lang w:val="en-US" w:eastAsia="el-GR"/>
              </w:rPr>
              <w:t>Yiannakouris</w:t>
            </w:r>
            <w:proofErr w:type="spellEnd"/>
            <w:r w:rsidRPr="004C1BA4">
              <w:rPr>
                <w:rFonts w:cstheme="minorHAnsi"/>
                <w:sz w:val="16"/>
                <w:szCs w:val="16"/>
                <w:lang w:val="en-US" w:eastAsia="el-GR"/>
              </w:rPr>
              <w:t xml:space="preserve">, N., </w:t>
            </w:r>
            <w:proofErr w:type="spellStart"/>
            <w:r w:rsidRPr="004C1BA4">
              <w:rPr>
                <w:rFonts w:cstheme="minorHAnsi"/>
                <w:sz w:val="16"/>
                <w:szCs w:val="16"/>
                <w:lang w:val="en-US" w:eastAsia="el-GR"/>
              </w:rPr>
              <w:t>Sdrali</w:t>
            </w:r>
            <w:proofErr w:type="spellEnd"/>
            <w:r w:rsidRPr="004C1BA4">
              <w:rPr>
                <w:rFonts w:cstheme="minorHAnsi"/>
                <w:sz w:val="16"/>
                <w:szCs w:val="16"/>
                <w:lang w:val="en-US" w:eastAsia="el-GR"/>
              </w:rPr>
              <w:t xml:space="preserve">, D.,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Diet quality, disordered eating and health-related quality of life in Greek adolescents (2017) Nutrition and Food Science, 47 (4), pp. 511-521. DOI: 10.1108/NFS-12-2016-0189</w:t>
            </w:r>
          </w:p>
        </w:tc>
      </w:tr>
      <w:tr w:rsidR="00D3785E" w:rsidRPr="004C1BA4" w14:paraId="024B5BFC"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ED857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26BA3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1C2F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615D69" w14:textId="77777777" w:rsidR="00D3785E" w:rsidRPr="004C1BA4" w:rsidRDefault="00D3785E" w:rsidP="000738A2">
            <w:pPr>
              <w:jc w:val="center"/>
              <w:rPr>
                <w:rFonts w:cstheme="minorHAnsi"/>
                <w:sz w:val="16"/>
                <w:szCs w:val="16"/>
              </w:rPr>
            </w:pPr>
            <w:r w:rsidRPr="004C1BA4">
              <w:rPr>
                <w:rFonts w:cstheme="minorHAnsi"/>
                <w:sz w:val="16"/>
                <w:szCs w:val="16"/>
              </w:rPr>
              <w:t>4</w:t>
            </w:r>
          </w:p>
          <w:p w14:paraId="3F4983A0"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eastAsia="el-GR"/>
              </w:rPr>
            </w:pPr>
          </w:p>
        </w:tc>
      </w:tr>
      <w:tr w:rsidR="00D3785E" w:rsidRPr="004C1BA4" w14:paraId="72D69B9A"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147145" w14:textId="77777777" w:rsidR="00D3785E" w:rsidRPr="004C1BA4" w:rsidRDefault="00D3785E" w:rsidP="00946E79">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xml:space="preserve">, C.,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Low health literacy and perceived stress in adults: is there a link?</w:t>
            </w:r>
          </w:p>
          <w:p w14:paraId="4B4A29AD" w14:textId="77777777" w:rsidR="00D3785E" w:rsidRPr="004C1BA4" w:rsidRDefault="00D3785E" w:rsidP="00073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Central European journal of public health, 29 (3), pp. 195-200.  DOI: 10.21101/</w:t>
            </w:r>
            <w:proofErr w:type="gramStart"/>
            <w:r w:rsidRPr="004C1BA4">
              <w:rPr>
                <w:rFonts w:cstheme="minorHAnsi"/>
                <w:sz w:val="16"/>
                <w:szCs w:val="16"/>
                <w:lang w:val="en-US" w:eastAsia="el-GR"/>
              </w:rPr>
              <w:t>cejph.a</w:t>
            </w:r>
            <w:proofErr w:type="gramEnd"/>
            <w:r w:rsidRPr="004C1BA4">
              <w:rPr>
                <w:rFonts w:cstheme="minorHAnsi"/>
                <w:sz w:val="16"/>
                <w:szCs w:val="16"/>
                <w:lang w:val="en-US" w:eastAsia="el-GR"/>
              </w:rPr>
              <w:t>6692</w:t>
            </w:r>
          </w:p>
          <w:p w14:paraId="772DB8D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01A39D9" w14:textId="77777777" w:rsidR="00D3785E" w:rsidRPr="004C1BA4" w:rsidRDefault="00D3785E" w:rsidP="00946E79">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V., </w:t>
            </w: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xml:space="preserve">, C. Parental health literacy and nutrition literacy affect child feeding practices: A cross-sectional study (2021) Nutrition and </w:t>
            </w:r>
            <w:proofErr w:type="gramStart"/>
            <w:r w:rsidRPr="004C1BA4">
              <w:rPr>
                <w:rFonts w:cstheme="minorHAnsi"/>
                <w:sz w:val="16"/>
                <w:szCs w:val="16"/>
                <w:lang w:val="en-US" w:eastAsia="el-GR"/>
              </w:rPr>
              <w:t>Health,  DOI</w:t>
            </w:r>
            <w:proofErr w:type="gramEnd"/>
            <w:r w:rsidRPr="004C1BA4">
              <w:rPr>
                <w:rFonts w:cstheme="minorHAnsi"/>
                <w:sz w:val="16"/>
                <w:szCs w:val="16"/>
                <w:lang w:val="en-US" w:eastAsia="el-GR"/>
              </w:rPr>
              <w:t>: 10.1177/02601060211001489, PUBLICATION STAGE: Article in Press</w:t>
            </w:r>
          </w:p>
          <w:p w14:paraId="792A16F7"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5EBFF977" w14:textId="77777777" w:rsidR="00D3785E" w:rsidRPr="004C1BA4" w:rsidRDefault="00D3785E" w:rsidP="00946E79">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Michalis, A.,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V. Development validation of the Greek version of the adult food security survey module (2021) Mediterranean Journal of Nutrition and Metabolism, 14 (1), pp. 49-56.  DOI: 10.3233/MNM-200449</w:t>
            </w:r>
          </w:p>
          <w:p w14:paraId="05D22E4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B45869F" w14:textId="77777777" w:rsidR="00D3785E" w:rsidRPr="004C1BA4" w:rsidRDefault="00D3785E" w:rsidP="00946E79">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roofErr w:type="spellStart"/>
            <w:r w:rsidRPr="004C1BA4">
              <w:rPr>
                <w:rFonts w:cstheme="minorHAnsi"/>
                <w:sz w:val="16"/>
                <w:szCs w:val="16"/>
                <w:lang w:val="en-US" w:eastAsia="el-GR"/>
              </w:rPr>
              <w:t>Costarelli</w:t>
            </w:r>
            <w:proofErr w:type="spellEnd"/>
            <w:r w:rsidRPr="004C1BA4">
              <w:rPr>
                <w:rFonts w:cstheme="minorHAnsi"/>
                <w:sz w:val="16"/>
                <w:szCs w:val="16"/>
                <w:lang w:val="en-US" w:eastAsia="el-GR"/>
              </w:rPr>
              <w:t xml:space="preserve">, V., </w:t>
            </w:r>
            <w:proofErr w:type="spellStart"/>
            <w:r w:rsidRPr="004C1BA4">
              <w:rPr>
                <w:rFonts w:cstheme="minorHAnsi"/>
                <w:sz w:val="16"/>
                <w:szCs w:val="16"/>
                <w:lang w:val="en-US" w:eastAsia="el-GR"/>
              </w:rPr>
              <w:t>Michou</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Panagiotakos</w:t>
            </w:r>
            <w:proofErr w:type="spellEnd"/>
            <w:r w:rsidRPr="004C1BA4">
              <w:rPr>
                <w:rFonts w:cstheme="minorHAnsi"/>
                <w:sz w:val="16"/>
                <w:szCs w:val="16"/>
                <w:lang w:val="en-US" w:eastAsia="el-GR"/>
              </w:rPr>
              <w:t xml:space="preserve">, D.B., </w:t>
            </w:r>
            <w:proofErr w:type="spellStart"/>
            <w:r w:rsidRPr="004C1BA4">
              <w:rPr>
                <w:rFonts w:cstheme="minorHAnsi"/>
                <w:sz w:val="16"/>
                <w:szCs w:val="16"/>
                <w:lang w:val="en-US" w:eastAsia="el-GR"/>
              </w:rPr>
              <w:t>Lionis</w:t>
            </w:r>
            <w:proofErr w:type="spellEnd"/>
            <w:r w:rsidRPr="004C1BA4">
              <w:rPr>
                <w:rFonts w:cstheme="minorHAnsi"/>
                <w:sz w:val="16"/>
                <w:szCs w:val="16"/>
                <w:lang w:val="en-US" w:eastAsia="el-GR"/>
              </w:rPr>
              <w:t>, C. Adherence to the Mediterranean diet and weight status in children: the role of parental feeding practices</w:t>
            </w:r>
          </w:p>
          <w:p w14:paraId="654A6A23" w14:textId="77777777" w:rsidR="00D3785E" w:rsidRPr="004C1BA4" w:rsidRDefault="00D3785E" w:rsidP="00073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International Journal of Food Sciences and Nutrition, 72 (1), pp. 112-122. DOI: 10.1080/09637486.2020.1765151</w:t>
            </w:r>
          </w:p>
        </w:tc>
      </w:tr>
      <w:tr w:rsidR="00D3785E" w:rsidRPr="004C1BA4" w14:paraId="57A4FB3B"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1C497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lastRenderedPageBreak/>
              <w:t>146</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3A86D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53933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4365CA"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65837197"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F46E23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616BB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D6F12F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38723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29CB1AEC"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A9891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FE26E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265DA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E2C5C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4E438A70"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FD4943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4702E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48558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05F98E"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F9272E3"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022B9F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44F2F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29334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A15DA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59C5D3B6"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4E302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9B13A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4DB752"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7EB3D6"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eastAsia="el-GR"/>
              </w:rPr>
              <w:t>50</w:t>
            </w:r>
            <w:r w:rsidRPr="004C1BA4">
              <w:rPr>
                <w:rFonts w:cstheme="minorHAnsi"/>
                <w:sz w:val="16"/>
                <w:szCs w:val="16"/>
                <w:lang w:val="en-US" w:eastAsia="el-GR"/>
              </w:rPr>
              <w:t>7</w:t>
            </w:r>
          </w:p>
        </w:tc>
      </w:tr>
      <w:tr w:rsidR="00D3785E" w:rsidRPr="004C1BA4" w14:paraId="0975477F"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557C51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3099E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8D4CF8"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CEB150"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119</w:t>
            </w:r>
          </w:p>
        </w:tc>
      </w:tr>
      <w:tr w:rsidR="00D3785E" w:rsidRPr="004C1BA4" w14:paraId="72BA7D16"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344894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54820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0E0B5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D68BB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487</w:t>
            </w:r>
          </w:p>
        </w:tc>
      </w:tr>
      <w:tr w:rsidR="00D3785E" w:rsidRPr="004C1BA4" w14:paraId="00B3F269"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5DA92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2E45C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38E28E"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58189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112</w:t>
            </w:r>
          </w:p>
        </w:tc>
      </w:tr>
      <w:tr w:rsidR="00D3785E" w:rsidRPr="004C1BA4" w14:paraId="78E1DC48" w14:textId="77777777" w:rsidTr="000738A2">
        <w:trPr>
          <w:trHeight w:val="315"/>
        </w:trPr>
        <w:tc>
          <w:tcPr>
            <w:tcW w:w="158"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67574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8CDE7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3E869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5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BEB99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bl>
    <w:p w14:paraId="0BCCAE32"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59"/>
        <w:gridCol w:w="650"/>
        <w:gridCol w:w="6773"/>
        <w:gridCol w:w="2066"/>
      </w:tblGrid>
      <w:tr w:rsidR="00D3785E" w:rsidRPr="004C1BA4" w14:paraId="12875914" w14:textId="77777777" w:rsidTr="002948CB">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46436757" w14:textId="77777777" w:rsidR="00D3785E" w:rsidRPr="004C1BA4" w:rsidRDefault="00D3785E" w:rsidP="000738A2">
            <w:pPr>
              <w:rPr>
                <w:rFonts w:cstheme="minorHAnsi"/>
                <w:b/>
                <w:bCs/>
                <w:sz w:val="16"/>
                <w:szCs w:val="16"/>
                <w:lang w:eastAsia="el-GR"/>
              </w:rPr>
            </w:pPr>
          </w:p>
          <w:p w14:paraId="22E050C5" w14:textId="77777777" w:rsidR="00D3785E" w:rsidRPr="004C1BA4" w:rsidRDefault="00D3785E" w:rsidP="000738A2">
            <w:pPr>
              <w:jc w:val="center"/>
              <w:rPr>
                <w:rFonts w:cstheme="minorHAnsi"/>
                <w:b/>
                <w:bCs/>
                <w:sz w:val="16"/>
                <w:szCs w:val="16"/>
                <w:lang w:eastAsia="el-GR"/>
              </w:rPr>
            </w:pPr>
            <w:r w:rsidRPr="004C1BA4">
              <w:rPr>
                <w:rFonts w:cstheme="minorHAnsi"/>
                <w:b/>
                <w:bCs/>
                <w:caps/>
                <w:sz w:val="16"/>
                <w:szCs w:val="16"/>
                <w:lang w:eastAsia="el-GR"/>
              </w:rPr>
              <w:t>Γεώργιος Μαλινδρέτος, Α</w:t>
            </w:r>
            <w:r w:rsidRPr="004C1BA4">
              <w:rPr>
                <w:rFonts w:cstheme="minorHAnsi"/>
                <w:b/>
                <w:bCs/>
                <w:sz w:val="16"/>
                <w:szCs w:val="16"/>
                <w:lang w:eastAsia="el-GR"/>
              </w:rPr>
              <w:t>ΝΑΠΛΗΡΩΤΗΣ ΚΑΘΗΓΗΤΗΣ</w:t>
            </w:r>
          </w:p>
        </w:tc>
      </w:tr>
      <w:tr w:rsidR="00D3785E" w:rsidRPr="004C1BA4" w14:paraId="68814683" w14:textId="77777777" w:rsidTr="002948CB">
        <w:trPr>
          <w:trHeight w:val="315"/>
        </w:trPr>
        <w:tc>
          <w:tcPr>
            <w:tcW w:w="512"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6D7120FD" w14:textId="77777777" w:rsidR="00D3785E" w:rsidRPr="004C1BA4" w:rsidRDefault="00D3785E" w:rsidP="000738A2">
            <w:pP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439" w:type="pct"/>
            <w:tcBorders>
              <w:top w:val="single" w:sz="6" w:space="0" w:color="000000"/>
              <w:left w:val="single" w:sz="6" w:space="0" w:color="000000"/>
              <w:bottom w:val="single" w:sz="6" w:space="0" w:color="000000"/>
              <w:right w:val="single" w:sz="6" w:space="0" w:color="000000"/>
            </w:tcBorders>
            <w:vAlign w:val="bottom"/>
          </w:tcPr>
          <w:p w14:paraId="280B8A1D"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1049" w:type="pct"/>
            <w:tcBorders>
              <w:top w:val="single" w:sz="6" w:space="0" w:color="000000"/>
              <w:left w:val="single" w:sz="6" w:space="0" w:color="000000"/>
              <w:bottom w:val="single" w:sz="6" w:space="0" w:color="000000"/>
              <w:right w:val="single" w:sz="6" w:space="0" w:color="000000"/>
            </w:tcBorders>
            <w:vAlign w:val="bottom"/>
          </w:tcPr>
          <w:p w14:paraId="5DBE4C48"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611634F0" w14:textId="77777777" w:rsidTr="002948CB">
        <w:trPr>
          <w:trHeight w:val="315"/>
        </w:trPr>
        <w:tc>
          <w:tcPr>
            <w:tcW w:w="182"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27B000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3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BE0B9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4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CEF53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0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AA257F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11</w:t>
            </w:r>
          </w:p>
        </w:tc>
      </w:tr>
      <w:tr w:rsidR="00D3785E" w:rsidRPr="006D5991" w14:paraId="251DDB52" w14:textId="77777777" w:rsidTr="002948CB">
        <w:trPr>
          <w:trHeight w:val="315"/>
        </w:trPr>
        <w:tc>
          <w:tcPr>
            <w:tcW w:w="5000" w:type="pct"/>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BF9C596"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 xml:space="preserve">1. </w:t>
            </w:r>
            <w:proofErr w:type="spellStart"/>
            <w:r w:rsidRPr="004C1BA4">
              <w:rPr>
                <w:rFonts w:cstheme="minorHAnsi"/>
                <w:sz w:val="16"/>
                <w:szCs w:val="16"/>
                <w:lang w:val="en-US" w:eastAsia="el-GR"/>
              </w:rPr>
              <w:t>Trivellas</w:t>
            </w:r>
            <w:proofErr w:type="spellEnd"/>
            <w:r w:rsidRPr="004C1BA4">
              <w:rPr>
                <w:rFonts w:cstheme="minorHAnsi"/>
                <w:sz w:val="16"/>
                <w:szCs w:val="16"/>
                <w:lang w:val="en-US" w:eastAsia="el-GR"/>
              </w:rPr>
              <w:t xml:space="preserve">, P., </w:t>
            </w:r>
            <w:proofErr w:type="spellStart"/>
            <w:r w:rsidRPr="004C1BA4">
              <w:rPr>
                <w:rFonts w:cstheme="minorHAnsi"/>
                <w:sz w:val="16"/>
                <w:szCs w:val="16"/>
                <w:lang w:val="en-US" w:eastAsia="el-GR"/>
              </w:rPr>
              <w:t>Anastasopoulou</w:t>
            </w:r>
            <w:proofErr w:type="spellEnd"/>
            <w:r w:rsidRPr="004C1BA4">
              <w:rPr>
                <w:rFonts w:cstheme="minorHAnsi"/>
                <w:sz w:val="16"/>
                <w:szCs w:val="16"/>
                <w:lang w:val="en-US" w:eastAsia="el-GR"/>
              </w:rPr>
              <w:t xml:space="preserve">, A.,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Reklitis</w:t>
            </w:r>
            <w:proofErr w:type="spellEnd"/>
            <w:r w:rsidRPr="004C1BA4">
              <w:rPr>
                <w:rFonts w:cstheme="minorHAnsi"/>
                <w:sz w:val="16"/>
                <w:szCs w:val="16"/>
                <w:lang w:val="en-US" w:eastAsia="el-GR"/>
              </w:rPr>
              <w:t xml:space="preserve">, P., </w:t>
            </w:r>
            <w:proofErr w:type="spellStart"/>
            <w:r w:rsidRPr="004C1BA4">
              <w:rPr>
                <w:rFonts w:cstheme="minorHAnsi"/>
                <w:sz w:val="16"/>
                <w:szCs w:val="16"/>
                <w:lang w:val="en-US" w:eastAsia="el-GR"/>
              </w:rPr>
              <w:t>Sakas</w:t>
            </w:r>
            <w:proofErr w:type="spellEnd"/>
            <w:r w:rsidRPr="004C1BA4">
              <w:rPr>
                <w:rFonts w:cstheme="minorHAnsi"/>
                <w:sz w:val="16"/>
                <w:szCs w:val="16"/>
                <w:lang w:val="en-US" w:eastAsia="el-GR"/>
              </w:rPr>
              <w:t xml:space="preserve">, </w:t>
            </w:r>
            <w:proofErr w:type="gramStart"/>
            <w:r w:rsidRPr="004C1BA4">
              <w:rPr>
                <w:rFonts w:cstheme="minorHAnsi"/>
                <w:sz w:val="16"/>
                <w:szCs w:val="16"/>
                <w:lang w:val="en-US" w:eastAsia="el-GR"/>
              </w:rPr>
              <w:t>D.P. ,</w:t>
            </w:r>
            <w:proofErr w:type="gramEnd"/>
            <w:r w:rsidRPr="004C1BA4">
              <w:rPr>
                <w:rFonts w:cstheme="minorHAnsi"/>
                <w:sz w:val="16"/>
                <w:szCs w:val="16"/>
                <w:lang w:val="en-US" w:eastAsia="el-GR"/>
              </w:rPr>
              <w:t xml:space="preserve"> A place based analysis of stakeholders' advancing sustainability in remote and isolated communities: The case of North Aegean Islands</w:t>
            </w:r>
          </w:p>
          <w:p w14:paraId="281DE2A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IOP Conference Series: Earth and Environmental Science, 899 (1), art. no. 012044</w:t>
            </w:r>
            <w:proofErr w:type="gramStart"/>
            <w:r w:rsidRPr="004C1BA4">
              <w:rPr>
                <w:rFonts w:cstheme="minorHAnsi"/>
                <w:sz w:val="16"/>
                <w:szCs w:val="16"/>
                <w:lang w:val="en-US" w:eastAsia="el-GR"/>
              </w:rPr>
              <w:t>, .</w:t>
            </w:r>
            <w:proofErr w:type="gramEnd"/>
            <w:r w:rsidRPr="004C1BA4">
              <w:rPr>
                <w:rFonts w:cstheme="minorHAnsi"/>
                <w:sz w:val="16"/>
                <w:szCs w:val="16"/>
                <w:lang w:val="en-US" w:eastAsia="el-GR"/>
              </w:rPr>
              <w:t xml:space="preserve"> </w:t>
            </w:r>
          </w:p>
          <w:p w14:paraId="1D8C4435"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 xml:space="preserve">2. </w:t>
            </w:r>
            <w:proofErr w:type="spellStart"/>
            <w:r w:rsidRPr="004C1BA4">
              <w:rPr>
                <w:rFonts w:cstheme="minorHAnsi"/>
                <w:sz w:val="16"/>
                <w:szCs w:val="16"/>
                <w:lang w:val="en-US" w:eastAsia="el-GR"/>
              </w:rPr>
              <w:t>Stauropoulou</w:t>
            </w:r>
            <w:proofErr w:type="spellEnd"/>
            <w:r w:rsidRPr="004C1BA4">
              <w:rPr>
                <w:rFonts w:cstheme="minorHAnsi"/>
                <w:sz w:val="16"/>
                <w:szCs w:val="16"/>
                <w:lang w:val="en-US" w:eastAsia="el-GR"/>
              </w:rPr>
              <w:t xml:space="preserve"> A., </w:t>
            </w:r>
            <w:proofErr w:type="spellStart"/>
            <w:r w:rsidRPr="004C1BA4">
              <w:rPr>
                <w:rFonts w:cstheme="minorHAnsi"/>
                <w:sz w:val="16"/>
                <w:szCs w:val="16"/>
                <w:lang w:val="en-US" w:eastAsia="el-GR"/>
              </w:rPr>
              <w:t>Sardianous</w:t>
            </w:r>
            <w:proofErr w:type="spellEnd"/>
            <w:r w:rsidRPr="004C1BA4">
              <w:rPr>
                <w:rFonts w:cstheme="minorHAnsi"/>
                <w:sz w:val="16"/>
                <w:szCs w:val="16"/>
                <w:lang w:val="en-US" w:eastAsia="el-GR"/>
              </w:rPr>
              <w:t xml:space="preserve">, S.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Evangelinos</w:t>
            </w:r>
            <w:proofErr w:type="spellEnd"/>
            <w:r w:rsidRPr="004C1BA4">
              <w:rPr>
                <w:rFonts w:cstheme="minorHAnsi"/>
                <w:sz w:val="16"/>
                <w:szCs w:val="16"/>
                <w:lang w:val="en-US" w:eastAsia="el-GR"/>
              </w:rPr>
              <w:t xml:space="preserve">, K., Nikolaou, I., 'Sustainable banking </w:t>
            </w:r>
            <w:proofErr w:type="spellStart"/>
            <w:r w:rsidRPr="004C1BA4">
              <w:rPr>
                <w:rFonts w:cstheme="minorHAnsi"/>
                <w:sz w:val="16"/>
                <w:szCs w:val="16"/>
                <w:lang w:val="en-US" w:eastAsia="el-GR"/>
              </w:rPr>
              <w:t>practises</w:t>
            </w:r>
            <w:proofErr w:type="spellEnd"/>
            <w:r w:rsidRPr="004C1BA4">
              <w:rPr>
                <w:rFonts w:cstheme="minorHAnsi"/>
                <w:sz w:val="16"/>
                <w:szCs w:val="16"/>
                <w:lang w:val="en-US" w:eastAsia="el-GR"/>
              </w:rPr>
              <w:t xml:space="preserve"> and customer satisfaction: Empirical evidence from Generation Y', (2021), 7Th Conference “Economics of Natural Resources &amp; the Environment”, Friday 26 - Saturday 27 November </w:t>
            </w:r>
          </w:p>
          <w:p w14:paraId="2921798D"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3.</w:t>
            </w:r>
            <w:proofErr w:type="spellStart"/>
            <w:r w:rsidRPr="004C1BA4">
              <w:rPr>
                <w:rFonts w:cstheme="minorHAnsi"/>
                <w:sz w:val="16"/>
                <w:szCs w:val="16"/>
                <w:lang w:val="en-US" w:eastAsia="el-GR"/>
              </w:rPr>
              <w:t>Kanavaki</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w:t>
            </w:r>
            <w:proofErr w:type="gramStart"/>
            <w:r w:rsidRPr="004C1BA4">
              <w:rPr>
                <w:rFonts w:cstheme="minorHAnsi"/>
                <w:sz w:val="16"/>
                <w:szCs w:val="16"/>
                <w:lang w:val="en-US" w:eastAsia="el-GR"/>
              </w:rPr>
              <w:t>G. ,</w:t>
            </w:r>
            <w:proofErr w:type="gramEnd"/>
            <w:r w:rsidRPr="004C1BA4">
              <w:rPr>
                <w:rFonts w:cstheme="minorHAnsi"/>
                <w:sz w:val="16"/>
                <w:szCs w:val="16"/>
                <w:lang w:val="en-US" w:eastAsia="el-GR"/>
              </w:rPr>
              <w:t xml:space="preserve"> 'Impact of digital marketing in consumer </w:t>
            </w:r>
            <w:proofErr w:type="spellStart"/>
            <w:r w:rsidRPr="004C1BA4">
              <w:rPr>
                <w:rFonts w:cstheme="minorHAnsi"/>
                <w:sz w:val="16"/>
                <w:szCs w:val="16"/>
                <w:lang w:val="en-US" w:eastAsia="el-GR"/>
              </w:rPr>
              <w:t>behaviour</w:t>
            </w:r>
            <w:proofErr w:type="spellEnd"/>
            <w:r w:rsidRPr="004C1BA4">
              <w:rPr>
                <w:rFonts w:cstheme="minorHAnsi"/>
                <w:sz w:val="16"/>
                <w:szCs w:val="16"/>
                <w:lang w:val="en-US" w:eastAsia="el-GR"/>
              </w:rPr>
              <w:t xml:space="preserve"> in the covid-19 era', (2021),  </w:t>
            </w:r>
            <w:proofErr w:type="spellStart"/>
            <w:r w:rsidRPr="004C1BA4">
              <w:rPr>
                <w:rFonts w:cstheme="minorHAnsi"/>
                <w:sz w:val="16"/>
                <w:szCs w:val="16"/>
                <w:lang w:val="en-US" w:eastAsia="el-GR"/>
              </w:rPr>
              <w:t>EuroMed</w:t>
            </w:r>
            <w:proofErr w:type="spellEnd"/>
            <w:r w:rsidRPr="004C1BA4">
              <w:rPr>
                <w:rFonts w:cstheme="minorHAnsi"/>
                <w:sz w:val="16"/>
                <w:szCs w:val="16"/>
                <w:lang w:val="en-US" w:eastAsia="el-GR"/>
              </w:rPr>
              <w:t xml:space="preserve"> Academy of Business, 14th Annual Conference, September 22-23 </w:t>
            </w:r>
          </w:p>
          <w:p w14:paraId="0440D6F7"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468372C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GB" w:eastAsia="el-GR"/>
              </w:rPr>
            </w:pPr>
            <w:r w:rsidRPr="004C1BA4">
              <w:rPr>
                <w:rFonts w:cstheme="minorHAnsi"/>
                <w:sz w:val="16"/>
                <w:szCs w:val="16"/>
                <w:lang w:val="en-GB" w:eastAsia="el-GR"/>
              </w:rPr>
              <w:t>4.</w:t>
            </w:r>
            <w:proofErr w:type="spellStart"/>
            <w:r w:rsidRPr="004C1BA4">
              <w:rPr>
                <w:rFonts w:cstheme="minorHAnsi"/>
                <w:sz w:val="16"/>
                <w:szCs w:val="16"/>
                <w:lang w:val="en-US" w:eastAsia="el-GR"/>
              </w:rPr>
              <w:t>Bakogianni</w:t>
            </w:r>
            <w:proofErr w:type="spellEnd"/>
            <w:r w:rsidRPr="004C1BA4">
              <w:rPr>
                <w:rFonts w:cstheme="minorHAnsi"/>
                <w:sz w:val="16"/>
                <w:szCs w:val="16"/>
                <w:lang w:val="en-US" w:eastAsia="el-GR"/>
              </w:rPr>
              <w:t xml:space="preserve">, M-A,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Last mile deliveries in the framework of urban </w:t>
            </w:r>
            <w:proofErr w:type="gramStart"/>
            <w:r w:rsidRPr="004C1BA4">
              <w:rPr>
                <w:rFonts w:cstheme="minorHAnsi"/>
                <w:sz w:val="16"/>
                <w:szCs w:val="16"/>
                <w:lang w:val="en-US" w:eastAsia="el-GR"/>
              </w:rPr>
              <w:t>distribution  and</w:t>
            </w:r>
            <w:proofErr w:type="gramEnd"/>
            <w:r w:rsidRPr="004C1BA4">
              <w:rPr>
                <w:rFonts w:cstheme="minorHAnsi"/>
                <w:sz w:val="16"/>
                <w:szCs w:val="16"/>
                <w:lang w:val="en-US" w:eastAsia="el-GR"/>
              </w:rPr>
              <w:t xml:space="preserve"> supply chain management: review of best practices and conceptual framework'', (2021), Development of management and entrepreneurship methods on transport, № 2 (75)</w:t>
            </w:r>
          </w:p>
          <w:p w14:paraId="3BD8481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735177FC"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 xml:space="preserve">5. </w:t>
            </w:r>
            <w:r w:rsidRPr="004C1BA4">
              <w:rPr>
                <w:rFonts w:cstheme="minorHAnsi"/>
                <w:sz w:val="16"/>
                <w:szCs w:val="16"/>
                <w:lang w:val="en-US" w:eastAsia="el-GR"/>
              </w:rPr>
              <w:t xml:space="preserve">Vlachos, I.,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G., Supply chain redesign in the aquaculture supply chain: a longitudinal case study</w:t>
            </w:r>
          </w:p>
          <w:p w14:paraId="1774E726"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(2021) Production Planning and Control, DOI: 10.1080/09537287.2021.1959663</w:t>
            </w:r>
          </w:p>
          <w:p w14:paraId="7AD46628"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4160061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6.</w:t>
            </w:r>
            <w:proofErr w:type="spellStart"/>
            <w:r w:rsidRPr="004C1BA4">
              <w:rPr>
                <w:rFonts w:cstheme="minorHAnsi"/>
                <w:sz w:val="16"/>
                <w:szCs w:val="16"/>
                <w:lang w:val="en-US" w:eastAsia="el-GR"/>
              </w:rPr>
              <w:t>Trivellas</w:t>
            </w:r>
            <w:proofErr w:type="spellEnd"/>
            <w:r w:rsidRPr="004C1BA4">
              <w:rPr>
                <w:rFonts w:cstheme="minorHAnsi"/>
                <w:sz w:val="16"/>
                <w:szCs w:val="16"/>
                <w:lang w:val="en-US" w:eastAsia="el-GR"/>
              </w:rPr>
              <w:t xml:space="preserve">, P.,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Reklitis</w:t>
            </w:r>
            <w:proofErr w:type="spellEnd"/>
            <w:r w:rsidRPr="004C1BA4">
              <w:rPr>
                <w:rFonts w:cstheme="minorHAnsi"/>
                <w:sz w:val="16"/>
                <w:szCs w:val="16"/>
                <w:lang w:val="en-US" w:eastAsia="el-GR"/>
              </w:rPr>
              <w:t>, P.</w:t>
            </w:r>
            <w:r w:rsidRPr="004C1BA4">
              <w:rPr>
                <w:rFonts w:cstheme="minorHAnsi"/>
                <w:sz w:val="16"/>
                <w:szCs w:val="16"/>
                <w:lang w:val="en-GB" w:eastAsia="el-GR"/>
              </w:rPr>
              <w:t xml:space="preserve"> </w:t>
            </w:r>
            <w:r w:rsidRPr="004C1BA4">
              <w:rPr>
                <w:rFonts w:cstheme="minorHAnsi"/>
                <w:sz w:val="16"/>
                <w:szCs w:val="16"/>
                <w:lang w:val="en-US" w:eastAsia="el-GR"/>
              </w:rPr>
              <w:t>6504300110;55585198300;26041021500;</w:t>
            </w:r>
            <w:r w:rsidRPr="004C1BA4">
              <w:rPr>
                <w:rFonts w:cstheme="minorHAnsi"/>
                <w:sz w:val="16"/>
                <w:szCs w:val="16"/>
                <w:lang w:val="en-GB" w:eastAsia="el-GR"/>
              </w:rPr>
              <w:t xml:space="preserve"> </w:t>
            </w:r>
            <w:r w:rsidRPr="004C1BA4">
              <w:rPr>
                <w:rFonts w:cstheme="minorHAnsi"/>
                <w:sz w:val="16"/>
                <w:szCs w:val="16"/>
                <w:lang w:val="en-US" w:eastAsia="el-GR"/>
              </w:rPr>
              <w:t xml:space="preserve">Implications of green logistics management on sustainable business and supply chain performance: evidence from a survey in the </w:t>
            </w:r>
            <w:proofErr w:type="spellStart"/>
            <w:r w:rsidRPr="004C1BA4">
              <w:rPr>
                <w:rFonts w:cstheme="minorHAnsi"/>
                <w:sz w:val="16"/>
                <w:szCs w:val="16"/>
                <w:lang w:val="en-US" w:eastAsia="el-GR"/>
              </w:rPr>
              <w:t>greek</w:t>
            </w:r>
            <w:proofErr w:type="spellEnd"/>
            <w:r w:rsidRPr="004C1BA4">
              <w:rPr>
                <w:rFonts w:cstheme="minorHAnsi"/>
                <w:sz w:val="16"/>
                <w:szCs w:val="16"/>
                <w:lang w:val="en-US" w:eastAsia="el-GR"/>
              </w:rPr>
              <w:t xml:space="preserve"> agri-food sector</w:t>
            </w:r>
            <w:r w:rsidRPr="004C1BA4">
              <w:rPr>
                <w:rFonts w:cstheme="minorHAnsi"/>
                <w:sz w:val="16"/>
                <w:szCs w:val="16"/>
                <w:lang w:val="en-GB" w:eastAsia="el-GR"/>
              </w:rPr>
              <w:t xml:space="preserve"> </w:t>
            </w:r>
            <w:r w:rsidRPr="004C1BA4">
              <w:rPr>
                <w:rFonts w:cstheme="minorHAnsi"/>
                <w:sz w:val="16"/>
                <w:szCs w:val="16"/>
                <w:lang w:val="en-US" w:eastAsia="el-GR"/>
              </w:rPr>
              <w:t xml:space="preserve">(2020) Sustainability (Switzerland), 12 (24), art. no. 10515, pp. 1-29. </w:t>
            </w:r>
          </w:p>
          <w:p w14:paraId="1BD585A2"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97447F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 xml:space="preserve">7. </w:t>
            </w:r>
            <w:proofErr w:type="spellStart"/>
            <w:r w:rsidRPr="004C1BA4">
              <w:rPr>
                <w:rFonts w:cstheme="minorHAnsi"/>
                <w:sz w:val="16"/>
                <w:szCs w:val="16"/>
                <w:lang w:val="en-US" w:eastAsia="el-GR"/>
              </w:rPr>
              <w:t>Kakarountas</w:t>
            </w:r>
            <w:proofErr w:type="spellEnd"/>
            <w:r w:rsidRPr="004C1BA4">
              <w:rPr>
                <w:rFonts w:cstheme="minorHAnsi"/>
                <w:sz w:val="16"/>
                <w:szCs w:val="16"/>
                <w:lang w:val="en-US" w:eastAsia="el-GR"/>
              </w:rPr>
              <w:t xml:space="preserve">, A., </w:t>
            </w:r>
            <w:proofErr w:type="spellStart"/>
            <w:r w:rsidRPr="004C1BA4">
              <w:rPr>
                <w:rFonts w:cstheme="minorHAnsi"/>
                <w:sz w:val="16"/>
                <w:szCs w:val="16"/>
                <w:lang w:val="en-US" w:eastAsia="el-GR"/>
              </w:rPr>
              <w:t>Spathoulas</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Trivellas</w:t>
            </w:r>
            <w:proofErr w:type="spellEnd"/>
            <w:r w:rsidRPr="004C1BA4">
              <w:rPr>
                <w:rFonts w:cstheme="minorHAnsi"/>
                <w:sz w:val="16"/>
                <w:szCs w:val="16"/>
                <w:lang w:val="en-US" w:eastAsia="el-GR"/>
              </w:rPr>
              <w:t xml:space="preserve">, P., </w:t>
            </w:r>
            <w:proofErr w:type="spellStart"/>
            <w:r w:rsidRPr="004C1BA4">
              <w:rPr>
                <w:rFonts w:cstheme="minorHAnsi"/>
                <w:sz w:val="16"/>
                <w:szCs w:val="16"/>
                <w:lang w:val="en-US" w:eastAsia="el-GR"/>
              </w:rPr>
              <w:t>Reklitis</w:t>
            </w:r>
            <w:proofErr w:type="spellEnd"/>
            <w:r w:rsidRPr="004C1BA4">
              <w:rPr>
                <w:rFonts w:cstheme="minorHAnsi"/>
                <w:sz w:val="16"/>
                <w:szCs w:val="16"/>
                <w:lang w:val="en-US" w:eastAsia="el-GR"/>
              </w:rPr>
              <w:t xml:space="preserve">, P.,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G.</w:t>
            </w:r>
            <w:r w:rsidRPr="004C1BA4">
              <w:rPr>
                <w:rFonts w:cstheme="minorHAnsi"/>
                <w:sz w:val="16"/>
                <w:szCs w:val="16"/>
                <w:lang w:val="en-GB" w:eastAsia="el-GR"/>
              </w:rPr>
              <w:t xml:space="preserve"> </w:t>
            </w:r>
            <w:r w:rsidRPr="004C1BA4">
              <w:rPr>
                <w:rFonts w:cstheme="minorHAnsi"/>
                <w:sz w:val="16"/>
                <w:szCs w:val="16"/>
                <w:lang w:val="en-US" w:eastAsia="el-GR"/>
              </w:rPr>
              <w:t>8732123200;34168416400;6504300110;26041021500;55585198300;</w:t>
            </w:r>
          </w:p>
          <w:p w14:paraId="2CF94D02"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Survey on Routing Services for Smart Delivery in Urban Environments</w:t>
            </w:r>
            <w:r w:rsidRPr="004C1BA4">
              <w:rPr>
                <w:rFonts w:cstheme="minorHAnsi"/>
                <w:sz w:val="16"/>
                <w:szCs w:val="16"/>
                <w:lang w:val="en-GB" w:eastAsia="el-GR"/>
              </w:rPr>
              <w:t xml:space="preserve"> </w:t>
            </w:r>
            <w:r w:rsidRPr="004C1BA4">
              <w:rPr>
                <w:rFonts w:cstheme="minorHAnsi"/>
                <w:sz w:val="16"/>
                <w:szCs w:val="16"/>
                <w:lang w:val="en-US" w:eastAsia="el-GR"/>
              </w:rPr>
              <w:t>(2020) SEEDA-CECNSM 2020 - 5th South-East Europe Design Automation, Computer Engineering, Computer Networks and Social Media Conference, art. no. 9221790</w:t>
            </w:r>
            <w:proofErr w:type="gramStart"/>
            <w:r w:rsidRPr="004C1BA4">
              <w:rPr>
                <w:rFonts w:cstheme="minorHAnsi"/>
                <w:sz w:val="16"/>
                <w:szCs w:val="16"/>
                <w:lang w:val="en-US" w:eastAsia="el-GR"/>
              </w:rPr>
              <w:t>, .</w:t>
            </w:r>
            <w:proofErr w:type="gramEnd"/>
            <w:r w:rsidRPr="004C1BA4">
              <w:rPr>
                <w:rFonts w:cstheme="minorHAnsi"/>
                <w:sz w:val="16"/>
                <w:szCs w:val="16"/>
                <w:lang w:val="en-US" w:eastAsia="el-GR"/>
              </w:rPr>
              <w:t xml:space="preserve"> </w:t>
            </w:r>
          </w:p>
          <w:p w14:paraId="730C18B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321E3B1E"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8.</w:t>
            </w:r>
            <w:proofErr w:type="spellStart"/>
            <w:r w:rsidRPr="004C1BA4">
              <w:rPr>
                <w:rFonts w:cstheme="minorHAnsi"/>
                <w:sz w:val="16"/>
                <w:szCs w:val="16"/>
                <w:lang w:val="en-US" w:eastAsia="el-GR"/>
              </w:rPr>
              <w:t>Manikas</w:t>
            </w:r>
            <w:proofErr w:type="spellEnd"/>
            <w:r w:rsidRPr="004C1BA4">
              <w:rPr>
                <w:rFonts w:cstheme="minorHAnsi"/>
                <w:sz w:val="16"/>
                <w:szCs w:val="16"/>
                <w:lang w:val="en-US" w:eastAsia="el-GR"/>
              </w:rPr>
              <w:t xml:space="preserve">, I.,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Abeliotis</w:t>
            </w:r>
            <w:proofErr w:type="spellEnd"/>
            <w:r w:rsidRPr="004C1BA4">
              <w:rPr>
                <w:rFonts w:cstheme="minorHAnsi"/>
                <w:sz w:val="16"/>
                <w:szCs w:val="16"/>
                <w:lang w:val="en-US" w:eastAsia="el-GR"/>
              </w:rPr>
              <w:t>, K.</w:t>
            </w:r>
            <w:r w:rsidRPr="004C1BA4">
              <w:rPr>
                <w:rFonts w:cstheme="minorHAnsi"/>
                <w:sz w:val="16"/>
                <w:szCs w:val="16"/>
                <w:lang w:val="en-GB" w:eastAsia="el-GR"/>
              </w:rPr>
              <w:t xml:space="preserve"> </w:t>
            </w:r>
            <w:r w:rsidRPr="004C1BA4">
              <w:rPr>
                <w:rFonts w:cstheme="minorHAnsi"/>
                <w:sz w:val="16"/>
                <w:szCs w:val="16"/>
                <w:lang w:val="en-US" w:eastAsia="el-GR"/>
              </w:rPr>
              <w:t>14065239200;55585198300;</w:t>
            </w:r>
            <w:proofErr w:type="gramStart"/>
            <w:r w:rsidRPr="004C1BA4">
              <w:rPr>
                <w:rFonts w:cstheme="minorHAnsi"/>
                <w:sz w:val="16"/>
                <w:szCs w:val="16"/>
                <w:lang w:val="en-US" w:eastAsia="el-GR"/>
              </w:rPr>
              <w:t>22984316300;Sustainable</w:t>
            </w:r>
            <w:proofErr w:type="gramEnd"/>
            <w:r w:rsidRPr="004C1BA4">
              <w:rPr>
                <w:rFonts w:cstheme="minorHAnsi"/>
                <w:sz w:val="16"/>
                <w:szCs w:val="16"/>
                <w:lang w:val="en-US" w:eastAsia="el-GR"/>
              </w:rPr>
              <w:t xml:space="preserve"> Cities through Alternative Urban Farming: The Case of Floriculture</w:t>
            </w:r>
          </w:p>
          <w:p w14:paraId="4CCEBEB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(2020) Journal of International Food and Agribusiness Marketing, 32 (3), pp. 295-311. </w:t>
            </w:r>
          </w:p>
          <w:p w14:paraId="32787EDA"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53A74663"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9.</w:t>
            </w:r>
            <w:proofErr w:type="spellStart"/>
            <w:r w:rsidRPr="004C1BA4">
              <w:rPr>
                <w:rFonts w:cstheme="minorHAnsi"/>
                <w:sz w:val="16"/>
                <w:szCs w:val="16"/>
                <w:lang w:val="en-US" w:eastAsia="el-GR"/>
              </w:rPr>
              <w:t>Abeliotis</w:t>
            </w:r>
            <w:proofErr w:type="spellEnd"/>
            <w:r w:rsidRPr="004C1BA4">
              <w:rPr>
                <w:rFonts w:cstheme="minorHAnsi"/>
                <w:sz w:val="16"/>
                <w:szCs w:val="16"/>
                <w:lang w:val="en-US" w:eastAsia="el-GR"/>
              </w:rPr>
              <w:t xml:space="preserve">, K., </w:t>
            </w:r>
            <w:proofErr w:type="spellStart"/>
            <w:r w:rsidRPr="004C1BA4">
              <w:rPr>
                <w:rFonts w:cstheme="minorHAnsi"/>
                <w:sz w:val="16"/>
                <w:szCs w:val="16"/>
                <w:lang w:val="en-US" w:eastAsia="el-GR"/>
              </w:rPr>
              <w:t>Barla</w:t>
            </w:r>
            <w:proofErr w:type="spellEnd"/>
            <w:r w:rsidRPr="004C1BA4">
              <w:rPr>
                <w:rFonts w:cstheme="minorHAnsi"/>
                <w:sz w:val="16"/>
                <w:szCs w:val="16"/>
                <w:lang w:val="en-US" w:eastAsia="el-GR"/>
              </w:rPr>
              <w:t xml:space="preserve">, S.-A., </w:t>
            </w:r>
            <w:proofErr w:type="spellStart"/>
            <w:r w:rsidRPr="004C1BA4">
              <w:rPr>
                <w:rFonts w:cstheme="minorHAnsi"/>
                <w:sz w:val="16"/>
                <w:szCs w:val="16"/>
                <w:lang w:val="en-US" w:eastAsia="el-GR"/>
              </w:rPr>
              <w:t>Detsis</w:t>
            </w:r>
            <w:proofErr w:type="spellEnd"/>
            <w:r w:rsidRPr="004C1BA4">
              <w:rPr>
                <w:rFonts w:cstheme="minorHAnsi"/>
                <w:sz w:val="16"/>
                <w:szCs w:val="16"/>
                <w:lang w:val="en-US" w:eastAsia="el-GR"/>
              </w:rPr>
              <w:t xml:space="preserve">, V.,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G.</w:t>
            </w:r>
            <w:r w:rsidRPr="004C1BA4">
              <w:rPr>
                <w:rFonts w:cstheme="minorHAnsi"/>
                <w:sz w:val="16"/>
                <w:szCs w:val="16"/>
                <w:lang w:val="en-GB" w:eastAsia="el-GR"/>
              </w:rPr>
              <w:t xml:space="preserve"> </w:t>
            </w:r>
            <w:r w:rsidRPr="004C1BA4">
              <w:rPr>
                <w:rFonts w:cstheme="minorHAnsi"/>
                <w:sz w:val="16"/>
                <w:szCs w:val="16"/>
                <w:lang w:val="en-US" w:eastAsia="el-GR"/>
              </w:rPr>
              <w:t>22984316300;56695333800;6508379889;</w:t>
            </w:r>
            <w:proofErr w:type="gramStart"/>
            <w:r w:rsidRPr="004C1BA4">
              <w:rPr>
                <w:rFonts w:cstheme="minorHAnsi"/>
                <w:sz w:val="16"/>
                <w:szCs w:val="16"/>
                <w:lang w:val="en-US" w:eastAsia="el-GR"/>
              </w:rPr>
              <w:t>55585198300;Life</w:t>
            </w:r>
            <w:proofErr w:type="gramEnd"/>
            <w:r w:rsidRPr="004C1BA4">
              <w:rPr>
                <w:rFonts w:cstheme="minorHAnsi"/>
                <w:sz w:val="16"/>
                <w:szCs w:val="16"/>
                <w:lang w:val="en-US" w:eastAsia="el-GR"/>
              </w:rPr>
              <w:t xml:space="preserve"> cycle assessment of carnation production in Greece</w:t>
            </w:r>
          </w:p>
          <w:p w14:paraId="534431F5"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US" w:eastAsia="el-GR"/>
              </w:rPr>
              <w:t xml:space="preserve">(2016) Journal of Cleaner Production, 112, pp. 32-38. </w:t>
            </w:r>
          </w:p>
          <w:p w14:paraId="7A3D76B7"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23004E35"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10.</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Tsiboukas</w:t>
            </w:r>
            <w:proofErr w:type="spellEnd"/>
            <w:r w:rsidRPr="004C1BA4">
              <w:rPr>
                <w:rFonts w:cstheme="minorHAnsi"/>
                <w:sz w:val="16"/>
                <w:szCs w:val="16"/>
                <w:lang w:val="en-US" w:eastAsia="el-GR"/>
              </w:rPr>
              <w:t xml:space="preserve">, K., </w:t>
            </w:r>
            <w:proofErr w:type="spellStart"/>
            <w:r w:rsidRPr="004C1BA4">
              <w:rPr>
                <w:rFonts w:cstheme="minorHAnsi"/>
                <w:sz w:val="16"/>
                <w:szCs w:val="16"/>
                <w:lang w:val="en-US" w:eastAsia="el-GR"/>
              </w:rPr>
              <w:t>Argyropoulou-Konstantaki</w:t>
            </w:r>
            <w:proofErr w:type="spellEnd"/>
            <w:r w:rsidRPr="004C1BA4">
              <w:rPr>
                <w:rFonts w:cstheme="minorHAnsi"/>
                <w:sz w:val="16"/>
                <w:szCs w:val="16"/>
                <w:lang w:val="en-US" w:eastAsia="el-GR"/>
              </w:rPr>
              <w:t>, S.55585198300;21740385300;</w:t>
            </w:r>
            <w:proofErr w:type="gramStart"/>
            <w:r w:rsidRPr="004C1BA4">
              <w:rPr>
                <w:rFonts w:cstheme="minorHAnsi"/>
                <w:sz w:val="16"/>
                <w:szCs w:val="16"/>
                <w:lang w:val="en-US" w:eastAsia="el-GR"/>
              </w:rPr>
              <w:t>57194284210;Sustainable</w:t>
            </w:r>
            <w:proofErr w:type="gramEnd"/>
            <w:r w:rsidRPr="004C1BA4">
              <w:rPr>
                <w:rFonts w:cstheme="minorHAnsi"/>
                <w:sz w:val="16"/>
                <w:szCs w:val="16"/>
                <w:lang w:val="en-US" w:eastAsia="el-GR"/>
              </w:rPr>
              <w:t xml:space="preserve"> wine supply chain and entrepreneurship. The exploitation of by-products in a waste management </w:t>
            </w:r>
            <w:proofErr w:type="gramStart"/>
            <w:r w:rsidRPr="004C1BA4">
              <w:rPr>
                <w:rFonts w:cstheme="minorHAnsi"/>
                <w:sz w:val="16"/>
                <w:szCs w:val="16"/>
                <w:lang w:val="en-US" w:eastAsia="el-GR"/>
              </w:rPr>
              <w:t>process(</w:t>
            </w:r>
            <w:proofErr w:type="gramEnd"/>
            <w:r w:rsidRPr="004C1BA4">
              <w:rPr>
                <w:rFonts w:cstheme="minorHAnsi"/>
                <w:sz w:val="16"/>
                <w:szCs w:val="16"/>
                <w:lang w:val="en-US" w:eastAsia="el-GR"/>
              </w:rPr>
              <w:t xml:space="preserve">2016) International Journal of Business Science and Applied Management, 11 (2Special Issue), pp. 34-46. </w:t>
            </w:r>
          </w:p>
          <w:p w14:paraId="5DC50751"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p w14:paraId="6AB693E0"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r w:rsidRPr="004C1BA4">
              <w:rPr>
                <w:rFonts w:cstheme="minorHAnsi"/>
                <w:sz w:val="16"/>
                <w:szCs w:val="16"/>
                <w:lang w:val="en-GB" w:eastAsia="el-GR"/>
              </w:rPr>
              <w:t>11.</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Vlachos, I., </w:t>
            </w:r>
            <w:proofErr w:type="spellStart"/>
            <w:r w:rsidRPr="004C1BA4">
              <w:rPr>
                <w:rFonts w:cstheme="minorHAnsi"/>
                <w:sz w:val="16"/>
                <w:szCs w:val="16"/>
                <w:lang w:val="en-US" w:eastAsia="el-GR"/>
              </w:rPr>
              <w:t>Manikas</w:t>
            </w:r>
            <w:proofErr w:type="spellEnd"/>
            <w:r w:rsidRPr="004C1BA4">
              <w:rPr>
                <w:rFonts w:cstheme="minorHAnsi"/>
                <w:sz w:val="16"/>
                <w:szCs w:val="16"/>
                <w:lang w:val="en-US" w:eastAsia="el-GR"/>
              </w:rPr>
              <w:t xml:space="preserve">, I., </w:t>
            </w:r>
            <w:proofErr w:type="spellStart"/>
            <w:r w:rsidRPr="004C1BA4">
              <w:rPr>
                <w:rFonts w:cstheme="minorHAnsi"/>
                <w:sz w:val="16"/>
                <w:szCs w:val="16"/>
                <w:lang w:val="en-US" w:eastAsia="el-GR"/>
              </w:rPr>
              <w:t>Chatzimanolakis</w:t>
            </w:r>
            <w:proofErr w:type="spellEnd"/>
            <w:r w:rsidRPr="004C1BA4">
              <w:rPr>
                <w:rFonts w:cstheme="minorHAnsi"/>
                <w:sz w:val="16"/>
                <w:szCs w:val="16"/>
                <w:lang w:val="en-US" w:eastAsia="el-GR"/>
              </w:rPr>
              <w:t>, M.55585198300;8387875800;14065239200;</w:t>
            </w:r>
            <w:proofErr w:type="gramStart"/>
            <w:r w:rsidRPr="004C1BA4">
              <w:rPr>
                <w:rFonts w:cstheme="minorHAnsi"/>
                <w:sz w:val="16"/>
                <w:szCs w:val="16"/>
                <w:lang w:val="en-US" w:eastAsia="el-GR"/>
              </w:rPr>
              <w:t>57189235606;Future</w:t>
            </w:r>
            <w:proofErr w:type="gramEnd"/>
            <w:r w:rsidRPr="004C1BA4">
              <w:rPr>
                <w:rFonts w:cstheme="minorHAnsi"/>
                <w:sz w:val="16"/>
                <w:szCs w:val="16"/>
                <w:lang w:val="en-US" w:eastAsia="el-GR"/>
              </w:rPr>
              <w:t xml:space="preserve"> prospects of sustainable aquaculture supply chain practices(2016) Smart Innovation, Systems and Technologies, 52, pp. 487-497</w:t>
            </w:r>
          </w:p>
          <w:p w14:paraId="7953F65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6"/>
                <w:szCs w:val="16"/>
                <w:lang w:val="en-US" w:eastAsia="el-GR"/>
              </w:rPr>
            </w:pPr>
          </w:p>
        </w:tc>
      </w:tr>
      <w:tr w:rsidR="00D3785E" w:rsidRPr="004C1BA4" w14:paraId="67740A10"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73945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0F506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8C8E7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41EED3" w14:textId="1D5C2C5B" w:rsidR="00D3785E" w:rsidRPr="004C1BA4" w:rsidRDefault="00321C78"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 w:val="16"/>
                <w:szCs w:val="16"/>
                <w:lang w:eastAsia="el-GR"/>
              </w:rPr>
            </w:pPr>
            <w:r>
              <w:rPr>
                <w:rFonts w:cstheme="minorHAnsi"/>
                <w:sz w:val="16"/>
                <w:szCs w:val="16"/>
                <w:lang w:eastAsia="el-GR"/>
              </w:rPr>
              <w:t>5</w:t>
            </w:r>
          </w:p>
        </w:tc>
      </w:tr>
      <w:tr w:rsidR="00D3785E" w:rsidRPr="006D5991" w14:paraId="04479434" w14:textId="77777777" w:rsidTr="002948CB">
        <w:trPr>
          <w:trHeight w:val="315"/>
        </w:trPr>
        <w:tc>
          <w:tcPr>
            <w:tcW w:w="5000"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B2F9DA"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GB" w:eastAsia="el-GR"/>
              </w:rPr>
              <w:t>1.</w:t>
            </w:r>
            <w:proofErr w:type="spellStart"/>
            <w:r w:rsidRPr="004C1BA4">
              <w:rPr>
                <w:rFonts w:cstheme="minorHAnsi"/>
                <w:sz w:val="16"/>
                <w:szCs w:val="16"/>
                <w:lang w:val="en-US" w:eastAsia="el-GR"/>
              </w:rPr>
              <w:t>Trivellas</w:t>
            </w:r>
            <w:proofErr w:type="spellEnd"/>
            <w:r w:rsidRPr="004C1BA4">
              <w:rPr>
                <w:rFonts w:cstheme="minorHAnsi"/>
                <w:sz w:val="16"/>
                <w:szCs w:val="16"/>
                <w:lang w:val="en-US" w:eastAsia="el-GR"/>
              </w:rPr>
              <w:t xml:space="preserve">, P., </w:t>
            </w:r>
            <w:proofErr w:type="spellStart"/>
            <w:r w:rsidRPr="004C1BA4">
              <w:rPr>
                <w:rFonts w:cstheme="minorHAnsi"/>
                <w:sz w:val="16"/>
                <w:szCs w:val="16"/>
                <w:lang w:val="en-US" w:eastAsia="el-GR"/>
              </w:rPr>
              <w:t>Anastasopoulou</w:t>
            </w:r>
            <w:proofErr w:type="spellEnd"/>
            <w:r w:rsidRPr="004C1BA4">
              <w:rPr>
                <w:rFonts w:cstheme="minorHAnsi"/>
                <w:sz w:val="16"/>
                <w:szCs w:val="16"/>
                <w:lang w:val="en-US" w:eastAsia="el-GR"/>
              </w:rPr>
              <w:t xml:space="preserve">, A.,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Reklitis</w:t>
            </w:r>
            <w:proofErr w:type="spellEnd"/>
            <w:r w:rsidRPr="004C1BA4">
              <w:rPr>
                <w:rFonts w:cstheme="minorHAnsi"/>
                <w:sz w:val="16"/>
                <w:szCs w:val="16"/>
                <w:lang w:val="en-US" w:eastAsia="el-GR"/>
              </w:rPr>
              <w:t xml:space="preserve">, P., </w:t>
            </w:r>
            <w:proofErr w:type="spellStart"/>
            <w:r w:rsidRPr="004C1BA4">
              <w:rPr>
                <w:rFonts w:cstheme="minorHAnsi"/>
                <w:sz w:val="16"/>
                <w:szCs w:val="16"/>
                <w:lang w:val="en-US" w:eastAsia="el-GR"/>
              </w:rPr>
              <w:t>Sakas</w:t>
            </w:r>
            <w:proofErr w:type="spellEnd"/>
            <w:r w:rsidRPr="004C1BA4">
              <w:rPr>
                <w:rFonts w:cstheme="minorHAnsi"/>
                <w:sz w:val="16"/>
                <w:szCs w:val="16"/>
                <w:lang w:val="en-US" w:eastAsia="el-GR"/>
              </w:rPr>
              <w:t xml:space="preserve">, </w:t>
            </w:r>
            <w:proofErr w:type="gramStart"/>
            <w:r w:rsidRPr="004C1BA4">
              <w:rPr>
                <w:rFonts w:cstheme="minorHAnsi"/>
                <w:sz w:val="16"/>
                <w:szCs w:val="16"/>
                <w:lang w:val="en-US" w:eastAsia="el-GR"/>
              </w:rPr>
              <w:t>D.P. ,</w:t>
            </w:r>
            <w:proofErr w:type="gramEnd"/>
            <w:r w:rsidRPr="004C1BA4">
              <w:rPr>
                <w:rFonts w:cstheme="minorHAnsi"/>
                <w:sz w:val="16"/>
                <w:szCs w:val="16"/>
                <w:lang w:val="en-US" w:eastAsia="el-GR"/>
              </w:rPr>
              <w:t xml:space="preserve"> A place based analysis of stakeholders' advancing sustainability in remote and isolated communities: The case of North Aegean Islands</w:t>
            </w:r>
          </w:p>
          <w:p w14:paraId="12280B92"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US" w:eastAsia="el-GR"/>
              </w:rPr>
              <w:lastRenderedPageBreak/>
              <w:t>(2021) IOP Conference Series: Earth and Environmental Science, 899 (1), art. no. 012044</w:t>
            </w:r>
            <w:proofErr w:type="gramStart"/>
            <w:r w:rsidRPr="004C1BA4">
              <w:rPr>
                <w:rFonts w:cstheme="minorHAnsi"/>
                <w:sz w:val="16"/>
                <w:szCs w:val="16"/>
                <w:lang w:val="en-US" w:eastAsia="el-GR"/>
              </w:rPr>
              <w:t>, .</w:t>
            </w:r>
            <w:proofErr w:type="gramEnd"/>
            <w:r w:rsidRPr="004C1BA4">
              <w:rPr>
                <w:rFonts w:cstheme="minorHAnsi"/>
                <w:sz w:val="16"/>
                <w:szCs w:val="16"/>
                <w:lang w:val="en-US" w:eastAsia="el-GR"/>
              </w:rPr>
              <w:t xml:space="preserve"> </w:t>
            </w:r>
          </w:p>
          <w:p w14:paraId="25509EAE"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20E44D5C"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GB" w:eastAsia="el-GR"/>
              </w:rPr>
              <w:t>2.</w:t>
            </w:r>
            <w:proofErr w:type="spellStart"/>
            <w:r w:rsidRPr="004C1BA4">
              <w:rPr>
                <w:rFonts w:cstheme="minorHAnsi"/>
                <w:sz w:val="16"/>
                <w:szCs w:val="16"/>
                <w:lang w:val="en-US" w:eastAsia="el-GR"/>
              </w:rPr>
              <w:t>Stauropoulou</w:t>
            </w:r>
            <w:proofErr w:type="spellEnd"/>
            <w:r w:rsidRPr="004C1BA4">
              <w:rPr>
                <w:rFonts w:cstheme="minorHAnsi"/>
                <w:sz w:val="16"/>
                <w:szCs w:val="16"/>
                <w:lang w:val="en-US" w:eastAsia="el-GR"/>
              </w:rPr>
              <w:t xml:space="preserve"> A., </w:t>
            </w:r>
            <w:proofErr w:type="spellStart"/>
            <w:r w:rsidRPr="004C1BA4">
              <w:rPr>
                <w:rFonts w:cstheme="minorHAnsi"/>
                <w:sz w:val="16"/>
                <w:szCs w:val="16"/>
                <w:lang w:val="en-US" w:eastAsia="el-GR"/>
              </w:rPr>
              <w:t>Sardianous</w:t>
            </w:r>
            <w:proofErr w:type="spellEnd"/>
            <w:r w:rsidRPr="004C1BA4">
              <w:rPr>
                <w:rFonts w:cstheme="minorHAnsi"/>
                <w:sz w:val="16"/>
                <w:szCs w:val="16"/>
                <w:lang w:val="en-US" w:eastAsia="el-GR"/>
              </w:rPr>
              <w:t xml:space="preserve">, S.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w:t>
            </w:r>
            <w:proofErr w:type="spellStart"/>
            <w:r w:rsidRPr="004C1BA4">
              <w:rPr>
                <w:rFonts w:cstheme="minorHAnsi"/>
                <w:sz w:val="16"/>
                <w:szCs w:val="16"/>
                <w:lang w:val="en-US" w:eastAsia="el-GR"/>
              </w:rPr>
              <w:t>Evangelinos</w:t>
            </w:r>
            <w:proofErr w:type="spellEnd"/>
            <w:r w:rsidRPr="004C1BA4">
              <w:rPr>
                <w:rFonts w:cstheme="minorHAnsi"/>
                <w:sz w:val="16"/>
                <w:szCs w:val="16"/>
                <w:lang w:val="en-US" w:eastAsia="el-GR"/>
              </w:rPr>
              <w:t xml:space="preserve">, K., Nikolaou, I., 'Sustainable banking </w:t>
            </w:r>
            <w:proofErr w:type="spellStart"/>
            <w:r w:rsidRPr="004C1BA4">
              <w:rPr>
                <w:rFonts w:cstheme="minorHAnsi"/>
                <w:sz w:val="16"/>
                <w:szCs w:val="16"/>
                <w:lang w:val="en-US" w:eastAsia="el-GR"/>
              </w:rPr>
              <w:t>practises</w:t>
            </w:r>
            <w:proofErr w:type="spellEnd"/>
            <w:r w:rsidRPr="004C1BA4">
              <w:rPr>
                <w:rFonts w:cstheme="minorHAnsi"/>
                <w:sz w:val="16"/>
                <w:szCs w:val="16"/>
                <w:lang w:val="en-US" w:eastAsia="el-GR"/>
              </w:rPr>
              <w:t xml:space="preserve"> and customer satisfaction: Empirical evidence from Generation Y', (2021), 7Th Conference “Economics of Natural Resources &amp; the Environment”, Friday 26 - Saturday 27 November </w:t>
            </w:r>
          </w:p>
          <w:p w14:paraId="71787538"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3535EB6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GB" w:eastAsia="el-GR"/>
              </w:rPr>
              <w:t>3.</w:t>
            </w:r>
            <w:proofErr w:type="spellStart"/>
            <w:r w:rsidRPr="004C1BA4">
              <w:rPr>
                <w:rFonts w:cstheme="minorHAnsi"/>
                <w:sz w:val="16"/>
                <w:szCs w:val="16"/>
                <w:lang w:val="en-US" w:eastAsia="el-GR"/>
              </w:rPr>
              <w:t>Kanavaki</w:t>
            </w:r>
            <w:proofErr w:type="spellEnd"/>
            <w:r w:rsidRPr="004C1BA4">
              <w:rPr>
                <w:rFonts w:cstheme="minorHAnsi"/>
                <w:sz w:val="16"/>
                <w:szCs w:val="16"/>
                <w:lang w:val="en-US" w:eastAsia="el-GR"/>
              </w:rPr>
              <w:t xml:space="preserve">, M.,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w:t>
            </w:r>
            <w:proofErr w:type="gramStart"/>
            <w:r w:rsidRPr="004C1BA4">
              <w:rPr>
                <w:rFonts w:cstheme="minorHAnsi"/>
                <w:sz w:val="16"/>
                <w:szCs w:val="16"/>
                <w:lang w:val="en-US" w:eastAsia="el-GR"/>
              </w:rPr>
              <w:t>G. ,</w:t>
            </w:r>
            <w:proofErr w:type="gramEnd"/>
            <w:r w:rsidRPr="004C1BA4">
              <w:rPr>
                <w:rFonts w:cstheme="minorHAnsi"/>
                <w:sz w:val="16"/>
                <w:szCs w:val="16"/>
                <w:lang w:val="en-US" w:eastAsia="el-GR"/>
              </w:rPr>
              <w:t xml:space="preserve"> 'Impact of digital marketing in consumer </w:t>
            </w:r>
            <w:proofErr w:type="spellStart"/>
            <w:r w:rsidRPr="004C1BA4">
              <w:rPr>
                <w:rFonts w:cstheme="minorHAnsi"/>
                <w:sz w:val="16"/>
                <w:szCs w:val="16"/>
                <w:lang w:val="en-US" w:eastAsia="el-GR"/>
              </w:rPr>
              <w:t>behaviour</w:t>
            </w:r>
            <w:proofErr w:type="spellEnd"/>
            <w:r w:rsidRPr="004C1BA4">
              <w:rPr>
                <w:rFonts w:cstheme="minorHAnsi"/>
                <w:sz w:val="16"/>
                <w:szCs w:val="16"/>
                <w:lang w:val="en-US" w:eastAsia="el-GR"/>
              </w:rPr>
              <w:t xml:space="preserve"> in the covid-19 era', (2021),  </w:t>
            </w:r>
            <w:proofErr w:type="spellStart"/>
            <w:r w:rsidRPr="004C1BA4">
              <w:rPr>
                <w:rFonts w:cstheme="minorHAnsi"/>
                <w:sz w:val="16"/>
                <w:szCs w:val="16"/>
                <w:lang w:val="en-US" w:eastAsia="el-GR"/>
              </w:rPr>
              <w:t>EuroMed</w:t>
            </w:r>
            <w:proofErr w:type="spellEnd"/>
            <w:r w:rsidRPr="004C1BA4">
              <w:rPr>
                <w:rFonts w:cstheme="minorHAnsi"/>
                <w:sz w:val="16"/>
                <w:szCs w:val="16"/>
                <w:lang w:val="en-US" w:eastAsia="el-GR"/>
              </w:rPr>
              <w:t xml:space="preserve"> Academy of Business, 14th Annual Conference, September 22-23 </w:t>
            </w:r>
          </w:p>
          <w:p w14:paraId="7094338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00894724"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GB" w:eastAsia="el-GR"/>
              </w:rPr>
              <w:t>4.</w:t>
            </w:r>
            <w:proofErr w:type="spellStart"/>
            <w:r w:rsidRPr="004C1BA4">
              <w:rPr>
                <w:rFonts w:cstheme="minorHAnsi"/>
                <w:sz w:val="16"/>
                <w:szCs w:val="16"/>
                <w:lang w:val="en-US" w:eastAsia="el-GR"/>
              </w:rPr>
              <w:t>Bakogianni</w:t>
            </w:r>
            <w:proofErr w:type="spellEnd"/>
            <w:r w:rsidRPr="004C1BA4">
              <w:rPr>
                <w:rFonts w:cstheme="minorHAnsi"/>
                <w:sz w:val="16"/>
                <w:szCs w:val="16"/>
                <w:lang w:val="en-US" w:eastAsia="el-GR"/>
              </w:rPr>
              <w:t xml:space="preserve">, M-A, </w:t>
            </w:r>
            <w:proofErr w:type="spellStart"/>
            <w:r w:rsidRPr="004C1BA4">
              <w:rPr>
                <w:rFonts w:cstheme="minorHAnsi"/>
                <w:sz w:val="16"/>
                <w:szCs w:val="16"/>
                <w:lang w:val="en-US" w:eastAsia="el-GR"/>
              </w:rPr>
              <w:t>Malindretos</w:t>
            </w:r>
            <w:proofErr w:type="spellEnd"/>
            <w:r w:rsidRPr="004C1BA4">
              <w:rPr>
                <w:rFonts w:cstheme="minorHAnsi"/>
                <w:sz w:val="16"/>
                <w:szCs w:val="16"/>
                <w:lang w:val="en-US" w:eastAsia="el-GR"/>
              </w:rPr>
              <w:t xml:space="preserve">, G., Last mile deliveries in the framework of urban </w:t>
            </w:r>
            <w:proofErr w:type="gramStart"/>
            <w:r w:rsidRPr="004C1BA4">
              <w:rPr>
                <w:rFonts w:cstheme="minorHAnsi"/>
                <w:sz w:val="16"/>
                <w:szCs w:val="16"/>
                <w:lang w:val="en-US" w:eastAsia="el-GR"/>
              </w:rPr>
              <w:t>distribution  and</w:t>
            </w:r>
            <w:proofErr w:type="gramEnd"/>
            <w:r w:rsidRPr="004C1BA4">
              <w:rPr>
                <w:rFonts w:cstheme="minorHAnsi"/>
                <w:sz w:val="16"/>
                <w:szCs w:val="16"/>
                <w:lang w:val="en-US" w:eastAsia="el-GR"/>
              </w:rPr>
              <w:t xml:space="preserve"> supply chain management: review of best practices and conceptual framework'', (2021), Development of management and entrepreneurship methods on transport, № 2 (75)</w:t>
            </w:r>
          </w:p>
          <w:p w14:paraId="2D7AF10B"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p w14:paraId="607DF8FB" w14:textId="7A90F1D2" w:rsidR="00D3785E" w:rsidRPr="004C1BA4" w:rsidRDefault="00321C78"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321C78">
              <w:rPr>
                <w:rFonts w:cstheme="minorHAnsi"/>
                <w:sz w:val="16"/>
                <w:szCs w:val="16"/>
                <w:lang w:val="en-GB" w:eastAsia="el-GR"/>
              </w:rPr>
              <w:t xml:space="preserve">5. </w:t>
            </w:r>
            <w:r w:rsidR="00D3785E" w:rsidRPr="004C1BA4">
              <w:rPr>
                <w:rFonts w:cstheme="minorHAnsi"/>
                <w:sz w:val="16"/>
                <w:szCs w:val="16"/>
                <w:lang w:val="en-US" w:eastAsia="el-GR"/>
              </w:rPr>
              <w:t xml:space="preserve">Vlachos, I., </w:t>
            </w:r>
            <w:proofErr w:type="spellStart"/>
            <w:r w:rsidR="00D3785E" w:rsidRPr="004C1BA4">
              <w:rPr>
                <w:rFonts w:cstheme="minorHAnsi"/>
                <w:sz w:val="16"/>
                <w:szCs w:val="16"/>
                <w:lang w:val="en-US" w:eastAsia="el-GR"/>
              </w:rPr>
              <w:t>Malindretos</w:t>
            </w:r>
            <w:proofErr w:type="spellEnd"/>
            <w:r w:rsidR="00D3785E" w:rsidRPr="004C1BA4">
              <w:rPr>
                <w:rFonts w:cstheme="minorHAnsi"/>
                <w:sz w:val="16"/>
                <w:szCs w:val="16"/>
                <w:lang w:val="en-US" w:eastAsia="el-GR"/>
              </w:rPr>
              <w:t>, G., Supply chain redesign in the aquaculture supply chain: a longitudinal case study</w:t>
            </w:r>
          </w:p>
          <w:p w14:paraId="5BC58D2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r w:rsidRPr="004C1BA4">
              <w:rPr>
                <w:rFonts w:cstheme="minorHAnsi"/>
                <w:sz w:val="16"/>
                <w:szCs w:val="16"/>
                <w:lang w:val="en-US" w:eastAsia="el-GR"/>
              </w:rPr>
              <w:t>(2021) Production Planning and Control, DOI: 10.1080/09537287.2021.1959663</w:t>
            </w:r>
          </w:p>
          <w:p w14:paraId="44C63E0F" w14:textId="77777777" w:rsidR="00D3785E" w:rsidRPr="004C1BA4" w:rsidRDefault="00D3785E" w:rsidP="0007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6"/>
                <w:szCs w:val="16"/>
                <w:lang w:val="en-US" w:eastAsia="el-GR"/>
              </w:rPr>
            </w:pPr>
          </w:p>
        </w:tc>
      </w:tr>
      <w:tr w:rsidR="00D3785E" w:rsidRPr="004C1BA4" w14:paraId="1FD2165D" w14:textId="77777777" w:rsidTr="00373473">
        <w:trPr>
          <w:trHeight w:val="472"/>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0D3EB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lastRenderedPageBreak/>
              <w:t>146</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2B082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E4CA0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w:t>
            </w:r>
            <w:r w:rsidRPr="00373473">
              <w:rPr>
                <w:rFonts w:cstheme="minorHAnsi"/>
                <w:sz w:val="16"/>
                <w:szCs w:val="16"/>
                <w:lang w:eastAsia="el-GR"/>
              </w:rPr>
              <w:t>α</w:t>
            </w:r>
            <w:r w:rsidRPr="004C1BA4">
              <w:rPr>
                <w:rFonts w:cstheme="minorHAnsi"/>
                <w:sz w:val="16"/>
                <w:szCs w:val="16"/>
                <w:lang w:eastAsia="el-GR"/>
              </w:rPr>
              <w:t xml:space="preserve"> ευρεσιτεχνίας – πατέντες σε ισχύ</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279D8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6A776947" w14:textId="77777777" w:rsidTr="00373473">
        <w:trPr>
          <w:trHeight w:val="210"/>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9B09F9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E81BD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8187E2" w14:textId="77777777" w:rsidR="00D3785E" w:rsidRPr="004C1BA4" w:rsidRDefault="00D3785E" w:rsidP="000738A2">
            <w:pPr>
              <w:tabs>
                <w:tab w:val="left" w:pos="3928"/>
              </w:tabs>
              <w:rPr>
                <w:rFonts w:cstheme="minorHAnsi"/>
                <w:sz w:val="16"/>
                <w:szCs w:val="16"/>
                <w:lang w:eastAsia="el-GR"/>
              </w:rPr>
            </w:pPr>
            <w:r w:rsidRPr="004C1BA4">
              <w:rPr>
                <w:rFonts w:cstheme="minorHAnsi"/>
                <w:sz w:val="16"/>
                <w:szCs w:val="16"/>
                <w:lang w:eastAsia="el-GR"/>
              </w:rPr>
              <w:t>Νέα διπλώματα ευρεσιτεχνίας – πατέντες</w:t>
            </w:r>
            <w:r w:rsidRPr="004C1BA4">
              <w:rPr>
                <w:rFonts w:cstheme="minorHAnsi"/>
                <w:sz w:val="16"/>
                <w:szCs w:val="16"/>
                <w:lang w:eastAsia="el-GR"/>
              </w:rPr>
              <w:tab/>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46D572"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2CC6442"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20EB41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1FB46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58389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800F00"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2341400"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2EED6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564F7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32D01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669A24"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3A93ED1D"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EFEAF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15CA9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09F0E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6C876C"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4608E9FF"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FC31D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103FA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668E88"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76DF5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76</w:t>
            </w:r>
          </w:p>
          <w:p w14:paraId="3F62A2B6" w14:textId="77777777" w:rsidR="00D3785E" w:rsidRPr="004C1BA4" w:rsidRDefault="00D3785E" w:rsidP="000738A2">
            <w:pPr>
              <w:jc w:val="center"/>
              <w:rPr>
                <w:rFonts w:cstheme="minorHAnsi"/>
                <w:sz w:val="16"/>
                <w:szCs w:val="16"/>
                <w:lang w:eastAsia="el-GR"/>
              </w:rPr>
            </w:pPr>
          </w:p>
        </w:tc>
      </w:tr>
      <w:tr w:rsidR="00D3785E" w:rsidRPr="004C1BA4" w14:paraId="6C18EA08" w14:textId="77777777" w:rsidTr="002948CB">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05B93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9F948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11CA31"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0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86C13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27</w:t>
            </w:r>
          </w:p>
          <w:p w14:paraId="27AE7DB2" w14:textId="77777777" w:rsidR="00D3785E" w:rsidRPr="004C1BA4" w:rsidRDefault="00D3785E" w:rsidP="000738A2">
            <w:pPr>
              <w:jc w:val="center"/>
              <w:rPr>
                <w:rFonts w:cstheme="minorHAnsi"/>
                <w:sz w:val="16"/>
                <w:szCs w:val="16"/>
                <w:lang w:eastAsia="el-GR"/>
              </w:rPr>
            </w:pPr>
          </w:p>
        </w:tc>
      </w:tr>
      <w:tr w:rsidR="00D3785E" w:rsidRPr="004C1BA4" w14:paraId="2925A78A" w14:textId="77777777" w:rsidTr="00E247C7">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D722F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65A43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59B23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1049" w:type="pct"/>
            <w:tcBorders>
              <w:top w:val="single" w:sz="4" w:space="0" w:color="3F3F3F"/>
              <w:left w:val="single" w:sz="4" w:space="0" w:color="3F3F3F"/>
              <w:bottom w:val="single" w:sz="4" w:space="0" w:color="3F3F3F"/>
              <w:right w:val="single" w:sz="4" w:space="0" w:color="3F3F3F"/>
            </w:tcBorders>
            <w:shd w:val="clear" w:color="auto" w:fill="FFFFFF" w:themeFill="background1"/>
            <w:tcMar>
              <w:top w:w="30" w:type="dxa"/>
              <w:left w:w="45" w:type="dxa"/>
              <w:bottom w:w="30" w:type="dxa"/>
              <w:right w:w="45" w:type="dxa"/>
            </w:tcMar>
            <w:vAlign w:val="bottom"/>
            <w:hideMark/>
          </w:tcPr>
          <w:p w14:paraId="3C15BDF8" w14:textId="77777777" w:rsidR="00D3785E" w:rsidRPr="004C1BA4" w:rsidRDefault="00D3785E" w:rsidP="000738A2">
            <w:pPr>
              <w:jc w:val="center"/>
              <w:rPr>
                <w:rFonts w:cstheme="minorHAnsi"/>
                <w:sz w:val="16"/>
                <w:szCs w:val="16"/>
                <w:lang w:eastAsia="el-GR"/>
              </w:rPr>
            </w:pPr>
            <w:r w:rsidRPr="004C1BA4">
              <w:rPr>
                <w:rFonts w:cstheme="minorHAnsi"/>
                <w:sz w:val="16"/>
                <w:szCs w:val="16"/>
              </w:rPr>
              <w:t>0</w:t>
            </w:r>
          </w:p>
        </w:tc>
      </w:tr>
      <w:tr w:rsidR="00D3785E" w:rsidRPr="004C1BA4" w14:paraId="7CEBC100" w14:textId="77777777" w:rsidTr="00E247C7">
        <w:trPr>
          <w:trHeight w:val="315"/>
        </w:trPr>
        <w:tc>
          <w:tcPr>
            <w:tcW w:w="18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9927C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3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98FF6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4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8AC5AB"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1049" w:type="pct"/>
            <w:tcBorders>
              <w:top w:val="nil"/>
              <w:left w:val="single" w:sz="4" w:space="0" w:color="3F3F3F"/>
              <w:bottom w:val="single" w:sz="4" w:space="0" w:color="3F3F3F"/>
              <w:right w:val="single" w:sz="4" w:space="0" w:color="3F3F3F"/>
            </w:tcBorders>
            <w:shd w:val="clear" w:color="auto" w:fill="FFFFFF" w:themeFill="background1"/>
            <w:tcMar>
              <w:top w:w="30" w:type="dxa"/>
              <w:left w:w="45" w:type="dxa"/>
              <w:bottom w:w="30" w:type="dxa"/>
              <w:right w:w="45" w:type="dxa"/>
            </w:tcMar>
            <w:vAlign w:val="bottom"/>
            <w:hideMark/>
          </w:tcPr>
          <w:p w14:paraId="00CE1441" w14:textId="77777777" w:rsidR="00D3785E" w:rsidRPr="004C1BA4" w:rsidRDefault="00D3785E" w:rsidP="000738A2">
            <w:pPr>
              <w:jc w:val="center"/>
              <w:rPr>
                <w:rFonts w:cstheme="minorHAnsi"/>
                <w:sz w:val="16"/>
                <w:szCs w:val="16"/>
                <w:lang w:eastAsia="el-GR"/>
              </w:rPr>
            </w:pPr>
            <w:r w:rsidRPr="004C1BA4">
              <w:rPr>
                <w:rFonts w:cstheme="minorHAnsi"/>
                <w:sz w:val="16"/>
                <w:szCs w:val="16"/>
              </w:rPr>
              <w:t>0</w:t>
            </w:r>
          </w:p>
        </w:tc>
      </w:tr>
      <w:tr w:rsidR="00D3785E" w:rsidRPr="004C1BA4" w14:paraId="6E32E69C" w14:textId="77777777" w:rsidTr="002948CB">
        <w:trPr>
          <w:trHeight w:val="315"/>
        </w:trPr>
        <w:tc>
          <w:tcPr>
            <w:tcW w:w="182" w:type="pct"/>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7B58107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330"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C7C872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439"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505A195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1049"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B8A2825" w14:textId="77777777" w:rsidR="00D3785E" w:rsidRPr="004C1BA4" w:rsidRDefault="00D3785E" w:rsidP="000738A2">
            <w:pPr>
              <w:ind w:left="709" w:hanging="709"/>
              <w:jc w:val="center"/>
              <w:rPr>
                <w:rFonts w:cstheme="minorHAnsi"/>
                <w:sz w:val="16"/>
                <w:szCs w:val="16"/>
                <w:lang w:eastAsia="el-GR"/>
              </w:rPr>
            </w:pPr>
          </w:p>
        </w:tc>
      </w:tr>
      <w:tr w:rsidR="00D3785E" w:rsidRPr="006D5991" w14:paraId="135F1BD5" w14:textId="77777777" w:rsidTr="002948CB">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C5E057" w14:textId="77777777" w:rsidR="00D3785E" w:rsidRPr="004C1BA4" w:rsidRDefault="00D3785E" w:rsidP="000738A2">
            <w:pPr>
              <w:rPr>
                <w:rFonts w:eastAsia="Calibri" w:cstheme="minorHAnsi"/>
                <w:sz w:val="16"/>
                <w:szCs w:val="16"/>
                <w:lang w:val="en-GB"/>
              </w:rPr>
            </w:pPr>
            <w:r w:rsidRPr="004C1BA4">
              <w:rPr>
                <w:rFonts w:eastAsia="Calibri" w:cstheme="minorHAnsi"/>
                <w:sz w:val="16"/>
                <w:szCs w:val="16"/>
                <w:lang w:val="en-US"/>
              </w:rPr>
              <w:t>M</w:t>
            </w:r>
            <w:r w:rsidRPr="004C1BA4">
              <w:rPr>
                <w:rFonts w:eastAsia="Calibri" w:cstheme="minorHAnsi"/>
                <w:sz w:val="16"/>
                <w:szCs w:val="16"/>
              </w:rPr>
              <w:t>έλος</w:t>
            </w:r>
            <w:r w:rsidRPr="004C1BA4">
              <w:rPr>
                <w:rFonts w:eastAsia="Calibri" w:cstheme="minorHAnsi"/>
                <w:sz w:val="16"/>
                <w:szCs w:val="16"/>
                <w:lang w:val="en-GB"/>
              </w:rPr>
              <w:t xml:space="preserve"> </w:t>
            </w:r>
            <w:r w:rsidRPr="004C1BA4">
              <w:rPr>
                <w:rFonts w:eastAsia="Calibri" w:cstheme="minorHAnsi"/>
                <w:sz w:val="16"/>
                <w:szCs w:val="16"/>
              </w:rPr>
              <w:t>του</w:t>
            </w:r>
            <w:r w:rsidRPr="004C1BA4">
              <w:rPr>
                <w:rFonts w:eastAsia="Calibri" w:cstheme="minorHAnsi"/>
                <w:sz w:val="16"/>
                <w:szCs w:val="16"/>
                <w:lang w:val="en-GB"/>
              </w:rPr>
              <w:t xml:space="preserve"> </w:t>
            </w:r>
            <w:r w:rsidRPr="004C1BA4">
              <w:rPr>
                <w:rFonts w:eastAsia="Calibri" w:cstheme="minorHAnsi"/>
                <w:sz w:val="16"/>
                <w:szCs w:val="16"/>
                <w:lang w:val="en-US"/>
              </w:rPr>
              <w:t>Editorial</w:t>
            </w:r>
            <w:r w:rsidRPr="004C1BA4">
              <w:rPr>
                <w:rFonts w:eastAsia="Calibri" w:cstheme="minorHAnsi"/>
                <w:sz w:val="16"/>
                <w:szCs w:val="16"/>
                <w:lang w:val="en-GB"/>
              </w:rPr>
              <w:t xml:space="preserve"> </w:t>
            </w:r>
            <w:r w:rsidRPr="004C1BA4">
              <w:rPr>
                <w:rFonts w:eastAsia="Calibri" w:cstheme="minorHAnsi"/>
                <w:sz w:val="16"/>
                <w:szCs w:val="16"/>
                <w:lang w:val="en-US"/>
              </w:rPr>
              <w:t>Board</w:t>
            </w:r>
            <w:r w:rsidRPr="004C1BA4">
              <w:rPr>
                <w:rFonts w:eastAsia="Calibri" w:cstheme="minorHAnsi"/>
                <w:sz w:val="16"/>
                <w:szCs w:val="16"/>
                <w:lang w:val="en-GB"/>
              </w:rPr>
              <w:t xml:space="preserve"> 2 </w:t>
            </w:r>
            <w:r w:rsidRPr="004C1BA4">
              <w:rPr>
                <w:rFonts w:eastAsia="Calibri" w:cstheme="minorHAnsi"/>
                <w:sz w:val="16"/>
                <w:szCs w:val="16"/>
              </w:rPr>
              <w:t>διεθνών</w:t>
            </w:r>
            <w:r w:rsidRPr="004C1BA4">
              <w:rPr>
                <w:rFonts w:eastAsia="Calibri" w:cstheme="minorHAnsi"/>
                <w:sz w:val="16"/>
                <w:szCs w:val="16"/>
                <w:lang w:val="en-GB"/>
              </w:rPr>
              <w:t xml:space="preserve"> </w:t>
            </w:r>
            <w:r w:rsidRPr="004C1BA4">
              <w:rPr>
                <w:rFonts w:eastAsia="Calibri" w:cstheme="minorHAnsi"/>
                <w:sz w:val="16"/>
                <w:szCs w:val="16"/>
              </w:rPr>
              <w:t>επιστημονικών</w:t>
            </w:r>
            <w:r w:rsidRPr="004C1BA4">
              <w:rPr>
                <w:rFonts w:eastAsia="Calibri" w:cstheme="minorHAnsi"/>
                <w:sz w:val="16"/>
                <w:szCs w:val="16"/>
                <w:lang w:val="en-GB"/>
              </w:rPr>
              <w:t xml:space="preserve"> </w:t>
            </w:r>
            <w:proofErr w:type="gramStart"/>
            <w:r w:rsidRPr="004C1BA4">
              <w:rPr>
                <w:rFonts w:eastAsia="Calibri" w:cstheme="minorHAnsi"/>
                <w:sz w:val="16"/>
                <w:szCs w:val="16"/>
              </w:rPr>
              <w:t>περιοδικών</w:t>
            </w:r>
            <w:r w:rsidRPr="004C1BA4">
              <w:rPr>
                <w:rFonts w:eastAsia="Calibri" w:cstheme="minorHAnsi"/>
                <w:sz w:val="16"/>
                <w:szCs w:val="16"/>
                <w:lang w:val="en-GB"/>
              </w:rPr>
              <w:t xml:space="preserve"> :</w:t>
            </w:r>
            <w:r w:rsidRPr="004C1BA4">
              <w:rPr>
                <w:rFonts w:eastAsia="Calibri" w:cstheme="minorHAnsi"/>
                <w:sz w:val="16"/>
                <w:szCs w:val="16"/>
                <w:lang w:val="en-US"/>
              </w:rPr>
              <w:t>International</w:t>
            </w:r>
            <w:proofErr w:type="gramEnd"/>
            <w:r w:rsidRPr="004C1BA4">
              <w:rPr>
                <w:rFonts w:eastAsia="Calibri" w:cstheme="minorHAnsi"/>
                <w:sz w:val="16"/>
                <w:szCs w:val="16"/>
                <w:lang w:val="en-US"/>
              </w:rPr>
              <w:t xml:space="preserve"> Journal of Applied Logistics, IGI Global</w:t>
            </w:r>
            <w:r w:rsidRPr="004C1BA4">
              <w:rPr>
                <w:rFonts w:eastAsia="Calibri" w:cstheme="minorHAnsi"/>
                <w:sz w:val="16"/>
                <w:szCs w:val="16"/>
                <w:lang w:val="en-GB"/>
              </w:rPr>
              <w:t xml:space="preserve">, </w:t>
            </w:r>
            <w:r w:rsidRPr="004C1BA4">
              <w:rPr>
                <w:rFonts w:eastAsia="Calibri" w:cstheme="minorHAnsi"/>
                <w:sz w:val="16"/>
                <w:szCs w:val="16"/>
                <w:lang w:val="en-US"/>
              </w:rPr>
              <w:t>International Journal of Development of management and entrepreneurship methods on transport, Odessa National Maritime University</w:t>
            </w:r>
          </w:p>
          <w:p w14:paraId="0F3C3237" w14:textId="77777777" w:rsidR="00D3785E" w:rsidRPr="004C1BA4" w:rsidRDefault="00D3785E" w:rsidP="000738A2">
            <w:pPr>
              <w:rPr>
                <w:rFonts w:eastAsia="Calibri" w:cstheme="minorHAnsi"/>
                <w:sz w:val="16"/>
                <w:szCs w:val="16"/>
                <w:lang w:val="en-US"/>
              </w:rPr>
            </w:pPr>
          </w:p>
        </w:tc>
      </w:tr>
    </w:tbl>
    <w:p w14:paraId="42BB8887" w14:textId="77777777" w:rsidR="00D3785E" w:rsidRPr="004C1BA4" w:rsidRDefault="00D3785E" w:rsidP="00D3785E">
      <w:pPr>
        <w:jc w:val="center"/>
        <w:rPr>
          <w:rFonts w:cstheme="minorHAnsi"/>
          <w:sz w:val="16"/>
          <w:szCs w:val="16"/>
          <w:lang w:val="en-US"/>
        </w:rPr>
      </w:pPr>
    </w:p>
    <w:tbl>
      <w:tblPr>
        <w:tblW w:w="5000" w:type="pct"/>
        <w:tblCellMar>
          <w:left w:w="0" w:type="dxa"/>
          <w:right w:w="0" w:type="dxa"/>
        </w:tblCellMar>
        <w:tblLook w:val="04A0" w:firstRow="1" w:lastRow="0" w:firstColumn="1" w:lastColumn="0" w:noHBand="0" w:noVBand="1"/>
      </w:tblPr>
      <w:tblGrid>
        <w:gridCol w:w="343"/>
        <w:gridCol w:w="599"/>
        <w:gridCol w:w="7743"/>
        <w:gridCol w:w="1163"/>
      </w:tblGrid>
      <w:tr w:rsidR="00D3785E" w:rsidRPr="004C1BA4" w14:paraId="3268BDE6"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F718E31" w14:textId="77777777" w:rsidR="00D3785E" w:rsidRPr="004C1BA4" w:rsidRDefault="00D3785E" w:rsidP="000738A2">
            <w:pPr>
              <w:jc w:val="center"/>
              <w:rPr>
                <w:rFonts w:cstheme="minorHAnsi"/>
                <w:b/>
                <w:bCs/>
                <w:caps/>
                <w:sz w:val="16"/>
                <w:szCs w:val="16"/>
                <w:lang w:eastAsia="el-GR"/>
              </w:rPr>
            </w:pPr>
            <w:r w:rsidRPr="004C1BA4">
              <w:rPr>
                <w:rFonts w:cstheme="minorHAnsi"/>
                <w:b/>
                <w:bCs/>
                <w:caps/>
                <w:sz w:val="16"/>
                <w:szCs w:val="16"/>
                <w:lang w:eastAsia="el-GR"/>
              </w:rPr>
              <w:t>Ρόϊδω Μητούλα, ΚΑΘΗΓΗΤΡΙΑ</w:t>
            </w:r>
          </w:p>
        </w:tc>
      </w:tr>
      <w:tr w:rsidR="00D3785E" w:rsidRPr="004C1BA4" w14:paraId="3907C991" w14:textId="77777777" w:rsidTr="000738A2">
        <w:trPr>
          <w:trHeight w:val="315"/>
        </w:trPr>
        <w:tc>
          <w:tcPr>
            <w:tcW w:w="413"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74A010F"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964" w:type="pct"/>
            <w:tcBorders>
              <w:top w:val="single" w:sz="6" w:space="0" w:color="000000"/>
              <w:left w:val="single" w:sz="6" w:space="0" w:color="000000"/>
              <w:bottom w:val="single" w:sz="6" w:space="0" w:color="000000"/>
              <w:right w:val="single" w:sz="6" w:space="0" w:color="000000"/>
            </w:tcBorders>
            <w:vAlign w:val="bottom"/>
          </w:tcPr>
          <w:p w14:paraId="6D179ADA"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24" w:type="pct"/>
            <w:tcBorders>
              <w:top w:val="single" w:sz="6" w:space="0" w:color="000000"/>
              <w:left w:val="single" w:sz="6" w:space="0" w:color="000000"/>
              <w:bottom w:val="single" w:sz="6" w:space="0" w:color="000000"/>
              <w:right w:val="single" w:sz="6" w:space="0" w:color="000000"/>
            </w:tcBorders>
            <w:vAlign w:val="bottom"/>
          </w:tcPr>
          <w:p w14:paraId="3D9C8785"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5100C6E7" w14:textId="77777777" w:rsidTr="00373473">
        <w:trPr>
          <w:trHeight w:val="200"/>
        </w:trPr>
        <w:tc>
          <w:tcPr>
            <w:tcW w:w="147"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ACC87C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26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380ED4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96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41B8180" w14:textId="77777777" w:rsidR="00D3785E" w:rsidRPr="004C1BA4" w:rsidRDefault="00D3785E" w:rsidP="000738A2">
            <w:pPr>
              <w:jc w:val="both"/>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2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E43FAFE" w14:textId="77777777" w:rsidR="00D3785E" w:rsidRPr="004C1BA4" w:rsidRDefault="00D3785E" w:rsidP="000738A2">
            <w:pPr>
              <w:pStyle w:val="NormalWeb"/>
              <w:jc w:val="center"/>
              <w:rPr>
                <w:rFonts w:ascii="Trebuchet MS" w:hAnsi="Trebuchet MS" w:cstheme="minorHAnsi"/>
                <w:sz w:val="16"/>
                <w:szCs w:val="16"/>
                <w:lang w:eastAsia="el-GR"/>
              </w:rPr>
            </w:pPr>
            <w:r w:rsidRPr="004C1BA4">
              <w:rPr>
                <w:rFonts w:ascii="Trebuchet MS" w:hAnsi="Trebuchet MS" w:cstheme="minorHAnsi"/>
                <w:sz w:val="16"/>
                <w:szCs w:val="16"/>
                <w:lang w:eastAsia="el-GR"/>
              </w:rPr>
              <w:t>2</w:t>
            </w:r>
          </w:p>
        </w:tc>
      </w:tr>
      <w:tr w:rsidR="00D3785E" w:rsidRPr="004C1BA4" w14:paraId="1236B283"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5DB6396" w14:textId="77777777" w:rsidR="00D3785E" w:rsidRPr="004C1BA4" w:rsidRDefault="00D3785E" w:rsidP="00946E79">
            <w:pPr>
              <w:pStyle w:val="NormalWeb"/>
              <w:numPr>
                <w:ilvl w:val="0"/>
                <w:numId w:val="47"/>
              </w:numPr>
              <w:spacing w:before="0" w:after="0"/>
              <w:jc w:val="both"/>
              <w:rPr>
                <w:rFonts w:ascii="Trebuchet MS" w:hAnsi="Trebuchet MS" w:cstheme="minorHAnsi"/>
                <w:sz w:val="16"/>
                <w:szCs w:val="16"/>
                <w:lang w:val="en-GB"/>
              </w:rPr>
            </w:pPr>
            <w:proofErr w:type="spellStart"/>
            <w:r w:rsidRPr="004C1BA4">
              <w:rPr>
                <w:rFonts w:ascii="Trebuchet MS" w:hAnsi="Trebuchet MS" w:cstheme="minorHAnsi"/>
                <w:sz w:val="16"/>
                <w:szCs w:val="16"/>
                <w:lang w:val="en-GB" w:eastAsia="en-GB"/>
              </w:rPr>
              <w:t>TrummerU</w:t>
            </w:r>
            <w:proofErr w:type="spellEnd"/>
            <w:r w:rsidRPr="004C1BA4">
              <w:rPr>
                <w:rFonts w:ascii="Trebuchet MS" w:hAnsi="Trebuchet MS" w:cstheme="minorHAnsi"/>
                <w:sz w:val="16"/>
                <w:szCs w:val="16"/>
                <w:lang w:val="en-GB" w:eastAsia="en-GB"/>
              </w:rPr>
              <w:t>., Novak-</w:t>
            </w:r>
            <w:proofErr w:type="spellStart"/>
            <w:r w:rsidRPr="004C1BA4">
              <w:rPr>
                <w:rFonts w:ascii="Trebuchet MS" w:hAnsi="Trebuchet MS" w:cstheme="minorHAnsi"/>
                <w:sz w:val="16"/>
                <w:szCs w:val="16"/>
                <w:lang w:val="en-GB" w:eastAsia="en-GB"/>
              </w:rPr>
              <w:t>Zezula</w:t>
            </w:r>
            <w:proofErr w:type="spellEnd"/>
            <w:r w:rsidRPr="004C1BA4">
              <w:rPr>
                <w:rFonts w:ascii="Trebuchet MS" w:hAnsi="Trebuchet MS" w:cstheme="minorHAnsi"/>
                <w:sz w:val="16"/>
                <w:szCs w:val="16"/>
                <w:lang w:val="en-GB" w:eastAsia="en-GB"/>
              </w:rPr>
              <w:t xml:space="preserve"> S., </w:t>
            </w:r>
            <w:proofErr w:type="spellStart"/>
            <w:r w:rsidRPr="004C1BA4">
              <w:rPr>
                <w:rFonts w:ascii="Trebuchet MS" w:hAnsi="Trebuchet MS" w:cstheme="minorHAnsi"/>
                <w:sz w:val="16"/>
                <w:szCs w:val="16"/>
                <w:lang w:val="en-GB" w:eastAsia="en-GB"/>
              </w:rPr>
              <w:t>Chrzanowska</w:t>
            </w:r>
            <w:proofErr w:type="spellEnd"/>
            <w:r w:rsidRPr="004C1BA4">
              <w:rPr>
                <w:rFonts w:ascii="Trebuchet MS" w:hAnsi="Trebuchet MS" w:cstheme="minorHAnsi"/>
                <w:sz w:val="16"/>
                <w:szCs w:val="16"/>
                <w:lang w:val="en-GB" w:eastAsia="en-GB"/>
              </w:rPr>
              <w:t xml:space="preserve"> M., </w:t>
            </w:r>
            <w:proofErr w:type="spellStart"/>
            <w:r w:rsidRPr="004C1BA4">
              <w:rPr>
                <w:rFonts w:ascii="Trebuchet MS" w:hAnsi="Trebuchet MS" w:cstheme="minorHAnsi"/>
                <w:sz w:val="16"/>
                <w:szCs w:val="16"/>
                <w:lang w:val="en-GB" w:eastAsia="en-GB"/>
              </w:rPr>
              <w:t>Michalakelis</w:t>
            </w:r>
            <w:proofErr w:type="spellEnd"/>
            <w:r w:rsidRPr="004C1BA4">
              <w:rPr>
                <w:rFonts w:ascii="Trebuchet MS" w:hAnsi="Trebuchet MS" w:cstheme="minorHAnsi"/>
                <w:sz w:val="16"/>
                <w:szCs w:val="16"/>
                <w:lang w:val="en-GB" w:eastAsia="en-GB"/>
              </w:rPr>
              <w:t xml:space="preserve"> Ch., </w:t>
            </w:r>
            <w:proofErr w:type="spellStart"/>
            <w:r w:rsidRPr="004C1BA4">
              <w:rPr>
                <w:rFonts w:ascii="Trebuchet MS" w:hAnsi="Trebuchet MS" w:cstheme="minorHAnsi"/>
                <w:sz w:val="16"/>
                <w:szCs w:val="16"/>
                <w:u w:val="single"/>
                <w:lang w:val="en-GB" w:eastAsia="en-GB"/>
              </w:rPr>
              <w:t>Mitoula</w:t>
            </w:r>
            <w:proofErr w:type="spellEnd"/>
            <w:r w:rsidRPr="004C1BA4">
              <w:rPr>
                <w:rFonts w:ascii="Trebuchet MS" w:hAnsi="Trebuchet MS" w:cstheme="minorHAnsi"/>
                <w:sz w:val="16"/>
                <w:szCs w:val="16"/>
                <w:u w:val="single"/>
                <w:lang w:val="en-GB" w:eastAsia="en-GB"/>
              </w:rPr>
              <w:t xml:space="preserve"> R.</w:t>
            </w:r>
            <w:r w:rsidRPr="004C1BA4">
              <w:rPr>
                <w:rFonts w:ascii="Trebuchet MS" w:hAnsi="Trebuchet MS" w:cstheme="minorHAnsi"/>
                <w:sz w:val="16"/>
                <w:szCs w:val="16"/>
                <w:lang w:val="en-GB" w:eastAsia="en-GB"/>
              </w:rPr>
              <w:t xml:space="preserve">, </w:t>
            </w:r>
            <w:proofErr w:type="spellStart"/>
            <w:r w:rsidRPr="004C1BA4">
              <w:rPr>
                <w:rFonts w:ascii="Trebuchet MS" w:hAnsi="Trebuchet MS" w:cstheme="minorHAnsi"/>
                <w:sz w:val="16"/>
                <w:szCs w:val="16"/>
                <w:lang w:val="en-GB" w:eastAsia="en-GB"/>
              </w:rPr>
              <w:t>Rybka</w:t>
            </w:r>
            <w:proofErr w:type="spellEnd"/>
            <w:r w:rsidRPr="004C1BA4">
              <w:rPr>
                <w:rFonts w:ascii="Trebuchet MS" w:hAnsi="Trebuchet MS" w:cstheme="minorHAnsi"/>
                <w:sz w:val="16"/>
                <w:szCs w:val="16"/>
                <w:lang w:val="en-GB" w:eastAsia="en-GB"/>
              </w:rPr>
              <w:t xml:space="preserve"> A.</w:t>
            </w:r>
            <w:proofErr w:type="gramStart"/>
            <w:r w:rsidRPr="004C1BA4">
              <w:rPr>
                <w:rFonts w:ascii="Trebuchet MS" w:hAnsi="Trebuchet MS" w:cstheme="minorHAnsi"/>
                <w:sz w:val="16"/>
                <w:szCs w:val="16"/>
                <w:lang w:val="en-GB" w:eastAsia="en-GB"/>
              </w:rPr>
              <w:t xml:space="preserve">,  </w:t>
            </w:r>
            <w:proofErr w:type="spellStart"/>
            <w:r w:rsidRPr="004C1BA4">
              <w:rPr>
                <w:rFonts w:ascii="Trebuchet MS" w:hAnsi="Trebuchet MS" w:cstheme="minorHAnsi"/>
                <w:sz w:val="16"/>
                <w:szCs w:val="16"/>
                <w:lang w:val="en-GB" w:eastAsia="en-GB"/>
              </w:rPr>
              <w:t>Sulima</w:t>
            </w:r>
            <w:proofErr w:type="spellEnd"/>
            <w:proofErr w:type="gramEnd"/>
            <w:r w:rsidRPr="004C1BA4">
              <w:rPr>
                <w:rFonts w:ascii="Trebuchet MS" w:hAnsi="Trebuchet MS" w:cstheme="minorHAnsi"/>
                <w:sz w:val="16"/>
                <w:szCs w:val="16"/>
                <w:lang w:val="en-GB" w:eastAsia="en-GB"/>
              </w:rPr>
              <w:t xml:space="preserve"> S, </w:t>
            </w:r>
            <w:proofErr w:type="spellStart"/>
            <w:r w:rsidRPr="004C1BA4">
              <w:rPr>
                <w:rFonts w:ascii="Trebuchet MS" w:hAnsi="Trebuchet MS" w:cstheme="minorHAnsi"/>
                <w:sz w:val="16"/>
                <w:szCs w:val="16"/>
                <w:lang w:val="en-GB" w:eastAsia="en-GB"/>
              </w:rPr>
              <w:t>Zielińska-Sitkiewicz</w:t>
            </w:r>
            <w:proofErr w:type="spellEnd"/>
            <w:r w:rsidRPr="004C1BA4">
              <w:rPr>
                <w:rFonts w:ascii="Trebuchet MS" w:hAnsi="Trebuchet MS" w:cstheme="minorHAnsi"/>
                <w:sz w:val="16"/>
                <w:szCs w:val="16"/>
                <w:lang w:val="en-GB" w:eastAsia="en-GB"/>
              </w:rPr>
              <w:t xml:space="preserve"> M. (2020) </w:t>
            </w:r>
            <w:r w:rsidRPr="004C1BA4">
              <w:rPr>
                <w:rFonts w:ascii="Trebuchet MS" w:eastAsia="SimSun" w:hAnsi="Trebuchet MS" w:cstheme="minorHAnsi"/>
                <w:sz w:val="16"/>
                <w:szCs w:val="16"/>
                <w:shd w:val="clear" w:color="auto" w:fill="FFFFFF"/>
                <w:lang w:val="en-GB"/>
              </w:rPr>
              <w:t xml:space="preserve">"How Structural </w:t>
            </w:r>
            <w:proofErr w:type="spellStart"/>
            <w:r w:rsidRPr="004C1BA4">
              <w:rPr>
                <w:rFonts w:ascii="Trebuchet MS" w:eastAsia="SimSun" w:hAnsi="Trebuchet MS" w:cstheme="minorHAnsi"/>
                <w:sz w:val="16"/>
                <w:szCs w:val="16"/>
                <w:shd w:val="clear" w:color="auto" w:fill="FFFFFF"/>
                <w:lang w:val="en-GB"/>
              </w:rPr>
              <w:t>CompensationFacilitates</w:t>
            </w:r>
            <w:proofErr w:type="spellEnd"/>
            <w:r w:rsidRPr="004C1BA4">
              <w:rPr>
                <w:rFonts w:ascii="Trebuchet MS" w:eastAsia="SimSun" w:hAnsi="Trebuchet MS" w:cstheme="minorHAnsi"/>
                <w:sz w:val="16"/>
                <w:szCs w:val="16"/>
                <w:shd w:val="clear" w:color="auto" w:fill="FFFFFF"/>
                <w:lang w:val="en-GB"/>
              </w:rPr>
              <w:t xml:space="preserve"> Health Care for the Homeless. A Comparative View on Four </w:t>
            </w:r>
            <w:proofErr w:type="spellStart"/>
            <w:r w:rsidRPr="004C1BA4">
              <w:rPr>
                <w:rFonts w:ascii="Trebuchet MS" w:eastAsia="SimSun" w:hAnsi="Trebuchet MS" w:cstheme="minorHAnsi"/>
                <w:sz w:val="16"/>
                <w:szCs w:val="16"/>
                <w:shd w:val="clear" w:color="auto" w:fill="FFFFFF"/>
                <w:lang w:val="en-GB"/>
              </w:rPr>
              <w:t>EuropeanUnion</w:t>
            </w:r>
            <w:proofErr w:type="spellEnd"/>
            <w:r w:rsidRPr="004C1BA4">
              <w:rPr>
                <w:rFonts w:ascii="Trebuchet MS" w:eastAsia="SimSun" w:hAnsi="Trebuchet MS" w:cstheme="minorHAnsi"/>
                <w:sz w:val="16"/>
                <w:szCs w:val="16"/>
                <w:shd w:val="clear" w:color="auto" w:fill="FFFFFF"/>
                <w:lang w:val="en-GB"/>
              </w:rPr>
              <w:t xml:space="preserve"> Member States", International Journal of Environmental Research and Public Health, IF</w:t>
            </w:r>
            <w:r w:rsidRPr="004C1BA4">
              <w:rPr>
                <w:rFonts w:ascii="Trebuchet MS" w:eastAsiaTheme="majorEastAsia" w:hAnsi="Trebuchet MS" w:cstheme="minorHAnsi"/>
                <w:sz w:val="16"/>
                <w:szCs w:val="16"/>
                <w:lang w:val="en-GB"/>
              </w:rPr>
              <w:t xml:space="preserve"> 2,849, </w:t>
            </w:r>
            <w:hyperlink r:id="rId33" w:history="1">
              <w:r w:rsidRPr="004C1BA4">
                <w:rPr>
                  <w:rStyle w:val="Hyperlink"/>
                  <w:rFonts w:ascii="Trebuchet MS" w:eastAsiaTheme="majorEastAsia" w:hAnsi="Trebuchet MS" w:cstheme="minorHAnsi"/>
                  <w:color w:val="auto"/>
                  <w:sz w:val="16"/>
                  <w:szCs w:val="16"/>
                  <w:lang w:val="en-GB"/>
                </w:rPr>
                <w:t>https://www.mdpi.com/1660-4601/17/23/9114/pdf</w:t>
              </w:r>
            </w:hyperlink>
          </w:p>
          <w:p w14:paraId="40FBAD5D" w14:textId="77777777" w:rsidR="00D3785E" w:rsidRPr="004C1BA4" w:rsidRDefault="00D3785E" w:rsidP="00946E79">
            <w:pPr>
              <w:pStyle w:val="NormalWeb"/>
              <w:numPr>
                <w:ilvl w:val="0"/>
                <w:numId w:val="47"/>
              </w:numPr>
              <w:spacing w:before="0" w:after="0"/>
              <w:jc w:val="both"/>
              <w:rPr>
                <w:rFonts w:ascii="Trebuchet MS" w:eastAsiaTheme="majorEastAsia" w:hAnsi="Trebuchet MS" w:cstheme="minorHAnsi"/>
                <w:sz w:val="16"/>
                <w:szCs w:val="16"/>
              </w:rPr>
            </w:pPr>
            <w:proofErr w:type="spellStart"/>
            <w:r w:rsidRPr="004C1BA4">
              <w:rPr>
                <w:rFonts w:ascii="Trebuchet MS" w:eastAsia="SimSun" w:hAnsi="Trebuchet MS" w:cstheme="minorHAnsi"/>
                <w:sz w:val="16"/>
                <w:szCs w:val="16"/>
                <w:lang w:val="en-GB"/>
              </w:rPr>
              <w:t>Astara</w:t>
            </w:r>
            <w:proofErr w:type="spellEnd"/>
            <w:r w:rsidRPr="004C1BA4">
              <w:rPr>
                <w:rFonts w:ascii="Trebuchet MS" w:eastAsia="SimSun" w:hAnsi="Trebuchet MS" w:cstheme="minorHAnsi"/>
                <w:sz w:val="16"/>
                <w:szCs w:val="16"/>
                <w:lang w:val="en-GB"/>
              </w:rPr>
              <w:t xml:space="preserve">, O.-E., </w:t>
            </w:r>
            <w:proofErr w:type="spellStart"/>
            <w:r w:rsidRPr="004C1BA4">
              <w:rPr>
                <w:rFonts w:ascii="Trebuchet MS" w:eastAsia="SimSun" w:hAnsi="Trebuchet MS" w:cstheme="minorHAnsi"/>
                <w:sz w:val="16"/>
                <w:szCs w:val="16"/>
                <w:lang w:val="en-GB"/>
              </w:rPr>
              <w:t>Beneki</w:t>
            </w:r>
            <w:proofErr w:type="spellEnd"/>
            <w:r w:rsidRPr="004C1BA4">
              <w:rPr>
                <w:rFonts w:ascii="Trebuchet MS" w:eastAsia="SimSun" w:hAnsi="Trebuchet MS" w:cstheme="minorHAnsi"/>
                <w:sz w:val="16"/>
                <w:szCs w:val="16"/>
                <w:lang w:val="en-GB"/>
              </w:rPr>
              <w:t xml:space="preserve">, </w:t>
            </w:r>
            <w:proofErr w:type="gramStart"/>
            <w:r w:rsidRPr="004C1BA4">
              <w:rPr>
                <w:rFonts w:ascii="Trebuchet MS" w:eastAsia="SimSun" w:hAnsi="Trebuchet MS" w:cstheme="minorHAnsi"/>
                <w:sz w:val="16"/>
                <w:szCs w:val="16"/>
                <w:lang w:val="en-GB"/>
              </w:rPr>
              <w:t>C.,</w:t>
            </w:r>
            <w:proofErr w:type="spellStart"/>
            <w:r w:rsidRPr="004C1BA4">
              <w:rPr>
                <w:rFonts w:ascii="Trebuchet MS" w:eastAsia="SimSun" w:hAnsi="Trebuchet MS" w:cstheme="minorHAnsi"/>
                <w:sz w:val="16"/>
                <w:szCs w:val="16"/>
                <w:lang w:val="en-GB"/>
              </w:rPr>
              <w:t>Mitoula</w:t>
            </w:r>
            <w:proofErr w:type="spellEnd"/>
            <w:proofErr w:type="gramEnd"/>
            <w:r w:rsidRPr="004C1BA4">
              <w:rPr>
                <w:rFonts w:ascii="Trebuchet MS" w:eastAsia="SimSun" w:hAnsi="Trebuchet MS" w:cstheme="minorHAnsi"/>
                <w:sz w:val="16"/>
                <w:szCs w:val="16"/>
                <w:lang w:val="en-GB"/>
              </w:rPr>
              <w:t xml:space="preserve">, R., &amp; </w:t>
            </w:r>
            <w:proofErr w:type="spellStart"/>
            <w:r w:rsidRPr="004C1BA4">
              <w:rPr>
                <w:rFonts w:ascii="Trebuchet MS" w:eastAsia="SimSun" w:hAnsi="Trebuchet MS" w:cstheme="minorHAnsi"/>
                <w:sz w:val="16"/>
                <w:szCs w:val="16"/>
                <w:lang w:val="en-GB"/>
              </w:rPr>
              <w:t>Kalantonis</w:t>
            </w:r>
            <w:proofErr w:type="spellEnd"/>
            <w:r w:rsidRPr="004C1BA4">
              <w:rPr>
                <w:rFonts w:ascii="Trebuchet MS" w:eastAsia="SimSun" w:hAnsi="Trebuchet MS" w:cstheme="minorHAnsi"/>
                <w:sz w:val="16"/>
                <w:szCs w:val="16"/>
                <w:lang w:val="en-GB"/>
              </w:rPr>
              <w:t xml:space="preserve">, P. (2017). Corporate social responsibility and financial performance within the business sector in Greece. In A. </w:t>
            </w:r>
            <w:proofErr w:type="spellStart"/>
            <w:r w:rsidRPr="004C1BA4">
              <w:rPr>
                <w:rFonts w:ascii="Trebuchet MS" w:eastAsia="SimSun" w:hAnsi="Trebuchet MS" w:cstheme="minorHAnsi"/>
                <w:sz w:val="16"/>
                <w:szCs w:val="16"/>
                <w:lang w:val="en-GB"/>
              </w:rPr>
              <w:t>Kavoura</w:t>
            </w:r>
            <w:proofErr w:type="spellEnd"/>
            <w:r w:rsidRPr="004C1BA4">
              <w:rPr>
                <w:rFonts w:ascii="Trebuchet MS" w:eastAsia="SimSun" w:hAnsi="Trebuchet MS" w:cstheme="minorHAnsi"/>
                <w:sz w:val="16"/>
                <w:szCs w:val="16"/>
                <w:lang w:val="en-GB"/>
              </w:rPr>
              <w:t xml:space="preserve">, D. </w:t>
            </w:r>
            <w:proofErr w:type="spellStart"/>
            <w:r w:rsidRPr="004C1BA4">
              <w:rPr>
                <w:rFonts w:ascii="Trebuchet MS" w:eastAsia="SimSun" w:hAnsi="Trebuchet MS" w:cstheme="minorHAnsi"/>
                <w:sz w:val="16"/>
                <w:szCs w:val="16"/>
                <w:lang w:val="en-GB"/>
              </w:rPr>
              <w:t>Sakas</w:t>
            </w:r>
            <w:proofErr w:type="spellEnd"/>
            <w:r w:rsidRPr="004C1BA4">
              <w:rPr>
                <w:rFonts w:ascii="Trebuchet MS" w:eastAsia="SimSun" w:hAnsi="Trebuchet MS" w:cstheme="minorHAnsi"/>
                <w:sz w:val="16"/>
                <w:szCs w:val="16"/>
                <w:lang w:val="en-GB"/>
              </w:rPr>
              <w:t xml:space="preserve">, &amp; P. </w:t>
            </w:r>
            <w:proofErr w:type="spellStart"/>
            <w:r w:rsidRPr="004C1BA4">
              <w:rPr>
                <w:rFonts w:ascii="Trebuchet MS" w:eastAsia="SimSun" w:hAnsi="Trebuchet MS" w:cstheme="minorHAnsi"/>
                <w:sz w:val="16"/>
                <w:szCs w:val="16"/>
                <w:lang w:val="en-GB"/>
              </w:rPr>
              <w:t>Tomaras</w:t>
            </w:r>
            <w:proofErr w:type="spellEnd"/>
            <w:r w:rsidRPr="004C1BA4">
              <w:rPr>
                <w:rFonts w:ascii="Trebuchet MS" w:eastAsia="SimSun" w:hAnsi="Trebuchet MS" w:cstheme="minorHAnsi"/>
                <w:sz w:val="16"/>
                <w:szCs w:val="16"/>
                <w:lang w:val="en-GB"/>
              </w:rPr>
              <w:t xml:space="preserve"> (Eds.), </w:t>
            </w:r>
            <w:r w:rsidRPr="004C1BA4">
              <w:rPr>
                <w:rFonts w:ascii="Trebuchet MS" w:eastAsia="SimSun" w:hAnsi="Trebuchet MS" w:cstheme="minorHAnsi"/>
                <w:i/>
                <w:iCs/>
                <w:sz w:val="16"/>
                <w:szCs w:val="16"/>
                <w:lang w:val="en-GB"/>
              </w:rPr>
              <w:t>Strategic Innovative Marketing</w:t>
            </w:r>
            <w:r w:rsidRPr="004C1BA4">
              <w:rPr>
                <w:rFonts w:ascii="Trebuchet MS" w:eastAsia="SimSun" w:hAnsi="Trebuchet MS" w:cstheme="minorHAnsi"/>
                <w:sz w:val="16"/>
                <w:szCs w:val="16"/>
                <w:lang w:val="en-GB"/>
              </w:rPr>
              <w:t xml:space="preserve"> (pp. 337–345). </w:t>
            </w:r>
            <w:proofErr w:type="spellStart"/>
            <w:r w:rsidRPr="004C1BA4">
              <w:rPr>
                <w:rFonts w:ascii="Trebuchet MS" w:eastAsia="SimSun" w:hAnsi="Trebuchet MS" w:cstheme="minorHAnsi"/>
                <w:sz w:val="16"/>
                <w:szCs w:val="16"/>
              </w:rPr>
              <w:t>Springer</w:t>
            </w:r>
            <w:proofErr w:type="spellEnd"/>
            <w:r w:rsidRPr="004C1BA4">
              <w:rPr>
                <w:rFonts w:ascii="Trebuchet MS" w:eastAsia="SimSun" w:hAnsi="Trebuchet MS" w:cstheme="minorHAnsi"/>
                <w:sz w:val="16"/>
                <w:szCs w:val="16"/>
              </w:rPr>
              <w:t xml:space="preserve">, </w:t>
            </w:r>
            <w:proofErr w:type="spellStart"/>
            <w:r w:rsidRPr="004C1BA4">
              <w:rPr>
                <w:rFonts w:ascii="Trebuchet MS" w:eastAsia="SimSun" w:hAnsi="Trebuchet MS" w:cstheme="minorHAnsi"/>
                <w:sz w:val="16"/>
                <w:szCs w:val="16"/>
              </w:rPr>
              <w:t>Cham</w:t>
            </w:r>
            <w:proofErr w:type="spellEnd"/>
            <w:r w:rsidRPr="004C1BA4">
              <w:rPr>
                <w:rFonts w:ascii="Trebuchet MS" w:eastAsia="SimSun" w:hAnsi="Trebuchet MS" w:cstheme="minorHAnsi"/>
                <w:sz w:val="16"/>
                <w:szCs w:val="16"/>
              </w:rPr>
              <w:t xml:space="preserve">, </w:t>
            </w:r>
            <w:proofErr w:type="spellStart"/>
            <w:r w:rsidRPr="004C1BA4">
              <w:rPr>
                <w:rFonts w:ascii="Trebuchet MS" w:eastAsia="SimSun" w:hAnsi="Trebuchet MS" w:cstheme="minorHAnsi"/>
                <w:sz w:val="16"/>
                <w:szCs w:val="16"/>
              </w:rPr>
              <w:t>Germany</w:t>
            </w:r>
            <w:proofErr w:type="spellEnd"/>
            <w:r w:rsidRPr="004C1BA4">
              <w:rPr>
                <w:rFonts w:ascii="Trebuchet MS" w:eastAsia="SimSun" w:hAnsi="Trebuchet MS" w:cstheme="minorHAnsi"/>
                <w:sz w:val="16"/>
                <w:szCs w:val="16"/>
              </w:rPr>
              <w:t>. </w:t>
            </w:r>
            <w:hyperlink r:id="rId34" w:history="1">
              <w:r w:rsidRPr="004C1BA4">
                <w:rPr>
                  <w:rStyle w:val="Hyperlink"/>
                  <w:rFonts w:ascii="Trebuchet MS" w:eastAsia="SimSun" w:hAnsi="Trebuchet MS" w:cstheme="minorHAnsi"/>
                  <w:color w:val="auto"/>
                  <w:sz w:val="16"/>
                  <w:szCs w:val="16"/>
                </w:rPr>
                <w:t>https://doi.org/10.1007/978-3-319-33865-1_43</w:t>
              </w:r>
            </w:hyperlink>
          </w:p>
        </w:tc>
      </w:tr>
      <w:tr w:rsidR="00D3785E" w:rsidRPr="004C1BA4" w14:paraId="76CD6B4B"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6B0A6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7A0D5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5DD3B7" w14:textId="77777777" w:rsidR="00D3785E" w:rsidRPr="004C1BA4" w:rsidRDefault="00D3785E" w:rsidP="000738A2">
            <w:pPr>
              <w:jc w:val="both"/>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8FCD8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5</w:t>
            </w:r>
          </w:p>
        </w:tc>
      </w:tr>
      <w:tr w:rsidR="00D3785E" w:rsidRPr="006D5991" w14:paraId="06A5631C" w14:textId="77777777" w:rsidTr="000738A2">
        <w:trPr>
          <w:trHeight w:val="315"/>
        </w:trPr>
        <w:tc>
          <w:tcPr>
            <w:tcW w:w="5000" w:type="pct"/>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9A0A9E" w14:textId="77777777" w:rsidR="00D3785E" w:rsidRPr="004C1BA4" w:rsidRDefault="00D3785E" w:rsidP="00946E79">
            <w:pPr>
              <w:pStyle w:val="IHT-Author"/>
              <w:numPr>
                <w:ilvl w:val="0"/>
                <w:numId w:val="48"/>
              </w:numPr>
              <w:jc w:val="both"/>
              <w:rPr>
                <w:rFonts w:ascii="Trebuchet MS" w:hAnsi="Trebuchet MS" w:cstheme="minorHAnsi"/>
                <w:b w:val="0"/>
                <w:bCs w:val="0"/>
                <w:w w:val="90"/>
                <w:sz w:val="16"/>
                <w:szCs w:val="16"/>
              </w:rPr>
            </w:pPr>
            <w:r w:rsidRPr="004C1BA4">
              <w:rPr>
                <w:rFonts w:ascii="Trebuchet MS" w:hAnsi="Trebuchet MS" w:cstheme="minorHAnsi"/>
                <w:b w:val="0"/>
                <w:bCs w:val="0"/>
                <w:sz w:val="16"/>
                <w:szCs w:val="16"/>
              </w:rPr>
              <w:lastRenderedPageBreak/>
              <w:t xml:space="preserve">Ζηνοβία Δημητριάδου, </w:t>
            </w:r>
            <w:proofErr w:type="spellStart"/>
            <w:r w:rsidRPr="004C1BA4">
              <w:rPr>
                <w:rFonts w:ascii="Trebuchet MS" w:hAnsi="Trebuchet MS" w:cstheme="minorHAnsi"/>
                <w:b w:val="0"/>
                <w:bCs w:val="0"/>
                <w:sz w:val="16"/>
                <w:szCs w:val="16"/>
              </w:rPr>
              <w:t>Ρόιδω</w:t>
            </w:r>
            <w:proofErr w:type="spellEnd"/>
            <w:r w:rsidRPr="004C1BA4">
              <w:rPr>
                <w:rFonts w:ascii="Trebuchet MS" w:hAnsi="Trebuchet MS" w:cstheme="minorHAnsi"/>
                <w:b w:val="0"/>
                <w:bCs w:val="0"/>
                <w:sz w:val="16"/>
                <w:szCs w:val="16"/>
              </w:rPr>
              <w:t xml:space="preserve"> </w:t>
            </w:r>
            <w:proofErr w:type="spellStart"/>
            <w:r w:rsidRPr="004C1BA4">
              <w:rPr>
                <w:rFonts w:ascii="Trebuchet MS" w:hAnsi="Trebuchet MS" w:cstheme="minorHAnsi"/>
                <w:b w:val="0"/>
                <w:bCs w:val="0"/>
                <w:sz w:val="16"/>
                <w:szCs w:val="16"/>
              </w:rPr>
              <w:t>Μητούλα</w:t>
            </w:r>
            <w:proofErr w:type="spellEnd"/>
            <w:r w:rsidRPr="004C1BA4">
              <w:rPr>
                <w:rFonts w:ascii="Trebuchet MS" w:hAnsi="Trebuchet MS" w:cstheme="minorHAnsi"/>
                <w:b w:val="0"/>
                <w:bCs w:val="0"/>
                <w:sz w:val="16"/>
                <w:szCs w:val="16"/>
              </w:rPr>
              <w:t xml:space="preserve">, Ελένη </w:t>
            </w:r>
            <w:proofErr w:type="spellStart"/>
            <w:r w:rsidRPr="004C1BA4">
              <w:rPr>
                <w:rFonts w:ascii="Trebuchet MS" w:hAnsi="Trebuchet MS" w:cstheme="minorHAnsi"/>
                <w:b w:val="0"/>
                <w:bCs w:val="0"/>
                <w:sz w:val="16"/>
                <w:szCs w:val="16"/>
              </w:rPr>
              <w:t>Σαρδιανού</w:t>
            </w:r>
            <w:proofErr w:type="spellEnd"/>
            <w:r w:rsidRPr="004C1BA4">
              <w:rPr>
                <w:rFonts w:ascii="Trebuchet MS" w:hAnsi="Trebuchet MS" w:cstheme="minorHAnsi"/>
                <w:b w:val="0"/>
                <w:bCs w:val="0"/>
                <w:sz w:val="16"/>
                <w:szCs w:val="16"/>
              </w:rPr>
              <w:t>, Αγησίλαος Οικονόμου (2021) “</w:t>
            </w:r>
            <w:r w:rsidRPr="004C1BA4">
              <w:rPr>
                <w:rFonts w:ascii="Trebuchet MS" w:eastAsia="Helvetica" w:hAnsi="Trebuchet MS" w:cstheme="minorHAnsi"/>
                <w:b w:val="0"/>
                <w:bCs w:val="0"/>
                <w:sz w:val="16"/>
                <w:szCs w:val="16"/>
                <w:shd w:val="clear" w:color="auto" w:fill="FFFFFF"/>
                <w:lang w:eastAsia="zh-CN"/>
              </w:rPr>
              <w:t xml:space="preserve">ΟΙ ΑΝΑΠΤΥΞΙΑΚΕΣ ΠΡΟΟΠΤΙΚΕΣ ΤΗΣ ΠΕΡΙΦΕΡΕΙΑΚΗΣ ΕΝΟΤΗΤΑΣ ΚΟΖΑΝΗΣ ΤΗ ΜΕΤΑΛΙΓΝΙΤΙΚΗ ΕΠΟΧΗ”, Πρακτικά </w:t>
            </w:r>
            <w:r w:rsidRPr="004C1BA4">
              <w:rPr>
                <w:rFonts w:ascii="Trebuchet MS" w:hAnsi="Trebuchet MS" w:cstheme="minorHAnsi"/>
                <w:b w:val="0"/>
                <w:bCs w:val="0"/>
                <w:w w:val="90"/>
                <w:sz w:val="16"/>
                <w:szCs w:val="16"/>
              </w:rPr>
              <w:t>12ου Εθνικού Συνεδρίου για τις ήπιες μορφές ενέργειας,   Ι.Η.Τ., Θεσσαλονίκη, 07-09.04.2021</w:t>
            </w:r>
          </w:p>
          <w:p w14:paraId="4D96184E" w14:textId="77777777" w:rsidR="00D3785E" w:rsidRPr="004C1BA4" w:rsidRDefault="00D3785E" w:rsidP="00946E79">
            <w:pPr>
              <w:pStyle w:val="IHT-Author"/>
              <w:numPr>
                <w:ilvl w:val="0"/>
                <w:numId w:val="48"/>
              </w:numPr>
              <w:jc w:val="both"/>
              <w:rPr>
                <w:rFonts w:ascii="Trebuchet MS" w:hAnsi="Trebuchet MS" w:cstheme="minorHAnsi"/>
                <w:b w:val="0"/>
                <w:bCs w:val="0"/>
                <w:w w:val="90"/>
                <w:sz w:val="16"/>
                <w:szCs w:val="16"/>
              </w:rPr>
            </w:pPr>
            <w:r w:rsidRPr="004C1BA4">
              <w:rPr>
                <w:rFonts w:ascii="Trebuchet MS" w:hAnsi="Trebuchet MS" w:cstheme="minorHAnsi"/>
                <w:b w:val="0"/>
                <w:bCs w:val="0"/>
                <w:sz w:val="16"/>
                <w:szCs w:val="16"/>
              </w:rPr>
              <w:t xml:space="preserve">Γαρυφαλλιά </w:t>
            </w:r>
            <w:proofErr w:type="spellStart"/>
            <w:r w:rsidRPr="004C1BA4">
              <w:rPr>
                <w:rFonts w:ascii="Trebuchet MS" w:hAnsi="Trebuchet MS" w:cstheme="minorHAnsi"/>
                <w:b w:val="0"/>
                <w:bCs w:val="0"/>
                <w:sz w:val="16"/>
                <w:szCs w:val="16"/>
              </w:rPr>
              <w:t>Κουτζή</w:t>
            </w:r>
            <w:proofErr w:type="spellEnd"/>
            <w:r w:rsidRPr="004C1BA4">
              <w:rPr>
                <w:rFonts w:ascii="Trebuchet MS" w:hAnsi="Trebuchet MS" w:cstheme="minorHAnsi"/>
                <w:b w:val="0"/>
                <w:bCs w:val="0"/>
                <w:sz w:val="16"/>
                <w:szCs w:val="16"/>
              </w:rPr>
              <w:t xml:space="preserve">, Ελένη </w:t>
            </w:r>
            <w:proofErr w:type="spellStart"/>
            <w:r w:rsidRPr="004C1BA4">
              <w:rPr>
                <w:rFonts w:ascii="Trebuchet MS" w:hAnsi="Trebuchet MS" w:cstheme="minorHAnsi"/>
                <w:b w:val="0"/>
                <w:bCs w:val="0"/>
                <w:sz w:val="16"/>
                <w:szCs w:val="16"/>
              </w:rPr>
              <w:t>Σαρδιανού</w:t>
            </w:r>
            <w:proofErr w:type="spellEnd"/>
            <w:r w:rsidRPr="004C1BA4">
              <w:rPr>
                <w:rFonts w:ascii="Trebuchet MS" w:hAnsi="Trebuchet MS" w:cstheme="minorHAnsi"/>
                <w:b w:val="0"/>
                <w:bCs w:val="0"/>
                <w:sz w:val="16"/>
                <w:szCs w:val="16"/>
              </w:rPr>
              <w:t xml:space="preserve">, </w:t>
            </w:r>
            <w:proofErr w:type="spellStart"/>
            <w:r w:rsidRPr="004C1BA4">
              <w:rPr>
                <w:rFonts w:ascii="Trebuchet MS" w:hAnsi="Trebuchet MS" w:cstheme="minorHAnsi"/>
                <w:b w:val="0"/>
                <w:bCs w:val="0"/>
                <w:sz w:val="16"/>
                <w:szCs w:val="16"/>
              </w:rPr>
              <w:t>Ρόιδω</w:t>
            </w:r>
            <w:proofErr w:type="spellEnd"/>
            <w:r w:rsidRPr="004C1BA4">
              <w:rPr>
                <w:rFonts w:ascii="Trebuchet MS" w:hAnsi="Trebuchet MS" w:cstheme="minorHAnsi"/>
                <w:b w:val="0"/>
                <w:bCs w:val="0"/>
                <w:sz w:val="16"/>
                <w:szCs w:val="16"/>
              </w:rPr>
              <w:t xml:space="preserve"> </w:t>
            </w:r>
            <w:proofErr w:type="spellStart"/>
            <w:r w:rsidRPr="004C1BA4">
              <w:rPr>
                <w:rFonts w:ascii="Trebuchet MS" w:hAnsi="Trebuchet MS" w:cstheme="minorHAnsi"/>
                <w:b w:val="0"/>
                <w:bCs w:val="0"/>
                <w:sz w:val="16"/>
                <w:szCs w:val="16"/>
              </w:rPr>
              <w:t>Μητούλα</w:t>
            </w:r>
            <w:proofErr w:type="spellEnd"/>
            <w:r w:rsidRPr="004C1BA4">
              <w:rPr>
                <w:rFonts w:ascii="Trebuchet MS" w:hAnsi="Trebuchet MS" w:cstheme="minorHAnsi"/>
                <w:b w:val="0"/>
                <w:bCs w:val="0"/>
                <w:sz w:val="16"/>
                <w:szCs w:val="16"/>
              </w:rPr>
              <w:t xml:space="preserve">, Κωνσταντίνος </w:t>
            </w:r>
            <w:proofErr w:type="spellStart"/>
            <w:r w:rsidRPr="004C1BA4">
              <w:rPr>
                <w:rFonts w:ascii="Trebuchet MS" w:hAnsi="Trebuchet MS" w:cstheme="minorHAnsi"/>
                <w:b w:val="0"/>
                <w:bCs w:val="0"/>
                <w:sz w:val="16"/>
                <w:szCs w:val="16"/>
              </w:rPr>
              <w:t>Αμπελιώτης</w:t>
            </w:r>
            <w:proofErr w:type="spellEnd"/>
            <w:r w:rsidRPr="004C1BA4">
              <w:rPr>
                <w:rFonts w:ascii="Trebuchet MS" w:hAnsi="Trebuchet MS" w:cstheme="minorHAnsi"/>
                <w:b w:val="0"/>
                <w:bCs w:val="0"/>
                <w:sz w:val="16"/>
                <w:szCs w:val="16"/>
              </w:rPr>
              <w:t xml:space="preserve"> (2021) “ΟΙ ΑΠΟΨΕΙΣ ΚΑΤΟΙΚΩΝ ΤΗΣ ΔΥΤΙΚΗΣ ΜΑΚΕΔΟΝΙΑΣ ΚΑΙ ΤΗΣ ΜΕΓΑΛΟΠΟΛΗΣ ΓΙΑ ΤΗΝ ΑΠΟΛΙΓΝΙΤΟΠΟΙΗΣΗ ΩΣ ΑΠΟΤΕΛΕΣΜΑ ΤΗΣ ΕΥΡΩΠΑΪΚΗΣ ΠΡΑΣΙΝΗΣ ΣΥΜΦΩΝΙΑΣ ΤΟΥ 2019”, </w:t>
            </w:r>
            <w:r w:rsidRPr="004C1BA4">
              <w:rPr>
                <w:rFonts w:ascii="Trebuchet MS" w:eastAsia="Helvetica" w:hAnsi="Trebuchet MS" w:cstheme="minorHAnsi"/>
                <w:b w:val="0"/>
                <w:bCs w:val="0"/>
                <w:sz w:val="16"/>
                <w:szCs w:val="16"/>
                <w:shd w:val="clear" w:color="auto" w:fill="FFFFFF"/>
                <w:lang w:eastAsia="zh-CN"/>
              </w:rPr>
              <w:t xml:space="preserve">Πρακτικά </w:t>
            </w:r>
            <w:r w:rsidRPr="004C1BA4">
              <w:rPr>
                <w:rFonts w:ascii="Trebuchet MS" w:hAnsi="Trebuchet MS" w:cstheme="minorHAnsi"/>
                <w:b w:val="0"/>
                <w:bCs w:val="0"/>
                <w:w w:val="90"/>
                <w:sz w:val="16"/>
                <w:szCs w:val="16"/>
              </w:rPr>
              <w:t>12ου Εθνικού Συνεδρίου για τις ήπιες μορφές ενέργειας, Ι.Η.Τ., Θεσσαλονίκη, 07-09.04.2021</w:t>
            </w:r>
          </w:p>
          <w:p w14:paraId="122F3810" w14:textId="77777777" w:rsidR="00D3785E" w:rsidRPr="004C1BA4" w:rsidRDefault="00D3785E" w:rsidP="00946E79">
            <w:pPr>
              <w:numPr>
                <w:ilvl w:val="0"/>
                <w:numId w:val="48"/>
              </w:numPr>
              <w:spacing w:after="160" w:line="259" w:lineRule="auto"/>
              <w:rPr>
                <w:rFonts w:eastAsia="SimSun" w:cstheme="minorHAnsi"/>
                <w:sz w:val="16"/>
                <w:szCs w:val="16"/>
                <w:lang w:val="en-GB" w:eastAsia="zh-CN"/>
              </w:rPr>
            </w:pPr>
            <w:proofErr w:type="spellStart"/>
            <w:r w:rsidRPr="004C1BA4">
              <w:rPr>
                <w:rFonts w:eastAsia="Calibri" w:cstheme="minorHAnsi"/>
                <w:sz w:val="16"/>
                <w:szCs w:val="16"/>
                <w:lang w:val="en-US"/>
              </w:rPr>
              <w:t>Mitoula</w:t>
            </w:r>
            <w:proofErr w:type="spellEnd"/>
            <w:r w:rsidRPr="004C1BA4">
              <w:rPr>
                <w:rFonts w:eastAsia="Calibri" w:cstheme="minorHAnsi"/>
                <w:sz w:val="16"/>
                <w:szCs w:val="16"/>
                <w:lang w:val="en-GB"/>
              </w:rPr>
              <w:t xml:space="preserve"> R., </w:t>
            </w:r>
            <w:proofErr w:type="spellStart"/>
            <w:r w:rsidRPr="004C1BA4">
              <w:rPr>
                <w:rFonts w:eastAsia="Calibri" w:cstheme="minorHAnsi"/>
                <w:sz w:val="16"/>
                <w:szCs w:val="16"/>
                <w:lang w:val="en-US"/>
              </w:rPr>
              <w:t>Papavasileiou</w:t>
            </w:r>
            <w:proofErr w:type="spellEnd"/>
            <w:r w:rsidRPr="004C1BA4">
              <w:rPr>
                <w:rFonts w:eastAsia="Calibri" w:cstheme="minorHAnsi"/>
                <w:sz w:val="16"/>
                <w:szCs w:val="16"/>
                <w:lang w:val="en-GB"/>
              </w:rPr>
              <w:t xml:space="preserve"> </w:t>
            </w:r>
            <w:proofErr w:type="spellStart"/>
            <w:r w:rsidRPr="004C1BA4">
              <w:rPr>
                <w:rFonts w:eastAsia="Calibri" w:cstheme="minorHAnsi"/>
                <w:sz w:val="16"/>
                <w:szCs w:val="16"/>
                <w:lang w:val="en-GB"/>
              </w:rPr>
              <w:t>Agg</w:t>
            </w:r>
            <w:proofErr w:type="spellEnd"/>
            <w:r w:rsidRPr="004C1BA4">
              <w:rPr>
                <w:rFonts w:eastAsia="Calibri" w:cstheme="minorHAnsi"/>
                <w:sz w:val="16"/>
                <w:szCs w:val="16"/>
                <w:lang w:val="en-GB"/>
              </w:rPr>
              <w:t>. (</w:t>
            </w:r>
            <w:proofErr w:type="gramStart"/>
            <w:r w:rsidRPr="004C1BA4">
              <w:rPr>
                <w:rFonts w:eastAsia="Calibri" w:cstheme="minorHAnsi"/>
                <w:sz w:val="16"/>
                <w:szCs w:val="16"/>
                <w:lang w:val="en-GB"/>
              </w:rPr>
              <w:t>2021)“</w:t>
            </w:r>
            <w:proofErr w:type="gramEnd"/>
            <w:r w:rsidRPr="004C1BA4">
              <w:rPr>
                <w:rFonts w:eastAsia="Calibri" w:cstheme="minorHAnsi"/>
                <w:sz w:val="16"/>
                <w:szCs w:val="16"/>
                <w:lang w:val="en-US"/>
              </w:rPr>
              <w:t>Mega Infrastructure Projects and their contribution to Sustainable Development</w:t>
            </w:r>
            <w:r w:rsidRPr="004C1BA4">
              <w:rPr>
                <w:rFonts w:eastAsia="Calibri" w:cstheme="minorHAnsi"/>
                <w:sz w:val="16"/>
                <w:szCs w:val="16"/>
                <w:lang w:val="en-GB"/>
              </w:rPr>
              <w:t xml:space="preserve">. </w:t>
            </w:r>
            <w:r w:rsidRPr="004C1BA4">
              <w:rPr>
                <w:rFonts w:eastAsia="Calibri" w:cstheme="minorHAnsi"/>
                <w:sz w:val="16"/>
                <w:szCs w:val="16"/>
                <w:lang w:val="en-US"/>
              </w:rPr>
              <w:t>The case</w:t>
            </w:r>
            <w:r w:rsidRPr="004C1BA4">
              <w:rPr>
                <w:rFonts w:eastAsia="Calibri" w:cstheme="minorHAnsi"/>
                <w:sz w:val="16"/>
                <w:szCs w:val="16"/>
                <w:lang w:val="en-GB"/>
              </w:rPr>
              <w:t xml:space="preserve"> of the</w:t>
            </w:r>
            <w:r w:rsidRPr="004C1BA4">
              <w:rPr>
                <w:rFonts w:eastAsia="Calibri" w:cstheme="minorHAnsi"/>
                <w:sz w:val="16"/>
                <w:szCs w:val="16"/>
                <w:lang w:val="en-US"/>
              </w:rPr>
              <w:t xml:space="preserve"> Athens Metro</w:t>
            </w:r>
            <w:r w:rsidRPr="004C1BA4">
              <w:rPr>
                <w:rFonts w:eastAsia="Calibri" w:cstheme="minorHAnsi"/>
                <w:sz w:val="16"/>
                <w:szCs w:val="16"/>
                <w:lang w:val="en-GB"/>
              </w:rPr>
              <w:t xml:space="preserve">.”, </w:t>
            </w:r>
            <w:r w:rsidRPr="004C1BA4">
              <w:rPr>
                <w:rFonts w:cstheme="minorHAnsi"/>
                <w:sz w:val="16"/>
                <w:szCs w:val="16"/>
                <w:lang w:val="en-GB"/>
              </w:rPr>
              <w:t>Proceedings of 6</w:t>
            </w:r>
            <w:proofErr w:type="spellStart"/>
            <w:r w:rsidRPr="004C1BA4">
              <w:rPr>
                <w:rFonts w:eastAsia="SimSun" w:cstheme="minorHAnsi"/>
                <w:sz w:val="16"/>
                <w:szCs w:val="16"/>
                <w:vertAlign w:val="superscript"/>
                <w:lang w:val="en-US" w:eastAsia="zh-CN"/>
              </w:rPr>
              <w:t>th</w:t>
            </w:r>
            <w:r w:rsidRPr="004C1BA4">
              <w:rPr>
                <w:rFonts w:eastAsia="TimesNewRomanPS-BoldMT" w:cstheme="minorHAnsi"/>
                <w:sz w:val="16"/>
                <w:szCs w:val="16"/>
                <w:lang w:val="en-US" w:eastAsia="zh-CN"/>
              </w:rPr>
              <w:t>Economics</w:t>
            </w:r>
            <w:proofErr w:type="spellEnd"/>
            <w:r w:rsidRPr="004C1BA4">
              <w:rPr>
                <w:rFonts w:eastAsia="TimesNewRomanPS-BoldMT" w:cstheme="minorHAnsi"/>
                <w:sz w:val="16"/>
                <w:szCs w:val="16"/>
                <w:lang w:val="en-US" w:eastAsia="zh-CN"/>
              </w:rPr>
              <w:t xml:space="preserve"> of Natural Resources &amp; the Environment</w:t>
            </w:r>
            <w:r w:rsidRPr="004C1BA4">
              <w:rPr>
                <w:rFonts w:eastAsia="TimesNewRomanPS-BoldMT" w:cstheme="minorHAnsi"/>
                <w:sz w:val="16"/>
                <w:szCs w:val="16"/>
                <w:lang w:val="en-GB" w:eastAsia="zh-CN"/>
              </w:rPr>
              <w:t xml:space="preserve"> </w:t>
            </w:r>
            <w:proofErr w:type="gramStart"/>
            <w:r w:rsidRPr="004C1BA4">
              <w:rPr>
                <w:rFonts w:eastAsia="TimesNewRomanPS-BoldMT" w:cstheme="minorHAnsi"/>
                <w:sz w:val="16"/>
                <w:szCs w:val="16"/>
                <w:lang w:val="en-GB" w:eastAsia="zh-CN"/>
              </w:rPr>
              <w:t>Conference</w:t>
            </w:r>
            <w:r w:rsidRPr="004C1BA4">
              <w:rPr>
                <w:rFonts w:eastAsia="SimSun" w:cstheme="minorHAnsi"/>
                <w:sz w:val="16"/>
                <w:szCs w:val="16"/>
                <w:lang w:val="en-GB" w:eastAsia="zh-CN"/>
              </w:rPr>
              <w:t>(</w:t>
            </w:r>
            <w:proofErr w:type="gramEnd"/>
            <w:r w:rsidRPr="004C1BA4">
              <w:rPr>
                <w:rFonts w:eastAsia="SimSun" w:cstheme="minorHAnsi"/>
                <w:sz w:val="16"/>
                <w:szCs w:val="16"/>
                <w:lang w:val="en-GB" w:eastAsia="zh-CN"/>
              </w:rPr>
              <w:t xml:space="preserve">ENVECON), </w:t>
            </w:r>
            <w:r w:rsidRPr="004C1BA4">
              <w:rPr>
                <w:rFonts w:eastAsia="TimesNewRomanPS-BoldItalicMT" w:cstheme="minorHAnsi"/>
                <w:sz w:val="16"/>
                <w:szCs w:val="16"/>
                <w:lang w:val="en-US" w:eastAsia="zh-CN"/>
              </w:rPr>
              <w:t>Laboratory of Operations Research</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Department of Economics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School of Economics and Business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University of Thessaly</w:t>
            </w:r>
            <w:r w:rsidRPr="004C1BA4">
              <w:rPr>
                <w:rFonts w:eastAsia="TimesNewRomanPS-BoldItalicMT" w:cstheme="minorHAnsi"/>
                <w:sz w:val="16"/>
                <w:szCs w:val="16"/>
                <w:lang w:val="en-GB" w:eastAsia="zh-CN"/>
              </w:rPr>
              <w:t xml:space="preserve">, Department of Sustainable Development and Economy, </w:t>
            </w:r>
            <w:proofErr w:type="spellStart"/>
            <w:r w:rsidRPr="004C1BA4">
              <w:rPr>
                <w:rFonts w:eastAsia="TimesNewRomanPS-BoldItalicMT" w:cstheme="minorHAnsi"/>
                <w:sz w:val="16"/>
                <w:szCs w:val="16"/>
                <w:lang w:val="en-GB" w:eastAsia="zh-CN"/>
              </w:rPr>
              <w:t>Harokopio</w:t>
            </w:r>
            <w:proofErr w:type="spellEnd"/>
            <w:r w:rsidRPr="004C1BA4">
              <w:rPr>
                <w:rFonts w:eastAsia="TimesNewRomanPS-BoldItalicMT" w:cstheme="minorHAnsi"/>
                <w:sz w:val="16"/>
                <w:szCs w:val="16"/>
                <w:lang w:val="en-GB" w:eastAsia="zh-CN"/>
              </w:rPr>
              <w:t xml:space="preserve"> University, </w:t>
            </w:r>
            <w:r w:rsidRPr="004C1BA4">
              <w:rPr>
                <w:rFonts w:eastAsia="SimSun" w:cstheme="minorHAnsi"/>
                <w:sz w:val="16"/>
                <w:szCs w:val="16"/>
                <w:lang w:val="en-GB" w:eastAsia="zh-CN"/>
              </w:rPr>
              <w:t>11-12 June 2021</w:t>
            </w:r>
          </w:p>
          <w:p w14:paraId="38867B7B" w14:textId="77777777" w:rsidR="00D3785E" w:rsidRPr="004C1BA4" w:rsidRDefault="00D3785E" w:rsidP="00946E79">
            <w:pPr>
              <w:numPr>
                <w:ilvl w:val="0"/>
                <w:numId w:val="48"/>
              </w:numPr>
              <w:spacing w:after="160" w:line="259" w:lineRule="auto"/>
              <w:jc w:val="both"/>
              <w:rPr>
                <w:rFonts w:cstheme="minorHAnsi"/>
                <w:sz w:val="16"/>
                <w:szCs w:val="16"/>
                <w:lang w:val="en-GB"/>
              </w:rPr>
            </w:pPr>
            <w:proofErr w:type="spellStart"/>
            <w:r w:rsidRPr="004C1BA4">
              <w:rPr>
                <w:rFonts w:eastAsia="Calibri" w:cstheme="minorHAnsi"/>
                <w:sz w:val="16"/>
                <w:szCs w:val="16"/>
                <w:lang w:val="en-US"/>
              </w:rPr>
              <w:t>Papavasileiou</w:t>
            </w:r>
            <w:proofErr w:type="spellEnd"/>
            <w:r w:rsidRPr="004C1BA4">
              <w:rPr>
                <w:rFonts w:eastAsia="Calibri" w:cstheme="minorHAnsi"/>
                <w:sz w:val="16"/>
                <w:szCs w:val="16"/>
                <w:lang w:val="en-GB"/>
              </w:rPr>
              <w:t xml:space="preserve"> </w:t>
            </w:r>
            <w:proofErr w:type="spellStart"/>
            <w:r w:rsidRPr="004C1BA4">
              <w:rPr>
                <w:rFonts w:eastAsia="Calibri" w:cstheme="minorHAnsi"/>
                <w:sz w:val="16"/>
                <w:szCs w:val="16"/>
                <w:lang w:val="en-GB"/>
              </w:rPr>
              <w:t>Agg</w:t>
            </w:r>
            <w:proofErr w:type="spellEnd"/>
            <w:r w:rsidRPr="004C1BA4">
              <w:rPr>
                <w:rFonts w:eastAsia="Calibri" w:cstheme="minorHAnsi"/>
                <w:sz w:val="16"/>
                <w:szCs w:val="16"/>
                <w:lang w:val="en-GB"/>
              </w:rPr>
              <w:t xml:space="preserve">., </w:t>
            </w:r>
            <w:proofErr w:type="spellStart"/>
            <w:r w:rsidRPr="004C1BA4">
              <w:rPr>
                <w:rFonts w:eastAsia="Calibri" w:cstheme="minorHAnsi"/>
                <w:sz w:val="16"/>
                <w:szCs w:val="16"/>
                <w:lang w:val="en-GB"/>
              </w:rPr>
              <w:t>Mitoula</w:t>
            </w:r>
            <w:proofErr w:type="spellEnd"/>
            <w:r w:rsidRPr="004C1BA4">
              <w:rPr>
                <w:rFonts w:eastAsia="Calibri" w:cstheme="minorHAnsi"/>
                <w:sz w:val="16"/>
                <w:szCs w:val="16"/>
                <w:lang w:val="en-GB"/>
              </w:rPr>
              <w:t xml:space="preserve"> R. (2021) “</w:t>
            </w:r>
            <w:r w:rsidRPr="004C1BA4">
              <w:rPr>
                <w:rFonts w:cstheme="minorHAnsi"/>
                <w:sz w:val="16"/>
                <w:szCs w:val="16"/>
                <w:lang w:val="en-GB"/>
              </w:rPr>
              <w:t xml:space="preserve">Mega Infrastructure Projects and their contribution to Sustainable Development. The case study of the Athens Airport, </w:t>
            </w:r>
            <w:proofErr w:type="spellStart"/>
            <w:r w:rsidRPr="004C1BA4">
              <w:rPr>
                <w:rFonts w:cstheme="minorHAnsi"/>
                <w:sz w:val="16"/>
                <w:szCs w:val="16"/>
                <w:lang w:val="en-GB"/>
              </w:rPr>
              <w:t>Eleftherios</w:t>
            </w:r>
            <w:proofErr w:type="spellEnd"/>
            <w:r w:rsidRPr="004C1BA4">
              <w:rPr>
                <w:rFonts w:cstheme="minorHAnsi"/>
                <w:sz w:val="16"/>
                <w:szCs w:val="16"/>
                <w:lang w:val="en-GB"/>
              </w:rPr>
              <w:t xml:space="preserve"> Venizelos.</w:t>
            </w:r>
            <w:r w:rsidRPr="004C1BA4">
              <w:rPr>
                <w:rFonts w:eastAsia="Calibri" w:cstheme="minorHAnsi"/>
                <w:sz w:val="16"/>
                <w:szCs w:val="16"/>
                <w:lang w:val="en-GB"/>
              </w:rPr>
              <w:t xml:space="preserve">”, </w:t>
            </w:r>
            <w:r w:rsidRPr="004C1BA4">
              <w:rPr>
                <w:rFonts w:cstheme="minorHAnsi"/>
                <w:sz w:val="16"/>
                <w:szCs w:val="16"/>
                <w:lang w:val="en-GB"/>
              </w:rPr>
              <w:t>Proceedings of 7</w:t>
            </w:r>
            <w:proofErr w:type="spellStart"/>
            <w:r w:rsidRPr="004C1BA4">
              <w:rPr>
                <w:rFonts w:eastAsia="SimSun" w:cstheme="minorHAnsi"/>
                <w:sz w:val="16"/>
                <w:szCs w:val="16"/>
                <w:vertAlign w:val="superscript"/>
                <w:lang w:val="en-US" w:eastAsia="zh-CN"/>
              </w:rPr>
              <w:t>th</w:t>
            </w:r>
            <w:r w:rsidRPr="004C1BA4">
              <w:rPr>
                <w:rFonts w:eastAsia="TimesNewRomanPS-BoldMT" w:cstheme="minorHAnsi"/>
                <w:sz w:val="16"/>
                <w:szCs w:val="16"/>
                <w:lang w:val="en-US" w:eastAsia="zh-CN"/>
              </w:rPr>
              <w:t>Economics</w:t>
            </w:r>
            <w:proofErr w:type="spellEnd"/>
            <w:r w:rsidRPr="004C1BA4">
              <w:rPr>
                <w:rFonts w:eastAsia="TimesNewRomanPS-BoldMT" w:cstheme="minorHAnsi"/>
                <w:sz w:val="16"/>
                <w:szCs w:val="16"/>
                <w:lang w:val="en-US" w:eastAsia="zh-CN"/>
              </w:rPr>
              <w:t xml:space="preserve"> of Natural Resources &amp; the Environment</w:t>
            </w:r>
            <w:r w:rsidRPr="004C1BA4">
              <w:rPr>
                <w:rFonts w:eastAsia="TimesNewRomanPS-BoldMT" w:cstheme="minorHAnsi"/>
                <w:sz w:val="16"/>
                <w:szCs w:val="16"/>
                <w:lang w:val="en-GB" w:eastAsia="zh-CN"/>
              </w:rPr>
              <w:t xml:space="preserve"> Conference </w:t>
            </w:r>
            <w:r w:rsidRPr="004C1BA4">
              <w:rPr>
                <w:rFonts w:eastAsia="SimSun" w:cstheme="minorHAnsi"/>
                <w:sz w:val="16"/>
                <w:szCs w:val="16"/>
                <w:lang w:val="en-GB" w:eastAsia="zh-CN"/>
              </w:rPr>
              <w:t xml:space="preserve">(ENVECON), </w:t>
            </w:r>
            <w:r w:rsidRPr="004C1BA4">
              <w:rPr>
                <w:rFonts w:eastAsia="TimesNewRomanPS-BoldItalicMT" w:cstheme="minorHAnsi"/>
                <w:sz w:val="16"/>
                <w:szCs w:val="16"/>
                <w:lang w:val="en-US" w:eastAsia="zh-CN"/>
              </w:rPr>
              <w:t>Laboratory of Operations Research</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Department of Economics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School of Economics and Business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University of Thessaly</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Department of Ichthyology and Aquatic Environment</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School of Agricultural Sciences</w:t>
            </w:r>
            <w:r w:rsidRPr="004C1BA4">
              <w:rPr>
                <w:rFonts w:eastAsia="TimesNewRomanPS-BoldItalicMT" w:cstheme="minorHAnsi"/>
                <w:sz w:val="16"/>
                <w:szCs w:val="16"/>
                <w:lang w:val="en-GB" w:eastAsia="zh-CN"/>
              </w:rPr>
              <w:t xml:space="preserve">, </w:t>
            </w:r>
            <w:r w:rsidRPr="004C1BA4">
              <w:rPr>
                <w:rFonts w:eastAsia="TimesNewRomanPS-BoldItalicMT" w:cstheme="minorHAnsi"/>
                <w:sz w:val="16"/>
                <w:szCs w:val="16"/>
                <w:lang w:val="en-US" w:eastAsia="zh-CN"/>
              </w:rPr>
              <w:t>University of Thessaly</w:t>
            </w:r>
            <w:r w:rsidRPr="004C1BA4">
              <w:rPr>
                <w:rFonts w:eastAsia="TimesNewRomanPS-BoldItalicMT" w:cstheme="minorHAnsi"/>
                <w:sz w:val="16"/>
                <w:szCs w:val="16"/>
                <w:lang w:val="en-GB" w:eastAsia="zh-CN"/>
              </w:rPr>
              <w:t>, 26</w:t>
            </w:r>
            <w:r w:rsidRPr="004C1BA4">
              <w:rPr>
                <w:rFonts w:eastAsia="SimSun" w:cstheme="minorHAnsi"/>
                <w:sz w:val="16"/>
                <w:szCs w:val="16"/>
                <w:lang w:val="en-GB" w:eastAsia="zh-CN"/>
              </w:rPr>
              <w:t>-27 November 2021</w:t>
            </w:r>
          </w:p>
          <w:p w14:paraId="1A3BE3F8" w14:textId="77777777" w:rsidR="00D3785E" w:rsidRPr="004C1BA4" w:rsidRDefault="00D3785E" w:rsidP="00946E79">
            <w:pPr>
              <w:numPr>
                <w:ilvl w:val="0"/>
                <w:numId w:val="48"/>
              </w:numPr>
              <w:spacing w:after="160" w:line="259" w:lineRule="auto"/>
              <w:jc w:val="both"/>
              <w:rPr>
                <w:rFonts w:cstheme="minorHAnsi"/>
                <w:sz w:val="16"/>
                <w:szCs w:val="16"/>
                <w:lang w:val="en-GB"/>
              </w:rPr>
            </w:pPr>
            <w:proofErr w:type="spellStart"/>
            <w:r w:rsidRPr="004C1BA4">
              <w:rPr>
                <w:rFonts w:cstheme="minorHAnsi"/>
                <w:sz w:val="16"/>
                <w:szCs w:val="16"/>
                <w:lang w:val="en-GB"/>
              </w:rPr>
              <w:t>Pasalakis</w:t>
            </w:r>
            <w:proofErr w:type="spellEnd"/>
            <w:r w:rsidRPr="004C1BA4">
              <w:rPr>
                <w:rFonts w:cstheme="minorHAnsi"/>
                <w:sz w:val="16"/>
                <w:szCs w:val="16"/>
                <w:lang w:val="en-GB"/>
              </w:rPr>
              <w:t xml:space="preserve"> I., </w:t>
            </w:r>
            <w:proofErr w:type="spellStart"/>
            <w:r w:rsidRPr="004C1BA4">
              <w:rPr>
                <w:rFonts w:cstheme="minorHAnsi"/>
                <w:sz w:val="16"/>
                <w:szCs w:val="16"/>
                <w:lang w:val="en-GB"/>
              </w:rPr>
              <w:t>Sardianou</w:t>
            </w:r>
            <w:proofErr w:type="spellEnd"/>
            <w:r w:rsidRPr="004C1BA4">
              <w:rPr>
                <w:rFonts w:cstheme="minorHAnsi"/>
                <w:sz w:val="16"/>
                <w:szCs w:val="16"/>
                <w:lang w:val="en-GB"/>
              </w:rPr>
              <w:t xml:space="preserve"> E., </w:t>
            </w:r>
            <w:proofErr w:type="spellStart"/>
            <w:r w:rsidRPr="004C1BA4">
              <w:rPr>
                <w:rFonts w:cstheme="minorHAnsi"/>
                <w:sz w:val="16"/>
                <w:szCs w:val="16"/>
                <w:lang w:val="en-GB"/>
              </w:rPr>
              <w:t>Abeliotis</w:t>
            </w:r>
            <w:proofErr w:type="spellEnd"/>
            <w:r w:rsidRPr="004C1BA4">
              <w:rPr>
                <w:rFonts w:cstheme="minorHAnsi"/>
                <w:sz w:val="16"/>
                <w:szCs w:val="16"/>
                <w:lang w:val="en-GB"/>
              </w:rPr>
              <w:t xml:space="preserve"> K., </w:t>
            </w:r>
            <w:proofErr w:type="spellStart"/>
            <w:r w:rsidRPr="004C1BA4">
              <w:rPr>
                <w:rFonts w:cstheme="minorHAnsi"/>
                <w:sz w:val="16"/>
                <w:szCs w:val="16"/>
                <w:lang w:val="en-GB"/>
              </w:rPr>
              <w:t>Mitoula</w:t>
            </w:r>
            <w:proofErr w:type="spellEnd"/>
            <w:r w:rsidRPr="004C1BA4">
              <w:rPr>
                <w:rFonts w:cstheme="minorHAnsi"/>
                <w:sz w:val="16"/>
                <w:szCs w:val="16"/>
                <w:lang w:val="en-GB"/>
              </w:rPr>
              <w:t xml:space="preserve"> R. </w:t>
            </w:r>
            <w:proofErr w:type="spellStart"/>
            <w:r w:rsidRPr="004C1BA4">
              <w:rPr>
                <w:rFonts w:cstheme="minorHAnsi"/>
                <w:sz w:val="16"/>
                <w:szCs w:val="16"/>
                <w:lang w:val="en-GB"/>
              </w:rPr>
              <w:t>Papavasileiou</w:t>
            </w:r>
            <w:proofErr w:type="spellEnd"/>
            <w:r w:rsidRPr="004C1BA4">
              <w:rPr>
                <w:rFonts w:cstheme="minorHAnsi"/>
                <w:sz w:val="16"/>
                <w:szCs w:val="16"/>
                <w:lang w:val="en-GB"/>
              </w:rPr>
              <w:t xml:space="preserve"> </w:t>
            </w:r>
            <w:proofErr w:type="spellStart"/>
            <w:r w:rsidRPr="004C1BA4">
              <w:rPr>
                <w:rFonts w:cstheme="minorHAnsi"/>
                <w:sz w:val="16"/>
                <w:szCs w:val="16"/>
                <w:lang w:val="en-GB"/>
              </w:rPr>
              <w:t>Agg</w:t>
            </w:r>
            <w:proofErr w:type="spellEnd"/>
            <w:r w:rsidRPr="004C1BA4">
              <w:rPr>
                <w:rFonts w:cstheme="minorHAnsi"/>
                <w:sz w:val="16"/>
                <w:szCs w:val="16"/>
                <w:lang w:val="en-GB"/>
              </w:rPr>
              <w:t xml:space="preserve">. (2021) </w:t>
            </w:r>
            <w:r w:rsidRPr="004C1BA4">
              <w:rPr>
                <w:rFonts w:cstheme="minorHAnsi"/>
                <w:sz w:val="16"/>
                <w:szCs w:val="16"/>
                <w:lang w:val="en-US"/>
              </w:rPr>
              <w:t>"</w:t>
            </w:r>
            <w:r w:rsidRPr="004C1BA4">
              <w:rPr>
                <w:rFonts w:eastAsia="Calibri" w:cstheme="minorHAnsi"/>
                <w:sz w:val="16"/>
                <w:szCs w:val="16"/>
                <w:lang w:val="en-GB"/>
              </w:rPr>
              <w:t xml:space="preserve">Sustainable </w:t>
            </w:r>
            <w:r w:rsidRPr="004C1BA4">
              <w:rPr>
                <w:rFonts w:eastAsia="Calibri" w:cstheme="minorHAnsi"/>
                <w:sz w:val="16"/>
                <w:szCs w:val="16"/>
                <w:lang w:val="en-US"/>
              </w:rPr>
              <w:t xml:space="preserve">Regional </w:t>
            </w:r>
            <w:r w:rsidRPr="004C1BA4">
              <w:rPr>
                <w:rFonts w:eastAsia="Calibri" w:cstheme="minorHAnsi"/>
                <w:sz w:val="16"/>
                <w:szCs w:val="16"/>
                <w:lang w:val="en-GB"/>
              </w:rPr>
              <w:t>D</w:t>
            </w:r>
            <w:proofErr w:type="spellStart"/>
            <w:r w:rsidRPr="004C1BA4">
              <w:rPr>
                <w:rFonts w:eastAsia="Calibri" w:cstheme="minorHAnsi"/>
                <w:sz w:val="16"/>
                <w:szCs w:val="16"/>
                <w:lang w:val="en-US"/>
              </w:rPr>
              <w:t>evelopment</w:t>
            </w:r>
            <w:proofErr w:type="spellEnd"/>
            <w:r w:rsidRPr="004C1BA4">
              <w:rPr>
                <w:rFonts w:eastAsia="Calibri" w:cstheme="minorHAnsi"/>
                <w:sz w:val="16"/>
                <w:szCs w:val="16"/>
                <w:lang w:val="en-US"/>
              </w:rPr>
              <w:t xml:space="preserve"> and RES (Renewable Energy Sources)</w:t>
            </w:r>
            <w:r w:rsidRPr="004C1BA4">
              <w:rPr>
                <w:rFonts w:eastAsia="Calibri" w:cstheme="minorHAnsi"/>
                <w:sz w:val="16"/>
                <w:szCs w:val="16"/>
                <w:lang w:val="en-GB"/>
              </w:rPr>
              <w:t xml:space="preserve">. As a </w:t>
            </w:r>
            <w:r w:rsidRPr="004C1BA4">
              <w:rPr>
                <w:rFonts w:eastAsia="Calibri" w:cstheme="minorHAnsi"/>
                <w:sz w:val="16"/>
                <w:szCs w:val="16"/>
                <w:lang w:val="en-US"/>
              </w:rPr>
              <w:t>case study</w:t>
            </w:r>
            <w:r w:rsidRPr="004C1BA4">
              <w:rPr>
                <w:rFonts w:eastAsia="Calibri" w:cstheme="minorHAnsi"/>
                <w:sz w:val="16"/>
                <w:szCs w:val="16"/>
                <w:lang w:val="en-GB"/>
              </w:rPr>
              <w:t>: T</w:t>
            </w:r>
            <w:r w:rsidRPr="004C1BA4">
              <w:rPr>
                <w:rFonts w:eastAsia="Calibri" w:cstheme="minorHAnsi"/>
                <w:sz w:val="16"/>
                <w:szCs w:val="16"/>
                <w:lang w:val="en-US"/>
              </w:rPr>
              <w:t xml:space="preserve">he </w:t>
            </w:r>
            <w:r w:rsidRPr="004C1BA4">
              <w:rPr>
                <w:rFonts w:eastAsia="Calibri" w:cstheme="minorHAnsi"/>
                <w:sz w:val="16"/>
                <w:szCs w:val="16"/>
                <w:lang w:val="en-GB"/>
              </w:rPr>
              <w:t>Regional Unit</w:t>
            </w:r>
            <w:r w:rsidRPr="004C1BA4">
              <w:rPr>
                <w:rFonts w:eastAsia="Calibri" w:cstheme="minorHAnsi"/>
                <w:sz w:val="16"/>
                <w:szCs w:val="16"/>
                <w:lang w:val="en-US"/>
              </w:rPr>
              <w:t xml:space="preserve"> of Cyclades</w:t>
            </w:r>
            <w:r w:rsidRPr="004C1BA4">
              <w:rPr>
                <w:rFonts w:cstheme="minorHAnsi"/>
                <w:sz w:val="16"/>
                <w:szCs w:val="16"/>
                <w:lang w:val="en-US"/>
              </w:rPr>
              <w:t>"</w:t>
            </w:r>
            <w:r w:rsidRPr="004C1BA4">
              <w:rPr>
                <w:rFonts w:cstheme="minorHAnsi"/>
                <w:sz w:val="16"/>
                <w:szCs w:val="16"/>
                <w:lang w:val="en-GB"/>
              </w:rPr>
              <w:t xml:space="preserve">, Proceedings of </w:t>
            </w:r>
            <w:r w:rsidRPr="004C1BA4">
              <w:rPr>
                <w:rFonts w:eastAsia="SimSun" w:cstheme="minorHAnsi"/>
                <w:sz w:val="16"/>
                <w:szCs w:val="16"/>
                <w:lang w:val="en-US" w:eastAsia="zh-CN"/>
              </w:rPr>
              <w:t>8th International Conference on Environmental Management, Engineering, Planning and Economics (CEMEPE) and the SECOTOX Conference</w:t>
            </w:r>
            <w:r w:rsidRPr="004C1BA4">
              <w:rPr>
                <w:rFonts w:eastAsia="SimSun" w:cstheme="minorHAnsi"/>
                <w:sz w:val="16"/>
                <w:szCs w:val="16"/>
                <w:lang w:val="en-GB" w:eastAsia="zh-CN"/>
              </w:rPr>
              <w:t>, July 20-24 2021</w:t>
            </w:r>
          </w:p>
        </w:tc>
      </w:tr>
      <w:tr w:rsidR="00D3785E" w:rsidRPr="004C1BA4" w14:paraId="59412C04"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D7DDA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5DFC4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A4B9C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784D7B"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4F55E3C8"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442887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7A367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88490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664445"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23AD5431"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D104BE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3C5AA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6F411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20E99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64E42EE6"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83A09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B46A9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6A035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0FDED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7F51A2E6"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E81D4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B7D99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23B44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C6C3C8" w14:textId="77777777" w:rsidR="00D3785E" w:rsidRPr="004C1BA4" w:rsidRDefault="00D3785E" w:rsidP="000738A2">
            <w:pPr>
              <w:pStyle w:val="Heading1"/>
              <w:spacing w:before="0" w:after="0"/>
              <w:ind w:left="0" w:firstLine="0"/>
              <w:jc w:val="center"/>
              <w:rPr>
                <w:rFonts w:ascii="Trebuchet MS" w:hAnsi="Trebuchet MS" w:cstheme="minorHAnsi"/>
                <w:sz w:val="16"/>
                <w:szCs w:val="16"/>
                <w:lang w:eastAsia="el-GR"/>
              </w:rPr>
            </w:pPr>
            <w:bookmarkStart w:id="322" w:name="_Toc109684477"/>
            <w:bookmarkStart w:id="323" w:name="_Toc110512868"/>
            <w:r w:rsidRPr="004C1BA4">
              <w:rPr>
                <w:rFonts w:ascii="Trebuchet MS" w:hAnsi="Trebuchet MS" w:cstheme="minorHAnsi"/>
                <w:sz w:val="16"/>
                <w:szCs w:val="16"/>
                <w:lang w:eastAsia="el-GR"/>
              </w:rPr>
              <w:t>1</w:t>
            </w:r>
            <w:bookmarkEnd w:id="322"/>
            <w:bookmarkEnd w:id="323"/>
          </w:p>
        </w:tc>
      </w:tr>
      <w:tr w:rsidR="00D3785E" w:rsidRPr="004C1BA4" w14:paraId="1FA1FE5D"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E34A30" w14:textId="77777777" w:rsidR="00D3785E" w:rsidRPr="004C1BA4" w:rsidRDefault="00D3785E" w:rsidP="006211E6">
            <w:pPr>
              <w:rPr>
                <w:rFonts w:eastAsia="SimSun"/>
                <w:shd w:val="clear" w:color="auto" w:fill="FFFFFF"/>
              </w:rPr>
            </w:pPr>
            <w:r w:rsidRPr="006211E6">
              <w:rPr>
                <w:rFonts w:cstheme="minorHAnsi"/>
                <w:sz w:val="16"/>
                <w:szCs w:val="16"/>
                <w:lang w:eastAsia="el-GR"/>
              </w:rPr>
              <w:t xml:space="preserve">1) </w:t>
            </w:r>
            <w:proofErr w:type="spellStart"/>
            <w:r w:rsidRPr="006211E6">
              <w:rPr>
                <w:rFonts w:cstheme="minorHAnsi"/>
                <w:sz w:val="16"/>
                <w:szCs w:val="16"/>
                <w:lang w:eastAsia="el-GR"/>
              </w:rPr>
              <w:t>Ρόϊδω</w:t>
            </w:r>
            <w:proofErr w:type="spellEnd"/>
            <w:r w:rsidRPr="006211E6">
              <w:rPr>
                <w:rFonts w:cstheme="minorHAnsi"/>
                <w:sz w:val="16"/>
                <w:szCs w:val="16"/>
                <w:lang w:eastAsia="el-GR"/>
              </w:rPr>
              <w:t xml:space="preserve"> </w:t>
            </w:r>
            <w:proofErr w:type="spellStart"/>
            <w:r w:rsidRPr="006211E6">
              <w:rPr>
                <w:rFonts w:cstheme="minorHAnsi"/>
                <w:sz w:val="16"/>
                <w:szCs w:val="16"/>
                <w:lang w:eastAsia="el-GR"/>
              </w:rPr>
              <w:t>Μητούλα</w:t>
            </w:r>
            <w:proofErr w:type="spellEnd"/>
            <w:r w:rsidRPr="006211E6">
              <w:rPr>
                <w:rFonts w:cstheme="minorHAnsi"/>
                <w:sz w:val="16"/>
                <w:szCs w:val="16"/>
                <w:lang w:eastAsia="el-GR"/>
              </w:rPr>
              <w:t xml:space="preserve">, “Βιώσιμη Ανάπτυξη. Το ιστορικό και η εφαρμογή των 17 Στόχων. Η ανάγκη για τη δημόσια </w:t>
            </w:r>
            <w:proofErr w:type="spellStart"/>
            <w:r w:rsidRPr="006211E6">
              <w:rPr>
                <w:rFonts w:cstheme="minorHAnsi"/>
                <w:sz w:val="16"/>
                <w:szCs w:val="16"/>
                <w:lang w:eastAsia="el-GR"/>
              </w:rPr>
              <w:t>συμμετοχικότητα</w:t>
            </w:r>
            <w:proofErr w:type="spellEnd"/>
            <w:r w:rsidRPr="006211E6">
              <w:rPr>
                <w:rFonts w:cstheme="minorHAnsi"/>
                <w:sz w:val="16"/>
                <w:szCs w:val="16"/>
                <w:lang w:eastAsia="el-GR"/>
              </w:rPr>
              <w:t>.”, Συλλογικός Τόμος “26 Κείμενα για τη Μελέτη και το Σχεδιασμό της Πόλης”, Σχολή Αρχιτεκτόνων Μηχανικών ΕΜΠ, ΔΠΜΣ Πολεοδομία και Χωροταξία, Δεκέμβριος 2021</w:t>
            </w:r>
          </w:p>
        </w:tc>
      </w:tr>
      <w:tr w:rsidR="00D3785E" w:rsidRPr="004C1BA4" w14:paraId="5F7B31C5"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A7F10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7738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792E1C"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EAB6FE" w14:textId="77777777" w:rsidR="00D3785E" w:rsidRPr="004C1BA4" w:rsidRDefault="00D3785E" w:rsidP="000738A2">
            <w:pPr>
              <w:jc w:val="center"/>
              <w:rPr>
                <w:rFonts w:cstheme="minorHAnsi"/>
                <w:sz w:val="16"/>
                <w:szCs w:val="16"/>
                <w:lang w:val="en-GB" w:eastAsia="el-GR"/>
              </w:rPr>
            </w:pPr>
            <w:r w:rsidRPr="004C1BA4">
              <w:rPr>
                <w:rFonts w:cstheme="minorHAnsi"/>
                <w:sz w:val="16"/>
                <w:szCs w:val="16"/>
                <w:lang w:val="en-GB" w:eastAsia="el-GR"/>
              </w:rPr>
              <w:t>103</w:t>
            </w:r>
          </w:p>
        </w:tc>
      </w:tr>
      <w:tr w:rsidR="00D3785E" w:rsidRPr="004C1BA4" w14:paraId="41A7EB34"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314A6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FF2FB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D6A6CB"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C9AABD" w14:textId="77777777" w:rsidR="00D3785E" w:rsidRPr="004C1BA4" w:rsidRDefault="00D3785E" w:rsidP="000738A2">
            <w:pPr>
              <w:jc w:val="center"/>
              <w:rPr>
                <w:rFonts w:cstheme="minorHAnsi"/>
                <w:sz w:val="16"/>
                <w:szCs w:val="16"/>
                <w:lang w:val="en-GB" w:eastAsia="el-GR"/>
              </w:rPr>
            </w:pPr>
            <w:r w:rsidRPr="004C1BA4">
              <w:rPr>
                <w:rFonts w:cstheme="minorHAnsi"/>
                <w:sz w:val="16"/>
                <w:szCs w:val="16"/>
                <w:lang w:val="en-GB" w:eastAsia="el-GR"/>
              </w:rPr>
              <w:t>16</w:t>
            </w:r>
          </w:p>
        </w:tc>
      </w:tr>
      <w:tr w:rsidR="00D3785E" w:rsidRPr="004C1BA4" w14:paraId="226641A0"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1F6FBD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291C2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2B1B2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BE80F6" w14:textId="77777777" w:rsidR="00D3785E" w:rsidRPr="004C1BA4" w:rsidRDefault="00D3785E" w:rsidP="000738A2">
            <w:pPr>
              <w:jc w:val="center"/>
              <w:rPr>
                <w:rFonts w:cstheme="minorHAnsi"/>
                <w:sz w:val="16"/>
                <w:szCs w:val="16"/>
                <w:lang w:val="en-GB" w:eastAsia="el-GR"/>
              </w:rPr>
            </w:pPr>
            <w:r w:rsidRPr="004C1BA4">
              <w:rPr>
                <w:rFonts w:cstheme="minorHAnsi"/>
                <w:sz w:val="16"/>
                <w:szCs w:val="16"/>
                <w:lang w:val="en-GB" w:eastAsia="el-GR"/>
              </w:rPr>
              <w:t>103</w:t>
            </w:r>
          </w:p>
        </w:tc>
      </w:tr>
      <w:tr w:rsidR="00D3785E" w:rsidRPr="004C1BA4" w14:paraId="11145112" w14:textId="77777777" w:rsidTr="000738A2">
        <w:trPr>
          <w:trHeight w:val="315"/>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F04BF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9E854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6C43D2"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72A441" w14:textId="77777777" w:rsidR="00D3785E" w:rsidRPr="004C1BA4" w:rsidRDefault="00D3785E" w:rsidP="000738A2">
            <w:pPr>
              <w:jc w:val="center"/>
              <w:rPr>
                <w:rFonts w:cstheme="minorHAnsi"/>
                <w:sz w:val="16"/>
                <w:szCs w:val="16"/>
                <w:lang w:val="en-GB" w:eastAsia="el-GR"/>
              </w:rPr>
            </w:pPr>
            <w:r w:rsidRPr="004C1BA4">
              <w:rPr>
                <w:rFonts w:cstheme="minorHAnsi"/>
                <w:sz w:val="16"/>
                <w:szCs w:val="16"/>
                <w:lang w:val="en-GB" w:eastAsia="el-GR"/>
              </w:rPr>
              <w:t>16</w:t>
            </w:r>
          </w:p>
        </w:tc>
      </w:tr>
      <w:tr w:rsidR="00D3785E" w:rsidRPr="004C1BA4" w14:paraId="7250926D" w14:textId="77777777" w:rsidTr="000738A2">
        <w:trPr>
          <w:trHeight w:val="90"/>
        </w:trPr>
        <w:tc>
          <w:tcPr>
            <w:tcW w:w="147"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76D1E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5EF41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9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C5FAA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2DC7A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bl>
    <w:p w14:paraId="180E541D"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427"/>
        <w:gridCol w:w="599"/>
        <w:gridCol w:w="7539"/>
        <w:gridCol w:w="1283"/>
      </w:tblGrid>
      <w:tr w:rsidR="00D3785E" w:rsidRPr="004C1BA4" w14:paraId="1DE576C3"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8BDA164" w14:textId="77777777" w:rsidR="00D3785E" w:rsidRPr="004C1BA4" w:rsidRDefault="00D3785E" w:rsidP="000738A2">
            <w:pPr>
              <w:jc w:val="center"/>
              <w:rPr>
                <w:rFonts w:cstheme="minorHAnsi"/>
                <w:b/>
                <w:bCs/>
                <w:sz w:val="16"/>
                <w:szCs w:val="16"/>
                <w:lang w:eastAsia="el-GR"/>
              </w:rPr>
            </w:pPr>
            <w:r w:rsidRPr="004C1BA4">
              <w:rPr>
                <w:rFonts w:cstheme="minorHAnsi"/>
                <w:b/>
                <w:bCs/>
                <w:sz w:val="16"/>
                <w:szCs w:val="16"/>
                <w:lang w:eastAsia="el-GR"/>
              </w:rPr>
              <w:t>ΕΛΕΝΗ ΣΑΡΔΙΑΝΟΥ, ΑΝΑΠΛΗΡΩΤΡΙΑ ΚΑΘΗΓΗΤΡΙΑ</w:t>
            </w:r>
          </w:p>
        </w:tc>
      </w:tr>
      <w:tr w:rsidR="00D3785E" w:rsidRPr="004C1BA4" w14:paraId="22EBBE7C" w14:textId="77777777" w:rsidTr="000738A2">
        <w:trPr>
          <w:trHeight w:val="315"/>
        </w:trPr>
        <w:tc>
          <w:tcPr>
            <w:tcW w:w="441"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0709CD04"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868" w:type="pct"/>
            <w:tcBorders>
              <w:top w:val="single" w:sz="6" w:space="0" w:color="000000"/>
              <w:left w:val="single" w:sz="6" w:space="0" w:color="000000"/>
              <w:bottom w:val="single" w:sz="6" w:space="0" w:color="000000"/>
              <w:right w:val="single" w:sz="6" w:space="0" w:color="000000"/>
            </w:tcBorders>
            <w:vAlign w:val="bottom"/>
          </w:tcPr>
          <w:p w14:paraId="1E0AD272"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91" w:type="pct"/>
            <w:tcBorders>
              <w:top w:val="single" w:sz="6" w:space="0" w:color="000000"/>
              <w:left w:val="single" w:sz="6" w:space="0" w:color="000000"/>
              <w:bottom w:val="single" w:sz="6" w:space="0" w:color="000000"/>
              <w:right w:val="single" w:sz="6" w:space="0" w:color="000000"/>
            </w:tcBorders>
            <w:vAlign w:val="bottom"/>
          </w:tcPr>
          <w:p w14:paraId="2038178A"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3020AA17" w14:textId="77777777" w:rsidTr="000738A2">
        <w:trPr>
          <w:trHeight w:val="315"/>
        </w:trPr>
        <w:tc>
          <w:tcPr>
            <w:tcW w:w="180"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F75B1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0144</w:t>
            </w:r>
          </w:p>
        </w:tc>
        <w:tc>
          <w:tcPr>
            <w:tcW w:w="26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6F26A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8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299FB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9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E11649"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9</w:t>
            </w:r>
          </w:p>
        </w:tc>
      </w:tr>
      <w:tr w:rsidR="00D3785E" w:rsidRPr="006D5991" w14:paraId="21A2B12D"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029F757" w14:textId="77777777" w:rsidR="00D3785E" w:rsidRPr="004C1BA4" w:rsidRDefault="00D3785E" w:rsidP="00946E79">
            <w:pPr>
              <w:pStyle w:val="BodyText"/>
              <w:numPr>
                <w:ilvl w:val="0"/>
                <w:numId w:val="52"/>
              </w:numPr>
              <w:tabs>
                <w:tab w:val="left" w:pos="-720"/>
              </w:tabs>
              <w:spacing w:before="120" w:after="0"/>
              <w:rPr>
                <w:rFonts w:cstheme="minorHAnsi"/>
                <w:b/>
                <w:i/>
                <w:sz w:val="16"/>
                <w:szCs w:val="16"/>
              </w:rPr>
            </w:pPr>
            <w:proofErr w:type="spellStart"/>
            <w:r w:rsidRPr="004C1BA4">
              <w:rPr>
                <w:rFonts w:eastAsia="Calibri" w:cstheme="minorHAnsi"/>
                <w:sz w:val="16"/>
                <w:szCs w:val="16"/>
                <w:lang w:val="en-GB" w:eastAsia="en-US"/>
              </w:rPr>
              <w:t>Sardianou</w:t>
            </w:r>
            <w:proofErr w:type="spellEnd"/>
            <w:r w:rsidRPr="004C1BA4">
              <w:rPr>
                <w:rFonts w:eastAsia="Calibri" w:cstheme="minorHAnsi"/>
                <w:sz w:val="16"/>
                <w:szCs w:val="16"/>
                <w:lang w:val="en-GB" w:eastAsia="en-US"/>
              </w:rPr>
              <w:t xml:space="preserve">, E., </w:t>
            </w:r>
            <w:proofErr w:type="spellStart"/>
            <w:r w:rsidRPr="004C1BA4">
              <w:rPr>
                <w:rFonts w:eastAsia="Calibri" w:cstheme="minorHAnsi"/>
                <w:sz w:val="16"/>
                <w:szCs w:val="16"/>
                <w:lang w:val="en-GB" w:eastAsia="en-US"/>
              </w:rPr>
              <w:t>Stauropoulou</w:t>
            </w:r>
            <w:proofErr w:type="spellEnd"/>
            <w:r w:rsidRPr="004C1BA4">
              <w:rPr>
                <w:rFonts w:eastAsia="Calibri" w:cstheme="minorHAnsi"/>
                <w:sz w:val="16"/>
                <w:szCs w:val="16"/>
                <w:lang w:val="en-GB" w:eastAsia="en-US"/>
              </w:rPr>
              <w:t xml:space="preserve">, A., </w:t>
            </w:r>
            <w:proofErr w:type="spellStart"/>
            <w:r w:rsidRPr="004C1BA4">
              <w:rPr>
                <w:rFonts w:eastAsia="Calibri" w:cstheme="minorHAnsi"/>
                <w:sz w:val="16"/>
                <w:szCs w:val="16"/>
                <w:lang w:val="en-GB" w:eastAsia="en-US"/>
              </w:rPr>
              <w:t>Evangelinos</w:t>
            </w:r>
            <w:proofErr w:type="spellEnd"/>
            <w:r w:rsidRPr="004C1BA4">
              <w:rPr>
                <w:rFonts w:eastAsia="Calibri" w:cstheme="minorHAnsi"/>
                <w:sz w:val="16"/>
                <w:szCs w:val="16"/>
                <w:lang w:val="en-GB" w:eastAsia="en-US"/>
              </w:rPr>
              <w:t xml:space="preserve">, K., &amp; Nikolaou, I. (2021). A materiality analysis framework to assess sustainable development goals of banking sector through sustainability reports. </w:t>
            </w:r>
            <w:r w:rsidRPr="004C1BA4">
              <w:rPr>
                <w:rFonts w:eastAsia="Calibri" w:cstheme="minorHAnsi"/>
                <w:i/>
                <w:iCs/>
                <w:sz w:val="16"/>
                <w:szCs w:val="16"/>
                <w:lang w:val="en-GB" w:eastAsia="en-US"/>
              </w:rPr>
              <w:t>Sustainable Production and Consumption</w:t>
            </w:r>
            <w:r w:rsidRPr="004C1BA4">
              <w:rPr>
                <w:rFonts w:eastAsia="Calibri" w:cstheme="minorHAnsi"/>
                <w:sz w:val="16"/>
                <w:szCs w:val="16"/>
                <w:lang w:val="en-GB" w:eastAsia="en-US"/>
              </w:rPr>
              <w:t>, 27, 1775-1793.</w:t>
            </w:r>
            <w:r w:rsidRPr="004C1BA4" w:rsidDel="00EC4589">
              <w:rPr>
                <w:rFonts w:eastAsia="Calibri" w:cstheme="minorHAnsi"/>
                <w:sz w:val="16"/>
                <w:szCs w:val="16"/>
                <w:lang w:val="en-GB" w:eastAsia="en-US"/>
              </w:rPr>
              <w:t xml:space="preserve"> </w:t>
            </w:r>
          </w:p>
          <w:p w14:paraId="1502AD49" w14:textId="77777777" w:rsidR="00D3785E" w:rsidRPr="004C1BA4" w:rsidRDefault="00D3785E" w:rsidP="00946E79">
            <w:pPr>
              <w:pStyle w:val="ListParagraph"/>
              <w:numPr>
                <w:ilvl w:val="0"/>
                <w:numId w:val="52"/>
              </w:numPr>
              <w:tabs>
                <w:tab w:val="right" w:pos="540"/>
                <w:tab w:val="left" w:pos="851"/>
              </w:tabs>
              <w:spacing w:before="120" w:after="120"/>
              <w:jc w:val="both"/>
              <w:rPr>
                <w:rFonts w:eastAsia="Calibri" w:cstheme="minorHAnsi"/>
                <w:sz w:val="16"/>
                <w:szCs w:val="16"/>
                <w:lang w:val="en-US"/>
              </w:rPr>
            </w:pPr>
            <w:r w:rsidRPr="004C1BA4">
              <w:rPr>
                <w:rFonts w:eastAsia="Calibri" w:cstheme="minorHAnsi"/>
                <w:sz w:val="16"/>
                <w:szCs w:val="16"/>
                <w:lang w:val="en-US"/>
              </w:rPr>
              <w:t xml:space="preserve">Kostakis, I., Lolos, S., &amp; </w:t>
            </w:r>
            <w:proofErr w:type="spellStart"/>
            <w:r w:rsidRPr="004C1BA4">
              <w:rPr>
                <w:rFonts w:eastAsia="Calibri" w:cstheme="minorHAnsi"/>
                <w:sz w:val="16"/>
                <w:szCs w:val="16"/>
                <w:lang w:val="en-US"/>
              </w:rPr>
              <w:t>Sardianou</w:t>
            </w:r>
            <w:proofErr w:type="spellEnd"/>
            <w:r w:rsidRPr="004C1BA4">
              <w:rPr>
                <w:rFonts w:eastAsia="Calibri" w:cstheme="minorHAnsi"/>
                <w:sz w:val="16"/>
                <w:szCs w:val="16"/>
                <w:lang w:val="en-US"/>
              </w:rPr>
              <w:t xml:space="preserve">, E. (2021). Residential natural gas demand: Assessing the evidence from Greece using pseudo-panels, 2012–2019. </w:t>
            </w:r>
            <w:r w:rsidRPr="004C1BA4">
              <w:rPr>
                <w:rFonts w:eastAsia="Calibri" w:cstheme="minorHAnsi"/>
                <w:i/>
                <w:iCs/>
                <w:sz w:val="16"/>
                <w:szCs w:val="16"/>
                <w:lang w:val="en-US"/>
              </w:rPr>
              <w:t>Energy Economics</w:t>
            </w:r>
            <w:r w:rsidRPr="004C1BA4">
              <w:rPr>
                <w:rFonts w:eastAsia="Calibri" w:cstheme="minorHAnsi"/>
                <w:sz w:val="16"/>
                <w:szCs w:val="16"/>
                <w:lang w:val="en-US"/>
              </w:rPr>
              <w:t>, 99, 105301.</w:t>
            </w:r>
          </w:p>
          <w:p w14:paraId="22BE738E" w14:textId="77777777" w:rsidR="00D3785E" w:rsidRPr="004C1BA4" w:rsidRDefault="00D3785E" w:rsidP="00946E79">
            <w:pPr>
              <w:pStyle w:val="ListParagraph"/>
              <w:numPr>
                <w:ilvl w:val="0"/>
                <w:numId w:val="52"/>
              </w:numPr>
              <w:tabs>
                <w:tab w:val="right" w:pos="540"/>
                <w:tab w:val="left" w:pos="851"/>
              </w:tabs>
              <w:spacing w:before="120" w:after="120"/>
              <w:jc w:val="both"/>
              <w:rPr>
                <w:rFonts w:eastAsia="Calibri" w:cstheme="minorHAnsi"/>
                <w:sz w:val="16"/>
                <w:szCs w:val="16"/>
                <w:lang w:val="en-US"/>
              </w:rPr>
            </w:pPr>
            <w:proofErr w:type="spellStart"/>
            <w:r w:rsidRPr="004C1BA4">
              <w:rPr>
                <w:rFonts w:eastAsia="Calibri" w:cstheme="minorHAnsi"/>
                <w:sz w:val="16"/>
                <w:szCs w:val="16"/>
                <w:lang w:val="en-US"/>
              </w:rPr>
              <w:t>Halkos</w:t>
            </w:r>
            <w:proofErr w:type="spellEnd"/>
            <w:r w:rsidRPr="004C1BA4">
              <w:rPr>
                <w:rFonts w:eastAsia="Calibri" w:cstheme="minorHAnsi"/>
                <w:sz w:val="16"/>
                <w:szCs w:val="16"/>
                <w:lang w:val="en-US"/>
              </w:rPr>
              <w:t xml:space="preserve">, G., </w:t>
            </w:r>
            <w:proofErr w:type="spellStart"/>
            <w:r w:rsidRPr="004C1BA4">
              <w:rPr>
                <w:rFonts w:eastAsia="Calibri" w:cstheme="minorHAnsi"/>
                <w:sz w:val="16"/>
                <w:szCs w:val="16"/>
                <w:lang w:val="en-US"/>
              </w:rPr>
              <w:t>Leonti</w:t>
            </w:r>
            <w:proofErr w:type="spellEnd"/>
            <w:r w:rsidRPr="004C1BA4">
              <w:rPr>
                <w:rFonts w:eastAsia="Calibri" w:cstheme="minorHAnsi"/>
                <w:sz w:val="16"/>
                <w:szCs w:val="16"/>
                <w:lang w:val="en-US"/>
              </w:rPr>
              <w:t xml:space="preserve">, A., &amp; </w:t>
            </w:r>
            <w:proofErr w:type="spellStart"/>
            <w:r w:rsidRPr="004C1BA4">
              <w:rPr>
                <w:rFonts w:eastAsia="Calibri" w:cstheme="minorHAnsi"/>
                <w:sz w:val="16"/>
                <w:szCs w:val="16"/>
                <w:lang w:val="en-US"/>
              </w:rPr>
              <w:t>Sardianou</w:t>
            </w:r>
            <w:proofErr w:type="spellEnd"/>
            <w:r w:rsidRPr="004C1BA4">
              <w:rPr>
                <w:rFonts w:eastAsia="Calibri" w:cstheme="minorHAnsi"/>
                <w:sz w:val="16"/>
                <w:szCs w:val="16"/>
                <w:lang w:val="en-US"/>
              </w:rPr>
              <w:t>, E. (2020). Assessing the Preservation of Parks and Natural Protected Areas: A Review of Contingent Valuation Studies. </w:t>
            </w:r>
            <w:r w:rsidRPr="004C1BA4">
              <w:rPr>
                <w:rFonts w:eastAsia="Calibri" w:cstheme="minorHAnsi"/>
                <w:i/>
                <w:sz w:val="16"/>
                <w:szCs w:val="16"/>
                <w:lang w:val="en-US"/>
              </w:rPr>
              <w:t>Sustainability</w:t>
            </w:r>
            <w:r w:rsidRPr="004C1BA4">
              <w:rPr>
                <w:rFonts w:eastAsia="Calibri" w:cstheme="minorHAnsi"/>
                <w:sz w:val="16"/>
                <w:szCs w:val="16"/>
                <w:lang w:val="en-US"/>
              </w:rPr>
              <w:t>, 12(11), 4784.</w:t>
            </w:r>
          </w:p>
          <w:p w14:paraId="7F63E49A" w14:textId="77777777" w:rsidR="00D3785E" w:rsidRPr="004C1BA4" w:rsidRDefault="00D3785E" w:rsidP="00946E79">
            <w:pPr>
              <w:pStyle w:val="ListParagraph"/>
              <w:numPr>
                <w:ilvl w:val="0"/>
                <w:numId w:val="52"/>
              </w:numPr>
              <w:rPr>
                <w:rFonts w:cstheme="minorHAnsi"/>
                <w:sz w:val="16"/>
                <w:szCs w:val="16"/>
                <w:lang w:val="en-US"/>
              </w:rPr>
            </w:pPr>
            <w:proofErr w:type="spellStart"/>
            <w:r w:rsidRPr="004C1BA4">
              <w:rPr>
                <w:rFonts w:eastAsia="Calibri" w:cstheme="minorHAnsi"/>
                <w:sz w:val="16"/>
                <w:szCs w:val="16"/>
                <w:lang w:val="en-US"/>
              </w:rPr>
              <w:t>Halkos</w:t>
            </w:r>
            <w:proofErr w:type="spellEnd"/>
            <w:r w:rsidRPr="004C1BA4">
              <w:rPr>
                <w:rFonts w:eastAsia="Calibri" w:cstheme="minorHAnsi"/>
                <w:sz w:val="16"/>
                <w:szCs w:val="16"/>
                <w:lang w:val="en-US"/>
              </w:rPr>
              <w:t xml:space="preserve">, G., </w:t>
            </w:r>
            <w:proofErr w:type="spellStart"/>
            <w:r w:rsidRPr="004C1BA4">
              <w:rPr>
                <w:rFonts w:eastAsia="Calibri" w:cstheme="minorHAnsi"/>
                <w:sz w:val="16"/>
                <w:szCs w:val="16"/>
                <w:lang w:val="en-US"/>
              </w:rPr>
              <w:t>Leonti</w:t>
            </w:r>
            <w:proofErr w:type="spellEnd"/>
            <w:r w:rsidRPr="004C1BA4">
              <w:rPr>
                <w:rFonts w:eastAsia="Calibri" w:cstheme="minorHAnsi"/>
                <w:sz w:val="16"/>
                <w:szCs w:val="16"/>
                <w:lang w:val="en-US"/>
              </w:rPr>
              <w:t xml:space="preserve">, A., &amp; </w:t>
            </w:r>
            <w:proofErr w:type="spellStart"/>
            <w:r w:rsidRPr="004C1BA4">
              <w:rPr>
                <w:rFonts w:eastAsia="Calibri" w:cstheme="minorHAnsi"/>
                <w:sz w:val="16"/>
                <w:szCs w:val="16"/>
                <w:lang w:val="en-US"/>
              </w:rPr>
              <w:t>Sardianou</w:t>
            </w:r>
            <w:proofErr w:type="spellEnd"/>
            <w:r w:rsidRPr="004C1BA4">
              <w:rPr>
                <w:rFonts w:eastAsia="Calibri" w:cstheme="minorHAnsi"/>
                <w:sz w:val="16"/>
                <w:szCs w:val="16"/>
                <w:lang w:val="en-US"/>
              </w:rPr>
              <w:t xml:space="preserve">, E. (2021). </w:t>
            </w:r>
            <w:r w:rsidRPr="004C1BA4">
              <w:rPr>
                <w:rFonts w:eastAsia="Calibri" w:cstheme="minorHAnsi"/>
                <w:sz w:val="16"/>
                <w:szCs w:val="16"/>
              </w:rPr>
              <w:t>Α</w:t>
            </w:r>
            <w:proofErr w:type="spellStart"/>
            <w:r w:rsidRPr="004C1BA4">
              <w:rPr>
                <w:rFonts w:eastAsia="Calibri" w:cstheme="minorHAnsi"/>
                <w:sz w:val="16"/>
                <w:szCs w:val="16"/>
                <w:lang w:val="en-US"/>
              </w:rPr>
              <w:t>ctivities</w:t>
            </w:r>
            <w:proofErr w:type="spellEnd"/>
            <w:r w:rsidRPr="004C1BA4">
              <w:rPr>
                <w:rFonts w:eastAsia="Calibri" w:cstheme="minorHAnsi"/>
                <w:sz w:val="16"/>
                <w:szCs w:val="16"/>
                <w:lang w:val="en-US"/>
              </w:rPr>
              <w:t xml:space="preserve">, motivations and satisfaction of to urban parks visitors: A  Structural Equation Modelling Analysis, </w:t>
            </w:r>
            <w:r w:rsidRPr="004C1BA4">
              <w:rPr>
                <w:rFonts w:eastAsia="Calibri" w:cstheme="minorHAnsi"/>
                <w:i/>
                <w:iCs/>
                <w:sz w:val="16"/>
                <w:szCs w:val="16"/>
                <w:lang w:val="en-US"/>
              </w:rPr>
              <w:t>Economic Analysis and Policy</w:t>
            </w:r>
            <w:r w:rsidRPr="004C1BA4">
              <w:rPr>
                <w:rFonts w:eastAsia="Calibri" w:cstheme="minorHAnsi"/>
                <w:sz w:val="16"/>
                <w:szCs w:val="16"/>
                <w:lang w:val="en-US"/>
              </w:rPr>
              <w:t xml:space="preserve"> Vol 70, pp. 502-513</w:t>
            </w:r>
          </w:p>
          <w:p w14:paraId="3645D5DE" w14:textId="77777777" w:rsidR="00D3785E" w:rsidRPr="004C1BA4" w:rsidRDefault="00D3785E" w:rsidP="00946E79">
            <w:pPr>
              <w:pStyle w:val="Authnames"/>
              <w:numPr>
                <w:ilvl w:val="0"/>
                <w:numId w:val="52"/>
              </w:numPr>
              <w:tabs>
                <w:tab w:val="left" w:pos="540"/>
              </w:tabs>
              <w:suppressAutoHyphens w:val="0"/>
              <w:spacing w:before="120" w:after="120"/>
              <w:jc w:val="both"/>
              <w:rPr>
                <w:rFonts w:ascii="Trebuchet MS" w:hAnsi="Trebuchet MS" w:cstheme="minorHAnsi"/>
                <w:i/>
                <w:sz w:val="16"/>
                <w:szCs w:val="16"/>
                <w:lang w:val="en-US"/>
              </w:rPr>
            </w:pPr>
            <w:proofErr w:type="spellStart"/>
            <w:r w:rsidRPr="004C1BA4">
              <w:rPr>
                <w:rFonts w:ascii="Trebuchet MS" w:hAnsi="Trebuchet MS" w:cstheme="minorHAnsi"/>
                <w:sz w:val="16"/>
                <w:szCs w:val="16"/>
                <w:lang w:val="en-US"/>
              </w:rPr>
              <w:t>Sardianou</w:t>
            </w:r>
            <w:proofErr w:type="spellEnd"/>
            <w:r w:rsidRPr="004C1BA4">
              <w:rPr>
                <w:rFonts w:ascii="Trebuchet MS" w:hAnsi="Trebuchet MS" w:cstheme="minorHAnsi"/>
                <w:sz w:val="16"/>
                <w:szCs w:val="16"/>
                <w:lang w:val="en-US"/>
              </w:rPr>
              <w:t xml:space="preserve">, E. and I., Kostakis (2019). Perceived barriers to invest in renewable energy sources in the Cretan hotel industry, </w:t>
            </w:r>
            <w:r w:rsidRPr="004C1BA4">
              <w:rPr>
                <w:rFonts w:ascii="Trebuchet MS" w:hAnsi="Trebuchet MS" w:cstheme="minorHAnsi"/>
                <w:i/>
                <w:sz w:val="16"/>
                <w:szCs w:val="16"/>
                <w:lang w:val="en-US"/>
              </w:rPr>
              <w:t>International Journal of Sustainable Energy</w:t>
            </w:r>
            <w:r w:rsidRPr="004C1BA4">
              <w:rPr>
                <w:rFonts w:ascii="Trebuchet MS" w:hAnsi="Trebuchet MS" w:cstheme="minorHAnsi"/>
                <w:sz w:val="16"/>
                <w:szCs w:val="16"/>
                <w:lang w:val="en-US"/>
              </w:rPr>
              <w:t>, pp.1-10.</w:t>
            </w:r>
          </w:p>
          <w:p w14:paraId="302A6B1C" w14:textId="77777777" w:rsidR="00D3785E" w:rsidRPr="004C1BA4" w:rsidRDefault="00D3785E" w:rsidP="00946E79">
            <w:pPr>
              <w:pStyle w:val="Authnames"/>
              <w:numPr>
                <w:ilvl w:val="0"/>
                <w:numId w:val="52"/>
              </w:numPr>
              <w:tabs>
                <w:tab w:val="left" w:pos="540"/>
              </w:tabs>
              <w:suppressAutoHyphens w:val="0"/>
              <w:spacing w:before="120" w:after="120"/>
              <w:jc w:val="both"/>
              <w:rPr>
                <w:rFonts w:ascii="Trebuchet MS" w:hAnsi="Trebuchet MS" w:cstheme="minorHAnsi"/>
                <w:sz w:val="16"/>
                <w:szCs w:val="16"/>
                <w:lang w:val="en-US"/>
              </w:rPr>
            </w:pPr>
            <w:proofErr w:type="spellStart"/>
            <w:r w:rsidRPr="004C1BA4">
              <w:rPr>
                <w:rFonts w:ascii="Trebuchet MS" w:hAnsi="Trebuchet MS" w:cstheme="minorHAnsi"/>
                <w:sz w:val="16"/>
                <w:szCs w:val="16"/>
                <w:lang w:val="en-US"/>
              </w:rPr>
              <w:t>Sardianou</w:t>
            </w:r>
            <w:proofErr w:type="spellEnd"/>
            <w:r w:rsidRPr="004C1BA4">
              <w:rPr>
                <w:rFonts w:ascii="Trebuchet MS" w:hAnsi="Trebuchet MS" w:cstheme="minorHAnsi"/>
                <w:sz w:val="16"/>
                <w:szCs w:val="16"/>
                <w:lang w:val="en-US"/>
              </w:rPr>
              <w:t xml:space="preserve">, E., and A. </w:t>
            </w:r>
            <w:proofErr w:type="spellStart"/>
            <w:r w:rsidRPr="004C1BA4">
              <w:rPr>
                <w:rFonts w:ascii="Trebuchet MS" w:hAnsi="Trebuchet MS" w:cstheme="minorHAnsi"/>
                <w:sz w:val="16"/>
                <w:szCs w:val="16"/>
                <w:lang w:val="en-US"/>
              </w:rPr>
              <w:t>Leonti</w:t>
            </w:r>
            <w:proofErr w:type="spellEnd"/>
            <w:r w:rsidRPr="004C1BA4">
              <w:rPr>
                <w:rFonts w:ascii="Trebuchet MS" w:hAnsi="Trebuchet MS" w:cstheme="minorHAnsi"/>
                <w:sz w:val="16"/>
                <w:szCs w:val="16"/>
                <w:lang w:val="en-US"/>
              </w:rPr>
              <w:t xml:space="preserve"> (2019). Applying the Contingent Valuation Method in Assessing Urban Parks: </w:t>
            </w:r>
            <w:proofErr w:type="gramStart"/>
            <w:r w:rsidRPr="004C1BA4">
              <w:rPr>
                <w:rFonts w:ascii="Trebuchet MS" w:hAnsi="Trebuchet MS" w:cstheme="minorHAnsi"/>
                <w:sz w:val="16"/>
                <w:szCs w:val="16"/>
                <w:lang w:val="en-US"/>
              </w:rPr>
              <w:t>the</w:t>
            </w:r>
            <w:proofErr w:type="gramEnd"/>
            <w:r w:rsidRPr="004C1BA4">
              <w:rPr>
                <w:rFonts w:ascii="Trebuchet MS" w:hAnsi="Trebuchet MS" w:cstheme="minorHAnsi"/>
                <w:sz w:val="16"/>
                <w:szCs w:val="16"/>
                <w:lang w:val="en-US"/>
              </w:rPr>
              <w:t xml:space="preserve"> Case of Niarchos in Greece. In</w:t>
            </w:r>
            <w:r w:rsidRPr="004C1BA4">
              <w:rPr>
                <w:rFonts w:ascii="Trebuchet MS" w:hAnsi="Trebuchet MS" w:cstheme="minorHAnsi"/>
                <w:i/>
                <w:sz w:val="16"/>
                <w:szCs w:val="16"/>
                <w:lang w:val="en-US"/>
              </w:rPr>
              <w:t> IOP Conference Series: Earth and Environmental Science,</w:t>
            </w:r>
            <w:r w:rsidRPr="004C1BA4">
              <w:rPr>
                <w:rFonts w:ascii="Trebuchet MS" w:hAnsi="Trebuchet MS" w:cstheme="minorHAnsi"/>
                <w:sz w:val="16"/>
                <w:szCs w:val="16"/>
                <w:lang w:val="en-US"/>
              </w:rPr>
              <w:t xml:space="preserve"> 362 (1), 012127. IOP Publishing. </w:t>
            </w:r>
          </w:p>
          <w:p w14:paraId="665BD342" w14:textId="77777777" w:rsidR="00D3785E" w:rsidRPr="004C1BA4" w:rsidRDefault="00D3785E" w:rsidP="00946E79">
            <w:pPr>
              <w:pStyle w:val="ListParagraph"/>
              <w:numPr>
                <w:ilvl w:val="0"/>
                <w:numId w:val="52"/>
              </w:numPr>
              <w:rPr>
                <w:rFonts w:cstheme="minorHAnsi"/>
                <w:sz w:val="16"/>
                <w:szCs w:val="16"/>
                <w:lang w:val="en-US"/>
              </w:rPr>
            </w:pPr>
            <w:proofErr w:type="spellStart"/>
            <w:r w:rsidRPr="004C1BA4">
              <w:rPr>
                <w:rFonts w:cstheme="minorHAnsi"/>
                <w:sz w:val="16"/>
                <w:szCs w:val="16"/>
                <w:shd w:val="clear" w:color="auto" w:fill="FFFFFF"/>
                <w:lang w:val="en-US"/>
              </w:rPr>
              <w:t>Stauropoulou</w:t>
            </w:r>
            <w:proofErr w:type="spellEnd"/>
            <w:r w:rsidRPr="004C1BA4">
              <w:rPr>
                <w:rFonts w:cstheme="minorHAnsi"/>
                <w:sz w:val="16"/>
                <w:szCs w:val="16"/>
                <w:shd w:val="clear" w:color="auto" w:fill="FFFFFF"/>
                <w:lang w:val="en-US"/>
              </w:rPr>
              <w:t xml:space="preserve">, A., and </w:t>
            </w:r>
            <w:r w:rsidRPr="004C1BA4">
              <w:rPr>
                <w:rFonts w:cstheme="minorHAnsi"/>
                <w:sz w:val="16"/>
                <w:szCs w:val="16"/>
                <w:lang w:val="en-US"/>
              </w:rPr>
              <w:t xml:space="preserve">E. </w:t>
            </w:r>
            <w:proofErr w:type="spellStart"/>
            <w:r w:rsidRPr="004C1BA4">
              <w:rPr>
                <w:rFonts w:cstheme="minorHAnsi"/>
                <w:sz w:val="16"/>
                <w:szCs w:val="16"/>
                <w:shd w:val="clear" w:color="auto" w:fill="FFFFFF"/>
                <w:lang w:val="en-US"/>
              </w:rPr>
              <w:t>Sardianou</w:t>
            </w:r>
            <w:proofErr w:type="spellEnd"/>
            <w:r w:rsidRPr="004C1BA4">
              <w:rPr>
                <w:rFonts w:cstheme="minorHAnsi"/>
                <w:sz w:val="16"/>
                <w:szCs w:val="16"/>
                <w:shd w:val="clear" w:color="auto" w:fill="FFFFFF"/>
                <w:lang w:val="en-US"/>
              </w:rPr>
              <w:t xml:space="preserve"> (2019). Understanding and Measuring Sustainability Performance in the Banking Sector. </w:t>
            </w:r>
            <w:r w:rsidRPr="004C1BA4">
              <w:rPr>
                <w:rFonts w:cstheme="minorHAnsi"/>
                <w:sz w:val="16"/>
                <w:szCs w:val="16"/>
                <w:shd w:val="clear" w:color="auto" w:fill="FFFFFF"/>
              </w:rPr>
              <w:t>In </w:t>
            </w:r>
            <w:r w:rsidRPr="004C1BA4">
              <w:rPr>
                <w:rFonts w:cstheme="minorHAnsi"/>
                <w:i/>
                <w:iCs/>
                <w:sz w:val="16"/>
                <w:szCs w:val="16"/>
                <w:shd w:val="clear" w:color="auto" w:fill="FFFFFF"/>
              </w:rPr>
              <w:t xml:space="preserve">IOP </w:t>
            </w:r>
            <w:proofErr w:type="spellStart"/>
            <w:r w:rsidRPr="004C1BA4">
              <w:rPr>
                <w:rFonts w:cstheme="minorHAnsi"/>
                <w:i/>
                <w:iCs/>
                <w:sz w:val="16"/>
                <w:szCs w:val="16"/>
                <w:shd w:val="clear" w:color="auto" w:fill="FFFFFF"/>
              </w:rPr>
              <w:t>Conference</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Series</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Earth</w:t>
            </w:r>
            <w:proofErr w:type="spellEnd"/>
            <w:r w:rsidRPr="004C1BA4">
              <w:rPr>
                <w:rFonts w:cstheme="minorHAnsi"/>
                <w:i/>
                <w:iCs/>
                <w:sz w:val="16"/>
                <w:szCs w:val="16"/>
                <w:shd w:val="clear" w:color="auto" w:fill="FFFFFF"/>
              </w:rPr>
              <w:t xml:space="preserve"> and </w:t>
            </w:r>
            <w:proofErr w:type="spellStart"/>
            <w:r w:rsidRPr="004C1BA4">
              <w:rPr>
                <w:rFonts w:cstheme="minorHAnsi"/>
                <w:i/>
                <w:iCs/>
                <w:sz w:val="16"/>
                <w:szCs w:val="16"/>
                <w:shd w:val="clear" w:color="auto" w:fill="FFFFFF"/>
              </w:rPr>
              <w:t>Environmental</w:t>
            </w:r>
            <w:proofErr w:type="spellEnd"/>
            <w:r w:rsidRPr="004C1BA4">
              <w:rPr>
                <w:rFonts w:cstheme="minorHAnsi"/>
                <w:i/>
                <w:iCs/>
                <w:sz w:val="16"/>
                <w:szCs w:val="16"/>
                <w:shd w:val="clear" w:color="auto" w:fill="FFFFFF"/>
              </w:rPr>
              <w:t xml:space="preserve"> </w:t>
            </w:r>
            <w:proofErr w:type="spellStart"/>
            <w:r w:rsidRPr="004C1BA4">
              <w:rPr>
                <w:rFonts w:cstheme="minorHAnsi"/>
                <w:i/>
                <w:iCs/>
                <w:sz w:val="16"/>
                <w:szCs w:val="16"/>
                <w:shd w:val="clear" w:color="auto" w:fill="FFFFFF"/>
              </w:rPr>
              <w:t>Science</w:t>
            </w:r>
            <w:proofErr w:type="spellEnd"/>
            <w:r w:rsidRPr="004C1BA4">
              <w:rPr>
                <w:rFonts w:cstheme="minorHAnsi"/>
                <w:i/>
                <w:iCs/>
                <w:sz w:val="16"/>
                <w:szCs w:val="16"/>
                <w:shd w:val="clear" w:color="auto" w:fill="FFFFFF"/>
              </w:rPr>
              <w:t>,</w:t>
            </w:r>
            <w:r w:rsidRPr="004C1BA4">
              <w:rPr>
                <w:rFonts w:cstheme="minorHAnsi"/>
                <w:sz w:val="16"/>
                <w:szCs w:val="16"/>
                <w:shd w:val="clear" w:color="auto" w:fill="FFFFFF"/>
              </w:rPr>
              <w:t xml:space="preserve"> 362 (1), 012128. IOP </w:t>
            </w:r>
            <w:proofErr w:type="spellStart"/>
            <w:r w:rsidRPr="004C1BA4">
              <w:rPr>
                <w:rFonts w:cstheme="minorHAnsi"/>
                <w:sz w:val="16"/>
                <w:szCs w:val="16"/>
                <w:shd w:val="clear" w:color="auto" w:fill="FFFFFF"/>
              </w:rPr>
              <w:t>Publishing</w:t>
            </w:r>
            <w:proofErr w:type="spellEnd"/>
          </w:p>
          <w:p w14:paraId="6BC46CC1" w14:textId="77777777" w:rsidR="00D3785E" w:rsidRPr="004C1BA4" w:rsidRDefault="00D3785E" w:rsidP="00946E79">
            <w:pPr>
              <w:pStyle w:val="Authnames"/>
              <w:numPr>
                <w:ilvl w:val="0"/>
                <w:numId w:val="52"/>
              </w:numPr>
              <w:tabs>
                <w:tab w:val="left" w:pos="540"/>
              </w:tabs>
              <w:suppressAutoHyphens w:val="0"/>
              <w:spacing w:before="120" w:after="120"/>
              <w:jc w:val="both"/>
              <w:rPr>
                <w:rFonts w:ascii="Trebuchet MS" w:hAnsi="Trebuchet MS" w:cstheme="minorHAnsi"/>
                <w:sz w:val="16"/>
                <w:szCs w:val="16"/>
                <w:lang w:val="en-US"/>
              </w:rPr>
            </w:pPr>
            <w:proofErr w:type="spellStart"/>
            <w:r w:rsidRPr="004C1BA4">
              <w:rPr>
                <w:rFonts w:ascii="Trebuchet MS" w:hAnsi="Trebuchet MS" w:cstheme="minorHAnsi"/>
                <w:sz w:val="16"/>
                <w:szCs w:val="16"/>
                <w:lang w:val="en-US"/>
              </w:rPr>
              <w:lastRenderedPageBreak/>
              <w:t>Koutrouba</w:t>
            </w:r>
            <w:proofErr w:type="spellEnd"/>
            <w:r w:rsidRPr="004C1BA4">
              <w:rPr>
                <w:rFonts w:ascii="Trebuchet MS" w:hAnsi="Trebuchet MS" w:cstheme="minorHAnsi"/>
                <w:sz w:val="16"/>
                <w:szCs w:val="16"/>
                <w:lang w:val="en-US"/>
              </w:rPr>
              <w:t xml:space="preserve">, K., Markarian, D. A., and E. </w:t>
            </w:r>
            <w:proofErr w:type="spellStart"/>
            <w:r w:rsidRPr="004C1BA4">
              <w:rPr>
                <w:rFonts w:ascii="Trebuchet MS" w:hAnsi="Trebuchet MS" w:cstheme="minorHAnsi"/>
                <w:sz w:val="16"/>
                <w:szCs w:val="16"/>
                <w:lang w:val="en-US"/>
              </w:rPr>
              <w:t>Sardianou</w:t>
            </w:r>
            <w:proofErr w:type="spellEnd"/>
            <w:r w:rsidRPr="004C1BA4">
              <w:rPr>
                <w:rFonts w:ascii="Trebuchet MS" w:hAnsi="Trebuchet MS" w:cstheme="minorHAnsi"/>
                <w:sz w:val="16"/>
                <w:szCs w:val="16"/>
                <w:lang w:val="en-US"/>
              </w:rPr>
              <w:t xml:space="preserve"> (2018). Classroom Management Style: Greek Teachers' Perceptions. </w:t>
            </w:r>
            <w:r w:rsidRPr="004C1BA4">
              <w:rPr>
                <w:rFonts w:ascii="Trebuchet MS" w:hAnsi="Trebuchet MS" w:cstheme="minorHAnsi"/>
                <w:i/>
                <w:sz w:val="16"/>
                <w:szCs w:val="16"/>
                <w:lang w:val="en-US"/>
              </w:rPr>
              <w:t>International Journal of Instruction</w:t>
            </w:r>
            <w:r w:rsidRPr="004C1BA4">
              <w:rPr>
                <w:rFonts w:ascii="Trebuchet MS" w:hAnsi="Trebuchet MS" w:cstheme="minorHAnsi"/>
                <w:sz w:val="16"/>
                <w:szCs w:val="16"/>
                <w:lang w:val="en-US"/>
              </w:rPr>
              <w:t>, 11(4), pp. 641-656.</w:t>
            </w:r>
          </w:p>
          <w:p w14:paraId="678CDA61" w14:textId="13C986DC" w:rsidR="00D3785E" w:rsidRPr="00321C78" w:rsidRDefault="00D3785E" w:rsidP="00946E79">
            <w:pPr>
              <w:pStyle w:val="BodyText"/>
              <w:numPr>
                <w:ilvl w:val="0"/>
                <w:numId w:val="52"/>
              </w:numPr>
              <w:tabs>
                <w:tab w:val="left" w:pos="-720"/>
                <w:tab w:val="left" w:pos="540"/>
              </w:tabs>
              <w:spacing w:before="120"/>
              <w:rPr>
                <w:rFonts w:cstheme="minorHAnsi"/>
                <w:b/>
                <w:sz w:val="16"/>
                <w:szCs w:val="16"/>
                <w:lang w:val="en-GB"/>
              </w:rPr>
            </w:pPr>
            <w:r w:rsidRPr="004C1BA4">
              <w:rPr>
                <w:rFonts w:cstheme="minorHAnsi"/>
                <w:sz w:val="16"/>
                <w:szCs w:val="16"/>
              </w:rPr>
              <w:t>Kostakis, I.</w:t>
            </w:r>
            <w:r w:rsidRPr="004C1BA4">
              <w:rPr>
                <w:rFonts w:cstheme="minorHAnsi"/>
                <w:sz w:val="16"/>
                <w:szCs w:val="16"/>
                <w:lang w:val="en-GB"/>
              </w:rPr>
              <w:t>, Lolos, S.</w:t>
            </w:r>
            <w:r w:rsidRPr="004C1BA4">
              <w:rPr>
                <w:rFonts w:cstheme="minorHAnsi"/>
                <w:sz w:val="16"/>
                <w:szCs w:val="16"/>
              </w:rPr>
              <w:t xml:space="preserve"> and E. </w:t>
            </w:r>
            <w:proofErr w:type="spellStart"/>
            <w:r w:rsidRPr="004C1BA4">
              <w:rPr>
                <w:rFonts w:cstheme="minorHAnsi"/>
                <w:sz w:val="16"/>
                <w:szCs w:val="16"/>
              </w:rPr>
              <w:t>Sardianou</w:t>
            </w:r>
            <w:proofErr w:type="spellEnd"/>
            <w:r w:rsidRPr="004C1BA4">
              <w:rPr>
                <w:rFonts w:cstheme="minorHAnsi"/>
                <w:sz w:val="16"/>
                <w:szCs w:val="16"/>
              </w:rPr>
              <w:t>, (</w:t>
            </w:r>
            <w:r w:rsidRPr="004C1BA4">
              <w:rPr>
                <w:rFonts w:cstheme="minorHAnsi"/>
                <w:sz w:val="16"/>
                <w:szCs w:val="16"/>
                <w:lang w:val="en-GB"/>
              </w:rPr>
              <w:t>2017</w:t>
            </w:r>
            <w:r w:rsidRPr="004C1BA4">
              <w:rPr>
                <w:rFonts w:cstheme="minorHAnsi"/>
                <w:sz w:val="16"/>
                <w:szCs w:val="16"/>
              </w:rPr>
              <w:t>). “</w:t>
            </w:r>
            <w:r w:rsidRPr="004C1BA4">
              <w:rPr>
                <w:rFonts w:cstheme="minorHAnsi"/>
                <w:sz w:val="16"/>
                <w:szCs w:val="16"/>
                <w:lang w:val="en-GB"/>
              </w:rPr>
              <w:t>Foreign direct investment and environmental degradation: Further evidence from Brazil and Singapore,</w:t>
            </w:r>
            <w:r w:rsidRPr="004C1BA4">
              <w:rPr>
                <w:rFonts w:cstheme="minorHAnsi"/>
                <w:i/>
                <w:sz w:val="16"/>
                <w:szCs w:val="16"/>
                <w:lang w:val="en-GB"/>
              </w:rPr>
              <w:t xml:space="preserve"> </w:t>
            </w:r>
            <w:r w:rsidRPr="004C1BA4">
              <w:rPr>
                <w:rFonts w:cstheme="minorHAnsi"/>
                <w:i/>
                <w:sz w:val="16"/>
                <w:szCs w:val="16"/>
              </w:rPr>
              <w:t>Journal of Environmental Management and Tourism</w:t>
            </w:r>
            <w:r w:rsidRPr="004C1BA4">
              <w:rPr>
                <w:rFonts w:cstheme="minorHAnsi"/>
                <w:sz w:val="16"/>
                <w:szCs w:val="16"/>
                <w:lang w:val="en-GB"/>
              </w:rPr>
              <w:t xml:space="preserve">, </w:t>
            </w:r>
            <w:r w:rsidRPr="004C1BA4">
              <w:rPr>
                <w:rStyle w:val="publication-meta-journal"/>
                <w:rFonts w:ascii="Trebuchet MS" w:hAnsi="Trebuchet MS" w:cstheme="minorHAnsi"/>
                <w:b/>
                <w:sz w:val="16"/>
                <w:szCs w:val="16"/>
                <w:shd w:val="clear" w:color="auto" w:fill="FFFFFF"/>
              </w:rPr>
              <w:t xml:space="preserve">8(1), </w:t>
            </w:r>
            <w:r w:rsidRPr="004C1BA4">
              <w:rPr>
                <w:rFonts w:cstheme="minorHAnsi"/>
                <w:sz w:val="16"/>
                <w:szCs w:val="16"/>
              </w:rPr>
              <w:t>pp.</w:t>
            </w:r>
            <w:r w:rsidRPr="004C1BA4">
              <w:rPr>
                <w:rStyle w:val="apple-converted-space"/>
                <w:rFonts w:cstheme="minorHAnsi"/>
                <w:sz w:val="16"/>
                <w:szCs w:val="16"/>
              </w:rPr>
              <w:t> </w:t>
            </w:r>
            <w:r w:rsidRPr="004C1BA4">
              <w:rPr>
                <w:rStyle w:val="publication-meta-journal"/>
                <w:rFonts w:ascii="Trebuchet MS" w:hAnsi="Trebuchet MS" w:cstheme="minorHAnsi"/>
                <w:b/>
                <w:sz w:val="16"/>
                <w:szCs w:val="16"/>
                <w:shd w:val="clear" w:color="auto" w:fill="FFFFFF"/>
              </w:rPr>
              <w:t>45-59.</w:t>
            </w:r>
            <w:r w:rsidRPr="004C1BA4">
              <w:rPr>
                <w:rFonts w:cstheme="minorHAnsi"/>
                <w:sz w:val="16"/>
                <w:szCs w:val="16"/>
                <w:shd w:val="clear" w:color="auto" w:fill="FFFFFF"/>
              </w:rPr>
              <w:t> </w:t>
            </w:r>
            <w:r w:rsidRPr="004C1BA4">
              <w:rPr>
                <w:rFonts w:cstheme="minorHAnsi"/>
                <w:sz w:val="16"/>
                <w:szCs w:val="16"/>
                <w:lang w:val="en-GB"/>
              </w:rPr>
              <w:t xml:space="preserve"> </w:t>
            </w:r>
          </w:p>
        </w:tc>
      </w:tr>
      <w:tr w:rsidR="00D3785E" w:rsidRPr="004C1BA4" w14:paraId="5BC18A4E"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73E17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lastRenderedPageBreak/>
              <w:t>145</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9C7A9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17410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268B79" w14:textId="77777777" w:rsidR="00D3785E" w:rsidRPr="004C1BA4" w:rsidRDefault="00D3785E" w:rsidP="00321C78">
            <w:pPr>
              <w:jc w:val="center"/>
              <w:rPr>
                <w:rFonts w:cstheme="minorHAnsi"/>
                <w:sz w:val="16"/>
                <w:szCs w:val="16"/>
                <w:lang w:eastAsia="el-GR"/>
              </w:rPr>
            </w:pPr>
            <w:r w:rsidRPr="004C1BA4">
              <w:rPr>
                <w:rFonts w:cstheme="minorHAnsi"/>
                <w:sz w:val="16"/>
                <w:szCs w:val="16"/>
                <w:lang w:eastAsia="el-GR"/>
              </w:rPr>
              <w:t>2</w:t>
            </w:r>
          </w:p>
        </w:tc>
      </w:tr>
      <w:tr w:rsidR="00D3785E" w:rsidRPr="004C1BA4" w14:paraId="39BCDB8F"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E3BB03" w14:textId="77777777" w:rsidR="00D3785E" w:rsidRPr="004C1BA4" w:rsidRDefault="00D3785E" w:rsidP="00946E79">
            <w:pPr>
              <w:pStyle w:val="BodyText"/>
              <w:numPr>
                <w:ilvl w:val="0"/>
                <w:numId w:val="54"/>
              </w:numPr>
              <w:tabs>
                <w:tab w:val="left" w:pos="-720"/>
              </w:tabs>
              <w:spacing w:before="120" w:after="0"/>
              <w:rPr>
                <w:rFonts w:cstheme="minorHAnsi"/>
                <w:b/>
                <w:i/>
                <w:sz w:val="16"/>
                <w:szCs w:val="16"/>
              </w:rPr>
            </w:pPr>
            <w:proofErr w:type="spellStart"/>
            <w:r w:rsidRPr="004C1BA4">
              <w:rPr>
                <w:rFonts w:eastAsia="Calibri" w:cstheme="minorHAnsi"/>
                <w:sz w:val="16"/>
                <w:szCs w:val="16"/>
                <w:lang w:val="en-GB" w:eastAsia="en-US"/>
              </w:rPr>
              <w:t>Sardianou</w:t>
            </w:r>
            <w:proofErr w:type="spellEnd"/>
            <w:r w:rsidRPr="004C1BA4">
              <w:rPr>
                <w:rFonts w:eastAsia="Calibri" w:cstheme="minorHAnsi"/>
                <w:sz w:val="16"/>
                <w:szCs w:val="16"/>
                <w:lang w:val="en-GB" w:eastAsia="en-US"/>
              </w:rPr>
              <w:t xml:space="preserve">, E., </w:t>
            </w:r>
            <w:proofErr w:type="spellStart"/>
            <w:r w:rsidRPr="004C1BA4">
              <w:rPr>
                <w:rFonts w:eastAsia="Calibri" w:cstheme="minorHAnsi"/>
                <w:sz w:val="16"/>
                <w:szCs w:val="16"/>
                <w:lang w:val="en-GB" w:eastAsia="en-US"/>
              </w:rPr>
              <w:t>Stauropoulou</w:t>
            </w:r>
            <w:proofErr w:type="spellEnd"/>
            <w:r w:rsidRPr="004C1BA4">
              <w:rPr>
                <w:rFonts w:eastAsia="Calibri" w:cstheme="minorHAnsi"/>
                <w:sz w:val="16"/>
                <w:szCs w:val="16"/>
                <w:lang w:val="en-GB" w:eastAsia="en-US"/>
              </w:rPr>
              <w:t xml:space="preserve">, A., </w:t>
            </w:r>
            <w:proofErr w:type="spellStart"/>
            <w:r w:rsidRPr="004C1BA4">
              <w:rPr>
                <w:rFonts w:eastAsia="Calibri" w:cstheme="minorHAnsi"/>
                <w:sz w:val="16"/>
                <w:szCs w:val="16"/>
                <w:lang w:val="en-GB" w:eastAsia="en-US"/>
              </w:rPr>
              <w:t>Evangelinos</w:t>
            </w:r>
            <w:proofErr w:type="spellEnd"/>
            <w:r w:rsidRPr="004C1BA4">
              <w:rPr>
                <w:rFonts w:eastAsia="Calibri" w:cstheme="minorHAnsi"/>
                <w:sz w:val="16"/>
                <w:szCs w:val="16"/>
                <w:lang w:val="en-GB" w:eastAsia="en-US"/>
              </w:rPr>
              <w:t xml:space="preserve">, K., &amp; Nikolaou, I. (2021). A materiality analysis framework to assess sustainable development goals of banking sector through sustainability reports. </w:t>
            </w:r>
            <w:r w:rsidRPr="004C1BA4">
              <w:rPr>
                <w:rFonts w:eastAsia="Calibri" w:cstheme="minorHAnsi"/>
                <w:i/>
                <w:iCs/>
                <w:sz w:val="16"/>
                <w:szCs w:val="16"/>
                <w:lang w:val="en-GB" w:eastAsia="en-US"/>
              </w:rPr>
              <w:t>Sustainable Production and Consumption</w:t>
            </w:r>
            <w:r w:rsidRPr="004C1BA4">
              <w:rPr>
                <w:rFonts w:eastAsia="Calibri" w:cstheme="minorHAnsi"/>
                <w:sz w:val="16"/>
                <w:szCs w:val="16"/>
                <w:lang w:val="en-GB" w:eastAsia="en-US"/>
              </w:rPr>
              <w:t>, 27, 1775-1793.</w:t>
            </w:r>
            <w:r w:rsidRPr="004C1BA4" w:rsidDel="00EC4589">
              <w:rPr>
                <w:rFonts w:eastAsia="Calibri" w:cstheme="minorHAnsi"/>
                <w:sz w:val="16"/>
                <w:szCs w:val="16"/>
                <w:lang w:val="en-GB" w:eastAsia="en-US"/>
              </w:rPr>
              <w:t xml:space="preserve"> </w:t>
            </w:r>
          </w:p>
          <w:p w14:paraId="7D8A3269" w14:textId="77777777" w:rsidR="00D3785E" w:rsidRPr="004C1BA4" w:rsidRDefault="00D3785E" w:rsidP="00946E79">
            <w:pPr>
              <w:pStyle w:val="BodyText"/>
              <w:numPr>
                <w:ilvl w:val="0"/>
                <w:numId w:val="54"/>
              </w:numPr>
              <w:tabs>
                <w:tab w:val="left" w:pos="-720"/>
              </w:tabs>
              <w:spacing w:before="120" w:after="0"/>
              <w:rPr>
                <w:rFonts w:cstheme="minorHAnsi"/>
                <w:b/>
                <w:bCs/>
                <w:i/>
                <w:sz w:val="16"/>
                <w:szCs w:val="16"/>
              </w:rPr>
            </w:pPr>
            <w:r w:rsidRPr="004C1BA4">
              <w:rPr>
                <w:rFonts w:eastAsia="Calibri" w:cstheme="minorHAnsi"/>
                <w:bCs/>
                <w:sz w:val="16"/>
                <w:szCs w:val="16"/>
              </w:rPr>
              <w:t xml:space="preserve">Kostakis, I., Lolos, S., &amp; </w:t>
            </w:r>
            <w:proofErr w:type="spellStart"/>
            <w:r w:rsidRPr="004C1BA4">
              <w:rPr>
                <w:rFonts w:eastAsia="Calibri" w:cstheme="minorHAnsi"/>
                <w:bCs/>
                <w:sz w:val="16"/>
                <w:szCs w:val="16"/>
              </w:rPr>
              <w:t>Sardianou</w:t>
            </w:r>
            <w:proofErr w:type="spellEnd"/>
            <w:r w:rsidRPr="004C1BA4">
              <w:rPr>
                <w:rFonts w:eastAsia="Calibri" w:cstheme="minorHAnsi"/>
                <w:bCs/>
                <w:sz w:val="16"/>
                <w:szCs w:val="16"/>
              </w:rPr>
              <w:t xml:space="preserve">, E. (2021). Residential natural gas demand: Assessing the evidence from Greece using pseudo-panels, 2012–2019. </w:t>
            </w:r>
            <w:r w:rsidRPr="004C1BA4">
              <w:rPr>
                <w:rFonts w:eastAsia="Calibri" w:cstheme="minorHAnsi"/>
                <w:bCs/>
                <w:i/>
                <w:iCs/>
                <w:sz w:val="16"/>
                <w:szCs w:val="16"/>
              </w:rPr>
              <w:t>Energy Economics</w:t>
            </w:r>
            <w:r w:rsidRPr="004C1BA4">
              <w:rPr>
                <w:rFonts w:eastAsia="Calibri" w:cstheme="minorHAnsi"/>
                <w:bCs/>
                <w:sz w:val="16"/>
                <w:szCs w:val="16"/>
              </w:rPr>
              <w:t>, 99, 105301.</w:t>
            </w:r>
          </w:p>
        </w:tc>
      </w:tr>
      <w:tr w:rsidR="00D3785E" w:rsidRPr="004C1BA4" w14:paraId="00FFC63F"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3FC8B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036D5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87900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AD576D"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193818FD"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F65039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4804F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F2300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2A136C"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3B18B4E1"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23540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5BCAF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863C9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CE9AE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2D1E6D76"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DE0015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A04C2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9592E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31D75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2923C1E"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5A12C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150</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8FE82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CA54B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21F3CA"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3A68ECB"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18F30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316E1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58C7C2"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F45D27"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469</w:t>
            </w:r>
          </w:p>
        </w:tc>
      </w:tr>
      <w:tr w:rsidR="00D3785E" w:rsidRPr="004C1BA4" w14:paraId="47A24D28"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7C0AB42"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76CE9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FE82B"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DAA2BE"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125</w:t>
            </w:r>
          </w:p>
        </w:tc>
      </w:tr>
      <w:tr w:rsidR="00D3785E" w:rsidRPr="004C1BA4" w14:paraId="54141D04"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76D45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BDF60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939F1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4B1291"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469</w:t>
            </w:r>
          </w:p>
        </w:tc>
      </w:tr>
      <w:tr w:rsidR="00D3785E" w:rsidRPr="004C1BA4" w14:paraId="141FEB15" w14:textId="77777777" w:rsidTr="000738A2">
        <w:trPr>
          <w:trHeight w:val="315"/>
        </w:trPr>
        <w:tc>
          <w:tcPr>
            <w:tcW w:w="1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AA023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23B0B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8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3EB01F"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7811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125</w:t>
            </w:r>
          </w:p>
        </w:tc>
      </w:tr>
      <w:tr w:rsidR="00D3785E" w:rsidRPr="004C1BA4" w14:paraId="5C3B06CC" w14:textId="77777777" w:rsidTr="000738A2">
        <w:trPr>
          <w:trHeight w:val="315"/>
        </w:trPr>
        <w:tc>
          <w:tcPr>
            <w:tcW w:w="180" w:type="pct"/>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278A400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1"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DC7E7C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868"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913617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91"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78FA1B1"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1</w:t>
            </w:r>
          </w:p>
        </w:tc>
      </w:tr>
      <w:tr w:rsidR="00D3785E" w:rsidRPr="004C1BA4" w14:paraId="681C9D37" w14:textId="77777777" w:rsidTr="000738A2">
        <w:trPr>
          <w:trHeight w:val="315"/>
        </w:trPr>
        <w:tc>
          <w:tcPr>
            <w:tcW w:w="5000" w:type="pct"/>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80B7EB" w14:textId="77777777" w:rsidR="00D3785E" w:rsidRPr="004C1BA4" w:rsidRDefault="00D3785E" w:rsidP="000738A2">
            <w:pPr>
              <w:rPr>
                <w:rFonts w:cstheme="minorHAnsi"/>
                <w:sz w:val="16"/>
                <w:szCs w:val="16"/>
              </w:rPr>
            </w:pPr>
            <w:r w:rsidRPr="004C1BA4">
              <w:rPr>
                <w:rFonts w:cstheme="minorHAnsi"/>
                <w:sz w:val="16"/>
                <w:szCs w:val="16"/>
              </w:rPr>
              <w:t>Σύμφωνα με την ετήσια παγκόσμια κατάταξη της επίδοσης των ακαδημαϊκών που δημοσιεύτηκε στα τέλη Οκτωβρίου του 2021 με τίτλο “</w:t>
            </w:r>
            <w:proofErr w:type="spellStart"/>
            <w:r w:rsidRPr="004C1BA4">
              <w:rPr>
                <w:rFonts w:cstheme="minorHAnsi"/>
                <w:sz w:val="16"/>
                <w:szCs w:val="16"/>
              </w:rPr>
              <w:t>Data</w:t>
            </w:r>
            <w:proofErr w:type="spellEnd"/>
            <w:r w:rsidRPr="004C1BA4">
              <w:rPr>
                <w:rFonts w:cstheme="minorHAnsi"/>
                <w:sz w:val="16"/>
                <w:szCs w:val="16"/>
              </w:rPr>
              <w:t xml:space="preserve"> for </w:t>
            </w:r>
            <w:proofErr w:type="spellStart"/>
            <w:r w:rsidRPr="004C1BA4">
              <w:rPr>
                <w:rFonts w:cstheme="minorHAnsi"/>
                <w:sz w:val="16"/>
                <w:szCs w:val="16"/>
              </w:rPr>
              <w:t>updated</w:t>
            </w:r>
            <w:proofErr w:type="spellEnd"/>
            <w:r w:rsidRPr="004C1BA4">
              <w:rPr>
                <w:rFonts w:cstheme="minorHAnsi"/>
                <w:sz w:val="16"/>
                <w:szCs w:val="16"/>
              </w:rPr>
              <w:t xml:space="preserve"> </w:t>
            </w:r>
            <w:proofErr w:type="spellStart"/>
            <w:r w:rsidRPr="004C1BA4">
              <w:rPr>
                <w:rFonts w:cstheme="minorHAnsi"/>
                <w:sz w:val="16"/>
                <w:szCs w:val="16"/>
              </w:rPr>
              <w:t>science-wide</w:t>
            </w:r>
            <w:proofErr w:type="spellEnd"/>
            <w:r w:rsidRPr="004C1BA4">
              <w:rPr>
                <w:rFonts w:cstheme="minorHAnsi"/>
                <w:sz w:val="16"/>
                <w:szCs w:val="16"/>
              </w:rPr>
              <w:t xml:space="preserve"> </w:t>
            </w:r>
            <w:proofErr w:type="spellStart"/>
            <w:r w:rsidRPr="004C1BA4">
              <w:rPr>
                <w:rFonts w:cstheme="minorHAnsi"/>
                <w:sz w:val="16"/>
                <w:szCs w:val="16"/>
              </w:rPr>
              <w:t>author</w:t>
            </w:r>
            <w:proofErr w:type="spellEnd"/>
            <w:r w:rsidRPr="004C1BA4">
              <w:rPr>
                <w:rFonts w:cstheme="minorHAnsi"/>
                <w:sz w:val="16"/>
                <w:szCs w:val="16"/>
              </w:rPr>
              <w:t xml:space="preserve"> </w:t>
            </w:r>
            <w:proofErr w:type="spellStart"/>
            <w:r w:rsidRPr="004C1BA4">
              <w:rPr>
                <w:rFonts w:cstheme="minorHAnsi"/>
                <w:sz w:val="16"/>
                <w:szCs w:val="16"/>
              </w:rPr>
              <w:t>databases</w:t>
            </w:r>
            <w:proofErr w:type="spellEnd"/>
            <w:r w:rsidRPr="004C1BA4">
              <w:rPr>
                <w:rFonts w:cstheme="minorHAnsi"/>
                <w:sz w:val="16"/>
                <w:szCs w:val="16"/>
              </w:rPr>
              <w:t xml:space="preserve"> of </w:t>
            </w:r>
            <w:proofErr w:type="spellStart"/>
            <w:r w:rsidRPr="004C1BA4">
              <w:rPr>
                <w:rFonts w:cstheme="minorHAnsi"/>
                <w:sz w:val="16"/>
                <w:szCs w:val="16"/>
              </w:rPr>
              <w:t>standardized</w:t>
            </w:r>
            <w:proofErr w:type="spellEnd"/>
            <w:r w:rsidRPr="004C1BA4">
              <w:rPr>
                <w:rFonts w:cstheme="minorHAnsi"/>
                <w:sz w:val="16"/>
                <w:szCs w:val="16"/>
              </w:rPr>
              <w:t xml:space="preserve"> </w:t>
            </w:r>
            <w:proofErr w:type="spellStart"/>
            <w:r w:rsidRPr="004C1BA4">
              <w:rPr>
                <w:rFonts w:cstheme="minorHAnsi"/>
                <w:sz w:val="16"/>
                <w:szCs w:val="16"/>
              </w:rPr>
              <w:t>citation</w:t>
            </w:r>
            <w:proofErr w:type="spellEnd"/>
            <w:r w:rsidRPr="004C1BA4">
              <w:rPr>
                <w:rFonts w:cstheme="minorHAnsi"/>
                <w:sz w:val="16"/>
                <w:szCs w:val="16"/>
              </w:rPr>
              <w:t xml:space="preserve"> </w:t>
            </w:r>
            <w:proofErr w:type="spellStart"/>
            <w:r w:rsidRPr="004C1BA4">
              <w:rPr>
                <w:rFonts w:cstheme="minorHAnsi"/>
                <w:sz w:val="16"/>
                <w:szCs w:val="16"/>
              </w:rPr>
              <w:t>indicators</w:t>
            </w:r>
            <w:proofErr w:type="spellEnd"/>
            <w:r w:rsidRPr="004C1BA4">
              <w:rPr>
                <w:rFonts w:cstheme="minorHAnsi"/>
                <w:sz w:val="16"/>
                <w:szCs w:val="16"/>
              </w:rPr>
              <w:t xml:space="preserve">”, από τα Ιδρύματα </w:t>
            </w:r>
            <w:proofErr w:type="spellStart"/>
            <w:r w:rsidRPr="004C1BA4">
              <w:rPr>
                <w:rFonts w:cstheme="minorHAnsi"/>
                <w:sz w:val="16"/>
                <w:szCs w:val="16"/>
              </w:rPr>
              <w:t>Elsevier</w:t>
            </w:r>
            <w:proofErr w:type="spellEnd"/>
            <w:r w:rsidRPr="004C1BA4">
              <w:rPr>
                <w:rFonts w:cstheme="minorHAnsi"/>
                <w:sz w:val="16"/>
                <w:szCs w:val="16"/>
              </w:rPr>
              <w:t xml:space="preserve"> BV και του Πανεπιστημίου του </w:t>
            </w:r>
            <w:proofErr w:type="spellStart"/>
            <w:r w:rsidRPr="004C1BA4">
              <w:rPr>
                <w:rFonts w:cstheme="minorHAnsi"/>
                <w:sz w:val="16"/>
                <w:szCs w:val="16"/>
              </w:rPr>
              <w:t>Stanford</w:t>
            </w:r>
            <w:proofErr w:type="spellEnd"/>
            <w:r w:rsidRPr="004C1BA4">
              <w:rPr>
                <w:rFonts w:cstheme="minorHAnsi"/>
                <w:sz w:val="16"/>
                <w:szCs w:val="16"/>
              </w:rPr>
              <w:t xml:space="preserve"> των ΗΠΑ,  το ερευνητικό μου έργο ανήκει στο κορυφαίο 2%  για την επιστημονική περιοχή των οικονομικών του περιβάλλοντος.</w:t>
            </w:r>
          </w:p>
        </w:tc>
      </w:tr>
    </w:tbl>
    <w:p w14:paraId="2CC847EF" w14:textId="77777777" w:rsidR="00D3785E" w:rsidRPr="004C1BA4" w:rsidRDefault="00D3785E" w:rsidP="00D3785E">
      <w:pPr>
        <w:jc w:val="center"/>
        <w:rPr>
          <w:rFonts w:cstheme="minorHAnsi"/>
          <w:sz w:val="16"/>
          <w:szCs w:val="16"/>
        </w:rPr>
      </w:pPr>
    </w:p>
    <w:tbl>
      <w:tblPr>
        <w:tblW w:w="5000" w:type="pct"/>
        <w:tblCellMar>
          <w:left w:w="0" w:type="dxa"/>
          <w:right w:w="0" w:type="dxa"/>
        </w:tblCellMar>
        <w:tblLook w:val="04A0" w:firstRow="1" w:lastRow="0" w:firstColumn="1" w:lastColumn="0" w:noHBand="0" w:noVBand="1"/>
      </w:tblPr>
      <w:tblGrid>
        <w:gridCol w:w="342"/>
        <w:gridCol w:w="598"/>
        <w:gridCol w:w="7604"/>
        <w:gridCol w:w="1304"/>
      </w:tblGrid>
      <w:tr w:rsidR="00D3785E" w:rsidRPr="004C1BA4" w14:paraId="317346AF"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A7C6675" w14:textId="77777777" w:rsidR="00D3785E" w:rsidRPr="004C1BA4" w:rsidRDefault="00D3785E" w:rsidP="000738A2">
            <w:pPr>
              <w:jc w:val="center"/>
              <w:rPr>
                <w:rFonts w:cstheme="minorHAnsi"/>
                <w:b/>
                <w:bCs/>
                <w:sz w:val="16"/>
                <w:szCs w:val="16"/>
                <w:lang w:eastAsia="el-GR"/>
              </w:rPr>
            </w:pPr>
            <w:r w:rsidRPr="004C1BA4">
              <w:rPr>
                <w:rFonts w:cstheme="minorHAnsi"/>
                <w:b/>
                <w:bCs/>
                <w:sz w:val="16"/>
                <w:szCs w:val="16"/>
                <w:lang w:eastAsia="el-GR"/>
              </w:rPr>
              <w:t>ΔΕΣΠΟΙΝΑ ΣΔΡΑΛΗ, ΑΝΑΠΛΗΡΩΤΡΙΑ ΚΑΘΗΓΗΤΡΙΑ</w:t>
            </w:r>
          </w:p>
        </w:tc>
      </w:tr>
      <w:tr w:rsidR="00D3785E" w:rsidRPr="004C1BA4" w14:paraId="0372AD62" w14:textId="77777777" w:rsidTr="000738A2">
        <w:trPr>
          <w:trHeight w:val="315"/>
        </w:trPr>
        <w:tc>
          <w:tcPr>
            <w:tcW w:w="404" w:type="pct"/>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E6B798C"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897" w:type="pct"/>
            <w:tcBorders>
              <w:top w:val="single" w:sz="6" w:space="0" w:color="000000"/>
              <w:left w:val="single" w:sz="6" w:space="0" w:color="000000"/>
              <w:bottom w:val="single" w:sz="6" w:space="0" w:color="000000"/>
              <w:right w:val="single" w:sz="6" w:space="0" w:color="000000"/>
            </w:tcBorders>
            <w:vAlign w:val="bottom"/>
          </w:tcPr>
          <w:p w14:paraId="6C22BEC2"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ΚΑΤΗΓΟΡΙΑ</w:t>
            </w:r>
          </w:p>
        </w:tc>
        <w:tc>
          <w:tcPr>
            <w:tcW w:w="698" w:type="pct"/>
            <w:tcBorders>
              <w:top w:val="single" w:sz="6" w:space="0" w:color="000000"/>
              <w:left w:val="single" w:sz="6" w:space="0" w:color="000000"/>
              <w:bottom w:val="single" w:sz="6" w:space="0" w:color="000000"/>
              <w:right w:val="single" w:sz="6" w:space="0" w:color="000000"/>
            </w:tcBorders>
            <w:vAlign w:val="bottom"/>
          </w:tcPr>
          <w:p w14:paraId="0BFCFC96" w14:textId="77777777" w:rsidR="00D3785E" w:rsidRPr="004C1BA4" w:rsidRDefault="00D3785E" w:rsidP="000738A2">
            <w:pPr>
              <w:jc w:val="center"/>
              <w:rPr>
                <w:rFonts w:cstheme="minorHAnsi"/>
                <w:sz w:val="16"/>
                <w:szCs w:val="16"/>
                <w:lang w:eastAsia="el-GR"/>
              </w:rPr>
            </w:pPr>
            <w:r w:rsidRPr="004C1BA4">
              <w:rPr>
                <w:rFonts w:cstheme="minorHAnsi"/>
                <w:caps/>
                <w:sz w:val="16"/>
                <w:szCs w:val="16"/>
                <w:lang w:eastAsia="en-GB"/>
              </w:rPr>
              <w:t>ΠΛΗΘΟΣ</w:t>
            </w:r>
          </w:p>
        </w:tc>
      </w:tr>
      <w:tr w:rsidR="00D3785E" w:rsidRPr="004C1BA4" w14:paraId="2A985751" w14:textId="77777777" w:rsidTr="000738A2">
        <w:trPr>
          <w:trHeight w:val="315"/>
        </w:trPr>
        <w:tc>
          <w:tcPr>
            <w:tcW w:w="144"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72467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144</w:t>
            </w:r>
          </w:p>
        </w:tc>
        <w:tc>
          <w:tcPr>
            <w:tcW w:w="26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072AF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M3.202</w:t>
            </w:r>
          </w:p>
        </w:tc>
        <w:tc>
          <w:tcPr>
            <w:tcW w:w="38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07FB6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3942D"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6</w:t>
            </w:r>
          </w:p>
        </w:tc>
      </w:tr>
      <w:tr w:rsidR="00D3785E" w:rsidRPr="004C1BA4" w14:paraId="1933F58C" w14:textId="77777777" w:rsidTr="000738A2">
        <w:trPr>
          <w:trHeight w:val="315"/>
        </w:trPr>
        <w:tc>
          <w:tcPr>
            <w:tcW w:w="5000" w:type="pct"/>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315A9784" w14:textId="77777777" w:rsidR="00D3785E" w:rsidRPr="004C1BA4" w:rsidRDefault="00D3785E" w:rsidP="00946E79">
            <w:pPr>
              <w:pStyle w:val="ListParagraph"/>
              <w:numPr>
                <w:ilvl w:val="0"/>
                <w:numId w:val="55"/>
              </w:numPr>
              <w:rPr>
                <w:rFonts w:cstheme="minorHAnsi"/>
                <w:sz w:val="16"/>
                <w:szCs w:val="16"/>
                <w:lang w:val="en-US" w:eastAsia="en-GB"/>
              </w:rPr>
            </w:pPr>
            <w:proofErr w:type="spellStart"/>
            <w:r w:rsidRPr="004C1BA4">
              <w:rPr>
                <w:rFonts w:cstheme="minorHAnsi"/>
                <w:sz w:val="16"/>
                <w:szCs w:val="16"/>
                <w:lang w:val="en-US" w:eastAsia="en-GB"/>
              </w:rPr>
              <w:t>Vasilakakis</w:t>
            </w:r>
            <w:proofErr w:type="spellEnd"/>
            <w:r w:rsidRPr="004C1BA4">
              <w:rPr>
                <w:rFonts w:cstheme="minorHAnsi"/>
                <w:sz w:val="16"/>
                <w:szCs w:val="16"/>
                <w:lang w:val="en-US" w:eastAsia="en-GB"/>
              </w:rPr>
              <w:t xml:space="preserve">, K. &amp; </w:t>
            </w:r>
            <w:proofErr w:type="spellStart"/>
            <w:r w:rsidRPr="004C1BA4">
              <w:rPr>
                <w:rFonts w:cstheme="minorHAnsi"/>
                <w:sz w:val="16"/>
                <w:szCs w:val="16"/>
                <w:lang w:val="en-US" w:eastAsia="en-GB"/>
              </w:rPr>
              <w:t>Sdrali</w:t>
            </w:r>
            <w:proofErr w:type="spellEnd"/>
            <w:r w:rsidRPr="004C1BA4">
              <w:rPr>
                <w:rFonts w:cstheme="minorHAnsi"/>
                <w:sz w:val="16"/>
                <w:szCs w:val="16"/>
                <w:lang w:val="en-US" w:eastAsia="en-GB"/>
              </w:rPr>
              <w:t xml:space="preserve"> D. (2021). </w:t>
            </w:r>
            <w:r w:rsidRPr="004C1BA4">
              <w:rPr>
                <w:rFonts w:cstheme="minorHAnsi"/>
                <w:sz w:val="16"/>
                <w:szCs w:val="16"/>
                <w:lang w:val="en-US"/>
              </w:rPr>
              <w:t>Supplier selection criteria in the Greek hotel food and beverage divisions. Journal of Hospitality and Tourism Insights, DOI 10.1108/JHTI-07-2021-0169.</w:t>
            </w:r>
          </w:p>
          <w:p w14:paraId="7B737BAA" w14:textId="77777777" w:rsidR="00D3785E" w:rsidRPr="004C1BA4" w:rsidRDefault="00D3785E" w:rsidP="00946E79">
            <w:pPr>
              <w:pStyle w:val="ListParagraph"/>
              <w:numPr>
                <w:ilvl w:val="0"/>
                <w:numId w:val="55"/>
              </w:numPr>
              <w:rPr>
                <w:rFonts w:cstheme="minorHAnsi"/>
                <w:sz w:val="16"/>
                <w:szCs w:val="16"/>
                <w:lang w:val="en-GB" w:eastAsia="en-GB"/>
              </w:rPr>
            </w:pPr>
            <w:proofErr w:type="spellStart"/>
            <w:r w:rsidRPr="004C1BA4">
              <w:rPr>
                <w:rFonts w:cstheme="minorHAnsi"/>
                <w:sz w:val="16"/>
                <w:szCs w:val="16"/>
                <w:lang w:val="en-GB"/>
              </w:rPr>
              <w:t>Grekioti</w:t>
            </w:r>
            <w:proofErr w:type="spellEnd"/>
            <w:r w:rsidRPr="004C1BA4">
              <w:rPr>
                <w:rFonts w:cstheme="minorHAnsi"/>
                <w:sz w:val="16"/>
                <w:szCs w:val="16"/>
                <w:lang w:val="en-GB"/>
              </w:rPr>
              <w:t xml:space="preserve">, S., </w:t>
            </w:r>
            <w:proofErr w:type="spellStart"/>
            <w:r w:rsidRPr="004C1BA4">
              <w:rPr>
                <w:rFonts w:cstheme="minorHAnsi"/>
                <w:sz w:val="16"/>
                <w:szCs w:val="16"/>
                <w:lang w:val="en-GB"/>
              </w:rPr>
              <w:t>Kaminari</w:t>
            </w:r>
            <w:proofErr w:type="spellEnd"/>
            <w:r w:rsidRPr="004C1BA4">
              <w:rPr>
                <w:rFonts w:cstheme="minorHAnsi"/>
                <w:sz w:val="16"/>
                <w:szCs w:val="16"/>
                <w:lang w:val="en-GB"/>
              </w:rPr>
              <w:t xml:space="preserve">, O. &amp; </w:t>
            </w:r>
            <w:proofErr w:type="spellStart"/>
            <w:r w:rsidRPr="004C1BA4">
              <w:rPr>
                <w:rFonts w:cstheme="minorHAnsi"/>
                <w:sz w:val="16"/>
                <w:szCs w:val="16"/>
                <w:lang w:val="en-GB"/>
              </w:rPr>
              <w:t>Sdrali</w:t>
            </w:r>
            <w:proofErr w:type="spellEnd"/>
            <w:r w:rsidRPr="004C1BA4">
              <w:rPr>
                <w:rFonts w:cstheme="minorHAnsi"/>
                <w:sz w:val="16"/>
                <w:szCs w:val="16"/>
                <w:lang w:val="en-GB"/>
              </w:rPr>
              <w:t>, D. (2020). Factors determining the sustainability of Social Cooperative enterprises in the Greek context. Journal of Social Entrepreneurship</w:t>
            </w:r>
            <w:r w:rsidRPr="004C1BA4">
              <w:rPr>
                <w:rFonts w:cstheme="minorHAnsi"/>
                <w:sz w:val="16"/>
                <w:szCs w:val="16"/>
              </w:rPr>
              <w:t xml:space="preserve">, 7, </w:t>
            </w:r>
            <w:r w:rsidRPr="004C1BA4">
              <w:rPr>
                <w:rFonts w:cstheme="minorHAnsi"/>
                <w:sz w:val="16"/>
                <w:szCs w:val="16"/>
                <w:lang w:val="en-US"/>
              </w:rPr>
              <w:t>pp</w:t>
            </w:r>
            <w:r w:rsidRPr="004C1BA4">
              <w:rPr>
                <w:rFonts w:cstheme="minorHAnsi"/>
                <w:sz w:val="16"/>
                <w:szCs w:val="16"/>
              </w:rPr>
              <w:t>. 1-22.</w:t>
            </w:r>
            <w:r w:rsidRPr="004C1BA4">
              <w:rPr>
                <w:rFonts w:cstheme="minorHAnsi"/>
                <w:sz w:val="16"/>
                <w:szCs w:val="16"/>
                <w:lang w:val="en-GB" w:eastAsia="en-GB"/>
              </w:rPr>
              <w:t xml:space="preserve"> </w:t>
            </w:r>
          </w:p>
          <w:p w14:paraId="185C2B5C" w14:textId="77777777" w:rsidR="00D3785E" w:rsidRPr="004C1BA4" w:rsidRDefault="00D3785E" w:rsidP="00946E79">
            <w:pPr>
              <w:pStyle w:val="ListParagraph"/>
              <w:numPr>
                <w:ilvl w:val="0"/>
                <w:numId w:val="55"/>
              </w:numPr>
              <w:textAlignment w:val="center"/>
              <w:rPr>
                <w:rFonts w:cstheme="minorHAnsi"/>
                <w:sz w:val="16"/>
                <w:szCs w:val="16"/>
                <w:lang w:val="en-GB"/>
              </w:rPr>
            </w:pPr>
            <w:proofErr w:type="spellStart"/>
            <w:r w:rsidRPr="004C1BA4">
              <w:rPr>
                <w:rFonts w:cstheme="minorHAnsi"/>
                <w:sz w:val="16"/>
                <w:szCs w:val="16"/>
                <w:lang w:val="en-GB"/>
              </w:rPr>
              <w:t>Stylianou</w:t>
            </w:r>
            <w:proofErr w:type="spellEnd"/>
            <w:r w:rsidRPr="004C1BA4">
              <w:rPr>
                <w:rFonts w:cstheme="minorHAnsi"/>
                <w:sz w:val="16"/>
                <w:szCs w:val="16"/>
                <w:lang w:val="en-GB"/>
              </w:rPr>
              <w:t xml:space="preserve">, A., </w:t>
            </w:r>
            <w:proofErr w:type="spellStart"/>
            <w:r w:rsidRPr="004C1BA4">
              <w:rPr>
                <w:rFonts w:cstheme="minorHAnsi"/>
                <w:sz w:val="16"/>
                <w:szCs w:val="16"/>
                <w:lang w:val="en-GB"/>
              </w:rPr>
              <w:t>Sdrali</w:t>
            </w:r>
            <w:proofErr w:type="spellEnd"/>
            <w:r w:rsidRPr="004C1BA4">
              <w:rPr>
                <w:rFonts w:cstheme="minorHAnsi"/>
                <w:sz w:val="16"/>
                <w:szCs w:val="16"/>
                <w:lang w:val="en-GB"/>
              </w:rPr>
              <w:t xml:space="preserve">, D. &amp; </w:t>
            </w:r>
            <w:proofErr w:type="spellStart"/>
            <w:r w:rsidRPr="004C1BA4">
              <w:rPr>
                <w:rFonts w:cstheme="minorHAnsi"/>
                <w:sz w:val="16"/>
                <w:szCs w:val="16"/>
                <w:lang w:val="en-GB"/>
              </w:rPr>
              <w:t>Apostolopoulos</w:t>
            </w:r>
            <w:proofErr w:type="spellEnd"/>
            <w:r w:rsidRPr="004C1BA4">
              <w:rPr>
                <w:rFonts w:cstheme="minorHAnsi"/>
                <w:sz w:val="16"/>
                <w:szCs w:val="16"/>
                <w:lang w:val="en-GB"/>
              </w:rPr>
              <w:t>, C. (2020). Capturing the diversity of Mediterranean farming systems prior to their sustainability assessment: The case of Cyprus. Land Use Policy, 96, 104722.</w:t>
            </w:r>
          </w:p>
          <w:p w14:paraId="22F832FA" w14:textId="77777777" w:rsidR="00D3785E" w:rsidRPr="004C1BA4" w:rsidRDefault="00D3785E" w:rsidP="00946E79">
            <w:pPr>
              <w:pStyle w:val="ListParagraph"/>
              <w:numPr>
                <w:ilvl w:val="0"/>
                <w:numId w:val="55"/>
              </w:numPr>
              <w:textAlignment w:val="center"/>
              <w:rPr>
                <w:rFonts w:cstheme="minorHAnsi"/>
                <w:sz w:val="16"/>
                <w:szCs w:val="16"/>
                <w:lang w:val="en-GB"/>
              </w:rPr>
            </w:pPr>
            <w:proofErr w:type="spellStart"/>
            <w:r w:rsidRPr="004C1BA4">
              <w:rPr>
                <w:rFonts w:cstheme="minorHAnsi"/>
                <w:sz w:val="16"/>
                <w:szCs w:val="16"/>
                <w:lang w:val="en-GB"/>
              </w:rPr>
              <w:t>Stylianou</w:t>
            </w:r>
            <w:proofErr w:type="spellEnd"/>
            <w:r w:rsidRPr="004C1BA4">
              <w:rPr>
                <w:rFonts w:cstheme="minorHAnsi"/>
                <w:sz w:val="16"/>
                <w:szCs w:val="16"/>
                <w:lang w:val="en-GB"/>
              </w:rPr>
              <w:t xml:space="preserve">, A., </w:t>
            </w:r>
            <w:proofErr w:type="spellStart"/>
            <w:r w:rsidRPr="004C1BA4">
              <w:rPr>
                <w:rFonts w:cstheme="minorHAnsi"/>
                <w:sz w:val="16"/>
                <w:szCs w:val="16"/>
                <w:lang w:val="en-GB"/>
              </w:rPr>
              <w:t>Sdrali</w:t>
            </w:r>
            <w:proofErr w:type="spellEnd"/>
            <w:r w:rsidRPr="004C1BA4">
              <w:rPr>
                <w:rFonts w:cstheme="minorHAnsi"/>
                <w:sz w:val="16"/>
                <w:szCs w:val="16"/>
                <w:lang w:val="en-GB"/>
              </w:rPr>
              <w:t xml:space="preserve">, D. &amp; </w:t>
            </w:r>
            <w:proofErr w:type="spellStart"/>
            <w:r w:rsidRPr="004C1BA4">
              <w:rPr>
                <w:rFonts w:cstheme="minorHAnsi"/>
                <w:sz w:val="16"/>
                <w:szCs w:val="16"/>
                <w:lang w:val="en-GB"/>
              </w:rPr>
              <w:t>Apostolopoulos</w:t>
            </w:r>
            <w:proofErr w:type="spellEnd"/>
            <w:r w:rsidRPr="004C1BA4">
              <w:rPr>
                <w:rFonts w:cstheme="minorHAnsi"/>
                <w:sz w:val="16"/>
                <w:szCs w:val="16"/>
                <w:lang w:val="en-GB"/>
              </w:rPr>
              <w:t xml:space="preserve">, C. (2020). Integrated Sustainability Assessment of Divergent Mediterranean Farming Systems: Cyprus as a Case Study. </w:t>
            </w:r>
            <w:r w:rsidRPr="004C1BA4">
              <w:rPr>
                <w:rFonts w:cstheme="minorHAnsi"/>
                <w:iCs/>
                <w:sz w:val="16"/>
                <w:szCs w:val="16"/>
                <w:lang w:val="en-GB"/>
              </w:rPr>
              <w:t>Sustainability</w:t>
            </w:r>
            <w:r w:rsidRPr="004C1BA4">
              <w:rPr>
                <w:rFonts w:cstheme="minorHAnsi"/>
                <w:sz w:val="16"/>
                <w:szCs w:val="16"/>
                <w:lang w:val="en-GB"/>
              </w:rPr>
              <w:t>, </w:t>
            </w:r>
            <w:r w:rsidRPr="004C1BA4">
              <w:rPr>
                <w:rFonts w:cstheme="minorHAnsi"/>
                <w:iCs/>
                <w:sz w:val="16"/>
                <w:szCs w:val="16"/>
                <w:lang w:val="en-GB"/>
              </w:rPr>
              <w:t>12</w:t>
            </w:r>
            <w:r w:rsidRPr="004C1BA4">
              <w:rPr>
                <w:rFonts w:cstheme="minorHAnsi"/>
                <w:sz w:val="16"/>
                <w:szCs w:val="16"/>
                <w:lang w:val="en-GB"/>
              </w:rPr>
              <w:t>(15), 6105.</w:t>
            </w:r>
          </w:p>
          <w:p w14:paraId="26C87065" w14:textId="77777777" w:rsidR="00D3785E" w:rsidRPr="004C1BA4" w:rsidRDefault="00D3785E" w:rsidP="00946E79">
            <w:pPr>
              <w:pStyle w:val="ListParagraph"/>
              <w:numPr>
                <w:ilvl w:val="0"/>
                <w:numId w:val="55"/>
              </w:numPr>
              <w:shd w:val="clear" w:color="auto" w:fill="FFFFFF"/>
              <w:textAlignment w:val="center"/>
              <w:outlineLvl w:val="3"/>
              <w:rPr>
                <w:rFonts w:cstheme="minorHAnsi"/>
                <w:sz w:val="16"/>
                <w:szCs w:val="16"/>
                <w:lang w:val="en-US"/>
              </w:rPr>
            </w:pPr>
            <w:proofErr w:type="spellStart"/>
            <w:r w:rsidRPr="004C1BA4">
              <w:rPr>
                <w:rFonts w:cstheme="minorHAnsi"/>
                <w:sz w:val="16"/>
                <w:szCs w:val="16"/>
                <w:lang w:val="en-GB"/>
              </w:rPr>
              <w:t>Alyfanti</w:t>
            </w:r>
            <w:proofErr w:type="spellEnd"/>
            <w:r w:rsidRPr="004C1BA4">
              <w:rPr>
                <w:rFonts w:cstheme="minorHAnsi"/>
                <w:sz w:val="16"/>
                <w:szCs w:val="16"/>
                <w:lang w:val="en-GB"/>
              </w:rPr>
              <w:t xml:space="preserve">, K. &amp; </w:t>
            </w:r>
            <w:proofErr w:type="spellStart"/>
            <w:r w:rsidRPr="004C1BA4">
              <w:rPr>
                <w:rFonts w:cstheme="minorHAnsi"/>
                <w:sz w:val="16"/>
                <w:szCs w:val="16"/>
                <w:lang w:val="en-GB"/>
              </w:rPr>
              <w:t>Sdrali</w:t>
            </w:r>
            <w:proofErr w:type="spellEnd"/>
            <w:r w:rsidRPr="004C1BA4">
              <w:rPr>
                <w:rFonts w:cstheme="minorHAnsi"/>
                <w:sz w:val="16"/>
                <w:szCs w:val="16"/>
                <w:lang w:val="en-GB"/>
              </w:rPr>
              <w:t xml:space="preserve">, D. (2019). </w:t>
            </w:r>
            <w:r w:rsidRPr="004C1BA4">
              <w:rPr>
                <w:rFonts w:cstheme="minorHAnsi"/>
                <w:sz w:val="16"/>
                <w:szCs w:val="16"/>
                <w:lang w:val="en-US"/>
              </w:rPr>
              <w:t>Creativity and Sustainable Development: A Proposal to Transform a Small Greek Island into a Creative Town. Springer Proceedings in Business and Economics, pp. 377-385.</w:t>
            </w:r>
          </w:p>
          <w:p w14:paraId="728CA8C8" w14:textId="77777777" w:rsidR="00D3785E" w:rsidRPr="004C1BA4" w:rsidRDefault="00D3785E" w:rsidP="00946E79">
            <w:pPr>
              <w:pStyle w:val="ListParagraph"/>
              <w:numPr>
                <w:ilvl w:val="0"/>
                <w:numId w:val="55"/>
              </w:numPr>
              <w:shd w:val="clear" w:color="auto" w:fill="FFFFFF"/>
              <w:textAlignment w:val="center"/>
              <w:outlineLvl w:val="3"/>
              <w:rPr>
                <w:rFonts w:cstheme="minorHAnsi"/>
                <w:sz w:val="16"/>
                <w:szCs w:val="16"/>
                <w:lang w:val="en-US"/>
              </w:rPr>
            </w:pPr>
            <w:proofErr w:type="spellStart"/>
            <w:r w:rsidRPr="004C1BA4">
              <w:rPr>
                <w:rFonts w:cstheme="minorHAnsi"/>
                <w:sz w:val="16"/>
                <w:szCs w:val="16"/>
                <w:lang w:val="en-US"/>
              </w:rPr>
              <w:t>Zervaki</w:t>
            </w:r>
            <w:proofErr w:type="spellEnd"/>
            <w:r w:rsidRPr="004C1BA4">
              <w:rPr>
                <w:rFonts w:cstheme="minorHAnsi"/>
                <w:sz w:val="16"/>
                <w:szCs w:val="16"/>
                <w:lang w:val="en-US"/>
              </w:rPr>
              <w:t xml:space="preserve">, K., </w:t>
            </w:r>
            <w:proofErr w:type="spellStart"/>
            <w:r w:rsidRPr="004C1BA4">
              <w:rPr>
                <w:rFonts w:cstheme="minorHAnsi"/>
                <w:sz w:val="16"/>
                <w:szCs w:val="16"/>
                <w:lang w:val="en-US"/>
              </w:rPr>
              <w:t>Yiannakouris</w:t>
            </w:r>
            <w:proofErr w:type="spellEnd"/>
            <w:r w:rsidRPr="004C1BA4">
              <w:rPr>
                <w:rFonts w:cstheme="minorHAnsi"/>
                <w:sz w:val="16"/>
                <w:szCs w:val="16"/>
                <w:lang w:val="en-US"/>
              </w:rPr>
              <w:t xml:space="preserve">, N., </w:t>
            </w:r>
            <w:proofErr w:type="spellStart"/>
            <w:r w:rsidRPr="004C1BA4">
              <w:rPr>
                <w:rFonts w:cstheme="minorHAnsi"/>
                <w:sz w:val="16"/>
                <w:szCs w:val="16"/>
                <w:lang w:val="en-US"/>
              </w:rPr>
              <w:t>Sdrali</w:t>
            </w:r>
            <w:proofErr w:type="spellEnd"/>
            <w:r w:rsidRPr="004C1BA4">
              <w:rPr>
                <w:rFonts w:cstheme="minorHAnsi"/>
                <w:sz w:val="16"/>
                <w:szCs w:val="16"/>
                <w:lang w:val="en-US"/>
              </w:rPr>
              <w:t xml:space="preserve">, D. &amp; </w:t>
            </w:r>
            <w:proofErr w:type="spellStart"/>
            <w:r w:rsidRPr="004C1BA4">
              <w:rPr>
                <w:rFonts w:cstheme="minorHAnsi"/>
                <w:sz w:val="16"/>
                <w:szCs w:val="16"/>
                <w:lang w:val="en-US"/>
              </w:rPr>
              <w:t>Costarelli</w:t>
            </w:r>
            <w:proofErr w:type="spellEnd"/>
            <w:r w:rsidRPr="004C1BA4">
              <w:rPr>
                <w:rFonts w:cstheme="minorHAnsi"/>
                <w:sz w:val="16"/>
                <w:szCs w:val="16"/>
                <w:lang w:val="en-US"/>
              </w:rPr>
              <w:t xml:space="preserve">, V. (2017). Diet quality, disordered eating and health-related quality of life in Greek adolescents. </w:t>
            </w:r>
            <w:hyperlink r:id="rId35" w:anchor="disabled" w:tooltip="Show document details" w:history="1">
              <w:r w:rsidRPr="004C1BA4">
                <w:rPr>
                  <w:rFonts w:cstheme="minorHAnsi"/>
                  <w:sz w:val="16"/>
                  <w:szCs w:val="16"/>
                  <w:bdr w:val="none" w:sz="0" w:space="0" w:color="auto" w:frame="1"/>
                  <w:lang w:val="en-US"/>
                </w:rPr>
                <w:t>Nutrition</w:t>
              </w:r>
              <w:r w:rsidRPr="004C1BA4">
                <w:rPr>
                  <w:rFonts w:cstheme="minorHAnsi"/>
                  <w:sz w:val="16"/>
                  <w:szCs w:val="16"/>
                  <w:bdr w:val="none" w:sz="0" w:space="0" w:color="auto" w:frame="1"/>
                </w:rPr>
                <w:t xml:space="preserve"> </w:t>
              </w:r>
              <w:r w:rsidRPr="004C1BA4">
                <w:rPr>
                  <w:rFonts w:cstheme="minorHAnsi"/>
                  <w:sz w:val="16"/>
                  <w:szCs w:val="16"/>
                  <w:bdr w:val="none" w:sz="0" w:space="0" w:color="auto" w:frame="1"/>
                  <w:lang w:val="en-US"/>
                </w:rPr>
                <w:t>and</w:t>
              </w:r>
              <w:r w:rsidRPr="004C1BA4">
                <w:rPr>
                  <w:rFonts w:cstheme="minorHAnsi"/>
                  <w:sz w:val="16"/>
                  <w:szCs w:val="16"/>
                  <w:bdr w:val="none" w:sz="0" w:space="0" w:color="auto" w:frame="1"/>
                </w:rPr>
                <w:t xml:space="preserve"> </w:t>
              </w:r>
              <w:r w:rsidRPr="004C1BA4">
                <w:rPr>
                  <w:rFonts w:cstheme="minorHAnsi"/>
                  <w:sz w:val="16"/>
                  <w:szCs w:val="16"/>
                  <w:bdr w:val="none" w:sz="0" w:space="0" w:color="auto" w:frame="1"/>
                  <w:lang w:val="en-US"/>
                </w:rPr>
                <w:t>Food</w:t>
              </w:r>
              <w:r w:rsidRPr="004C1BA4">
                <w:rPr>
                  <w:rFonts w:cstheme="minorHAnsi"/>
                  <w:sz w:val="16"/>
                  <w:szCs w:val="16"/>
                  <w:bdr w:val="none" w:sz="0" w:space="0" w:color="auto" w:frame="1"/>
                </w:rPr>
                <w:t xml:space="preserve"> </w:t>
              </w:r>
              <w:r w:rsidRPr="004C1BA4">
                <w:rPr>
                  <w:rFonts w:cstheme="minorHAnsi"/>
                  <w:sz w:val="16"/>
                  <w:szCs w:val="16"/>
                  <w:bdr w:val="none" w:sz="0" w:space="0" w:color="auto" w:frame="1"/>
                  <w:lang w:val="en-US"/>
                </w:rPr>
                <w:t>Science</w:t>
              </w:r>
            </w:hyperlink>
            <w:r w:rsidRPr="004C1BA4">
              <w:rPr>
                <w:rFonts w:cstheme="minorHAnsi"/>
                <w:sz w:val="16"/>
                <w:szCs w:val="16"/>
              </w:rPr>
              <w:t xml:space="preserve">, 47(4), </w:t>
            </w:r>
            <w:r w:rsidRPr="004C1BA4">
              <w:rPr>
                <w:rFonts w:cstheme="minorHAnsi"/>
                <w:sz w:val="16"/>
                <w:szCs w:val="16"/>
                <w:lang w:val="en-US"/>
              </w:rPr>
              <w:t>pp</w:t>
            </w:r>
            <w:r w:rsidRPr="004C1BA4">
              <w:rPr>
                <w:rFonts w:cstheme="minorHAnsi"/>
                <w:sz w:val="16"/>
                <w:szCs w:val="16"/>
              </w:rPr>
              <w:t>. 511-521.</w:t>
            </w:r>
          </w:p>
        </w:tc>
      </w:tr>
      <w:tr w:rsidR="00D3785E" w:rsidRPr="004C1BA4" w14:paraId="7CE5AD95"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5FBD1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145</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E7301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M3.203</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2DD16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Εργασίες με κριτές -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C83D54"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1</w:t>
            </w:r>
          </w:p>
        </w:tc>
      </w:tr>
      <w:tr w:rsidR="00D3785E" w:rsidRPr="004C1BA4" w14:paraId="687AD2CD" w14:textId="77777777" w:rsidTr="00604E99">
        <w:trPr>
          <w:trHeight w:val="315"/>
        </w:trPr>
        <w:tc>
          <w:tcPr>
            <w:tcW w:w="5000" w:type="pct"/>
            <w:gridSpan w:val="4"/>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tcPr>
          <w:p w14:paraId="124126D1" w14:textId="77777777" w:rsidR="00D3785E" w:rsidRPr="00321C78" w:rsidRDefault="00D3785E" w:rsidP="00946E79">
            <w:pPr>
              <w:pStyle w:val="ListParagraph"/>
              <w:numPr>
                <w:ilvl w:val="0"/>
                <w:numId w:val="56"/>
              </w:numPr>
              <w:rPr>
                <w:rFonts w:cstheme="minorHAnsi"/>
                <w:sz w:val="16"/>
                <w:szCs w:val="16"/>
                <w:lang w:val="en-US" w:eastAsia="el-GR"/>
              </w:rPr>
            </w:pPr>
            <w:proofErr w:type="spellStart"/>
            <w:r w:rsidRPr="00321C78">
              <w:rPr>
                <w:rFonts w:cstheme="minorHAnsi"/>
                <w:sz w:val="16"/>
                <w:szCs w:val="16"/>
                <w:lang w:val="en-US" w:eastAsia="en-GB"/>
              </w:rPr>
              <w:t>Vasilakakis</w:t>
            </w:r>
            <w:proofErr w:type="spellEnd"/>
            <w:r w:rsidRPr="00321C78">
              <w:rPr>
                <w:rFonts w:cstheme="minorHAnsi"/>
                <w:sz w:val="16"/>
                <w:szCs w:val="16"/>
                <w:lang w:val="en-US" w:eastAsia="en-GB"/>
              </w:rPr>
              <w:t xml:space="preserve">, K. &amp; </w:t>
            </w:r>
            <w:proofErr w:type="spellStart"/>
            <w:r w:rsidRPr="00321C78">
              <w:rPr>
                <w:rFonts w:cstheme="minorHAnsi"/>
                <w:sz w:val="16"/>
                <w:szCs w:val="16"/>
                <w:lang w:val="en-US" w:eastAsia="en-GB"/>
              </w:rPr>
              <w:t>Sdrali</w:t>
            </w:r>
            <w:proofErr w:type="spellEnd"/>
            <w:r w:rsidRPr="00321C78">
              <w:rPr>
                <w:rFonts w:cstheme="minorHAnsi"/>
                <w:sz w:val="16"/>
                <w:szCs w:val="16"/>
                <w:lang w:val="en-US" w:eastAsia="en-GB"/>
              </w:rPr>
              <w:t xml:space="preserve"> D. (2021). </w:t>
            </w:r>
            <w:r w:rsidRPr="00321C78">
              <w:rPr>
                <w:rFonts w:cstheme="minorHAnsi"/>
                <w:sz w:val="16"/>
                <w:szCs w:val="16"/>
                <w:lang w:val="en-US"/>
              </w:rPr>
              <w:t>Supplier selection criteria in the Greek hotel food and beverage divisions. Journal of Hospitality and Tourism Insights, DOI 10.1108/JHTI-07-2021-0169.</w:t>
            </w:r>
          </w:p>
        </w:tc>
      </w:tr>
      <w:tr w:rsidR="00D3785E" w:rsidRPr="004C1BA4" w14:paraId="5E21381B"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F5E920"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FD449E"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M3.204</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3E52F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Διπλώματα ευρεσιτεχνίας – πατέντες σε ισχύ</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029BD5"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477DABC5"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B725C38"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147</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D48A63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Μ3.214</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1D459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Νέα διπλώματα ευρεσιτεχνίας – πατέντες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03F293" w14:textId="77777777" w:rsidR="00D3785E" w:rsidRPr="004C1BA4" w:rsidRDefault="00D3785E" w:rsidP="000738A2">
            <w:pPr>
              <w:jc w:val="center"/>
              <w:rPr>
                <w:rFonts w:cstheme="minorHAnsi"/>
                <w:sz w:val="16"/>
                <w:szCs w:val="16"/>
                <w:lang w:eastAsia="el-GR"/>
              </w:rPr>
            </w:pPr>
            <w:r w:rsidRPr="004C1BA4">
              <w:rPr>
                <w:rFonts w:cstheme="minorHAnsi"/>
                <w:sz w:val="16"/>
                <w:szCs w:val="16"/>
                <w:lang w:eastAsia="el-GR"/>
              </w:rPr>
              <w:t>0</w:t>
            </w:r>
          </w:p>
        </w:tc>
      </w:tr>
      <w:tr w:rsidR="00D3785E" w:rsidRPr="004C1BA4" w14:paraId="0870E0B4"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B339183"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148</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622C7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M3.205</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510EA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Μονογραφίες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ABD757"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45BC5A8F"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69006D"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149</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4247C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M3.206</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C8E35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Βιβλία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C5EA59"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63E75096"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5EAEE1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lastRenderedPageBreak/>
              <w:t>150</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BD203C"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M3.207</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8A4787"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Κεφάλαια σε συλλογικούς τόμους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E70CEA"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r w:rsidR="00D3785E" w:rsidRPr="004C1BA4" w14:paraId="36EBE1BD"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0B73B1"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153</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62280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M3.208</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A6E033"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3D2D4"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81</w:t>
            </w:r>
          </w:p>
        </w:tc>
      </w:tr>
      <w:tr w:rsidR="00D3785E" w:rsidRPr="004C1BA4" w14:paraId="76AA87A3"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3FD785"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154</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3BC436"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M3.186</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E31C9E"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Ετεροαναφορές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CD9A6F"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21</w:t>
            </w:r>
          </w:p>
        </w:tc>
      </w:tr>
      <w:tr w:rsidR="00D3785E" w:rsidRPr="004C1BA4" w14:paraId="1E54CDA7"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22670A"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155</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D7909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M3.209</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D4011F"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 xml:space="preserve">Αναφορές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(σωρευτικά για τα 5 τελευταία έτη)</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3BE88B"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83</w:t>
            </w:r>
          </w:p>
        </w:tc>
      </w:tr>
      <w:tr w:rsidR="00D3785E" w:rsidRPr="004C1BA4" w14:paraId="0A7A204C"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662392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36D9C4"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M3.210</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4D1D2D" w14:textId="77777777" w:rsidR="00D3785E" w:rsidRPr="004C1BA4" w:rsidRDefault="00D3785E" w:rsidP="000738A2">
            <w:pPr>
              <w:rPr>
                <w:rFonts w:cstheme="minorHAnsi"/>
                <w:sz w:val="16"/>
                <w:szCs w:val="16"/>
                <w:lang w:eastAsia="el-GR"/>
              </w:rPr>
            </w:pPr>
            <w:proofErr w:type="spellStart"/>
            <w:r w:rsidRPr="004C1BA4">
              <w:rPr>
                <w:rFonts w:cstheme="minorHAnsi"/>
                <w:sz w:val="16"/>
                <w:szCs w:val="16"/>
                <w:lang w:eastAsia="el-GR"/>
              </w:rPr>
              <w:t>Aναφορές</w:t>
            </w:r>
            <w:proofErr w:type="spellEnd"/>
            <w:r w:rsidRPr="004C1BA4">
              <w:rPr>
                <w:rFonts w:cstheme="minorHAnsi"/>
                <w:sz w:val="16"/>
                <w:szCs w:val="16"/>
                <w:lang w:eastAsia="el-GR"/>
              </w:rPr>
              <w:t xml:space="preserve"> </w:t>
            </w:r>
            <w:proofErr w:type="spellStart"/>
            <w:r w:rsidRPr="004C1BA4">
              <w:rPr>
                <w:rFonts w:cstheme="minorHAnsi"/>
                <w:sz w:val="16"/>
                <w:szCs w:val="16"/>
                <w:lang w:eastAsia="el-GR"/>
              </w:rPr>
              <w:t>Scopus</w:t>
            </w:r>
            <w:proofErr w:type="spellEnd"/>
            <w:r w:rsidRPr="004C1BA4">
              <w:rPr>
                <w:rFonts w:cstheme="minorHAnsi"/>
                <w:sz w:val="16"/>
                <w:szCs w:val="16"/>
                <w:lang w:eastAsia="el-GR"/>
              </w:rPr>
              <w:t xml:space="preserve">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65339F"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21</w:t>
            </w:r>
          </w:p>
        </w:tc>
      </w:tr>
      <w:tr w:rsidR="00D3785E" w:rsidRPr="004C1BA4" w14:paraId="058AEBEF" w14:textId="77777777" w:rsidTr="000738A2">
        <w:trPr>
          <w:trHeight w:val="315"/>
        </w:trPr>
        <w:tc>
          <w:tcPr>
            <w:tcW w:w="144"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A35CCA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156</w:t>
            </w:r>
          </w:p>
        </w:tc>
        <w:tc>
          <w:tcPr>
            <w:tcW w:w="26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F9736B"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M3.189</w:t>
            </w:r>
          </w:p>
        </w:tc>
        <w:tc>
          <w:tcPr>
            <w:tcW w:w="38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CDABA9" w14:textId="77777777" w:rsidR="00D3785E" w:rsidRPr="004C1BA4" w:rsidRDefault="00D3785E" w:rsidP="000738A2">
            <w:pPr>
              <w:rPr>
                <w:rFonts w:cstheme="minorHAnsi"/>
                <w:sz w:val="16"/>
                <w:szCs w:val="16"/>
                <w:lang w:eastAsia="el-GR"/>
              </w:rPr>
            </w:pPr>
            <w:r w:rsidRPr="004C1BA4">
              <w:rPr>
                <w:rFonts w:cstheme="minorHAnsi"/>
                <w:sz w:val="16"/>
                <w:szCs w:val="16"/>
                <w:lang w:eastAsia="el-GR"/>
              </w:rPr>
              <w:t>Διεθνή βραβεία και διακρίσεις (έτος αναφοράς)</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3F396E" w14:textId="77777777" w:rsidR="00D3785E" w:rsidRPr="004C1BA4" w:rsidRDefault="00D3785E" w:rsidP="000738A2">
            <w:pPr>
              <w:jc w:val="center"/>
              <w:rPr>
                <w:rFonts w:cstheme="minorHAnsi"/>
                <w:sz w:val="16"/>
                <w:szCs w:val="16"/>
                <w:lang w:val="en-US" w:eastAsia="el-GR"/>
              </w:rPr>
            </w:pPr>
            <w:r w:rsidRPr="004C1BA4">
              <w:rPr>
                <w:rFonts w:cstheme="minorHAnsi"/>
                <w:sz w:val="16"/>
                <w:szCs w:val="16"/>
                <w:lang w:val="en-US" w:eastAsia="el-GR"/>
              </w:rPr>
              <w:t>0</w:t>
            </w:r>
          </w:p>
        </w:tc>
      </w:tr>
    </w:tbl>
    <w:p w14:paraId="3D89E16D" w14:textId="77777777" w:rsidR="00D3785E" w:rsidRPr="004C1BA4" w:rsidRDefault="00D3785E" w:rsidP="00D3785E">
      <w:pPr>
        <w:jc w:val="center"/>
        <w:rPr>
          <w:rFonts w:cstheme="minorHAnsi"/>
          <w:sz w:val="16"/>
          <w:szCs w:val="16"/>
        </w:rPr>
      </w:pPr>
    </w:p>
    <w:p w14:paraId="6D99F5E0" w14:textId="77777777" w:rsidR="00D3785E" w:rsidRPr="004C1BA4" w:rsidRDefault="00D3785E" w:rsidP="00D3785E">
      <w:pPr>
        <w:jc w:val="center"/>
        <w:rPr>
          <w:rFonts w:cstheme="minorHAnsi"/>
          <w:sz w:val="16"/>
          <w:szCs w:val="16"/>
        </w:rPr>
      </w:pPr>
    </w:p>
    <w:p w14:paraId="467A8610" w14:textId="77777777" w:rsidR="00D3785E" w:rsidRPr="004C1BA4" w:rsidRDefault="00D3785E" w:rsidP="00D3785E">
      <w:pPr>
        <w:jc w:val="center"/>
        <w:rPr>
          <w:rFonts w:cstheme="minorHAnsi"/>
          <w:b/>
          <w:bCs/>
          <w:sz w:val="16"/>
          <w:szCs w:val="16"/>
        </w:rPr>
      </w:pPr>
    </w:p>
    <w:tbl>
      <w:tblPr>
        <w:tblStyle w:val="TableGrid"/>
        <w:tblW w:w="4975" w:type="pct"/>
        <w:tblLayout w:type="fixed"/>
        <w:tblLook w:val="04E0" w:firstRow="1" w:lastRow="1" w:firstColumn="1" w:lastColumn="0" w:noHBand="0" w:noVBand="1"/>
      </w:tblPr>
      <w:tblGrid>
        <w:gridCol w:w="547"/>
        <w:gridCol w:w="890"/>
        <w:gridCol w:w="1228"/>
        <w:gridCol w:w="5963"/>
        <w:gridCol w:w="1177"/>
      </w:tblGrid>
      <w:tr w:rsidR="00D3785E" w:rsidRPr="004C1BA4" w14:paraId="7AC5D355" w14:textId="77777777" w:rsidTr="004C1BA4">
        <w:trPr>
          <w:trHeight w:val="315"/>
        </w:trPr>
        <w:tc>
          <w:tcPr>
            <w:tcW w:w="5000" w:type="pct"/>
            <w:gridSpan w:val="5"/>
          </w:tcPr>
          <w:p w14:paraId="6575FF08" w14:textId="77777777" w:rsidR="00D3785E" w:rsidRPr="004C1BA4" w:rsidRDefault="00D3785E" w:rsidP="000738A2">
            <w:pPr>
              <w:jc w:val="center"/>
              <w:rPr>
                <w:rFonts w:eastAsia="Times New Roman" w:cstheme="minorHAnsi"/>
                <w:b/>
                <w:bCs/>
                <w:sz w:val="16"/>
                <w:szCs w:val="16"/>
                <w:lang w:eastAsia="el-GR"/>
              </w:rPr>
            </w:pPr>
            <w:r w:rsidRPr="004C1BA4">
              <w:rPr>
                <w:rFonts w:eastAsia="Times New Roman" w:cstheme="minorHAnsi"/>
                <w:b/>
                <w:bCs/>
                <w:sz w:val="16"/>
                <w:szCs w:val="16"/>
                <w:lang w:eastAsia="el-GR"/>
              </w:rPr>
              <w:t>ΠΑΡΙΣ ΤΣΑΡΤΑΣ, ΚΑΘΗΓΗΤΗΣ</w:t>
            </w:r>
          </w:p>
        </w:tc>
      </w:tr>
      <w:tr w:rsidR="00D3785E" w:rsidRPr="004C1BA4" w14:paraId="5F84A8CB" w14:textId="77777777" w:rsidTr="004C1BA4">
        <w:trPr>
          <w:trHeight w:val="315"/>
        </w:trPr>
        <w:tc>
          <w:tcPr>
            <w:tcW w:w="1359" w:type="pct"/>
            <w:gridSpan w:val="3"/>
          </w:tcPr>
          <w:p w14:paraId="124966A2" w14:textId="77777777" w:rsidR="00D3785E" w:rsidRPr="004C1BA4" w:rsidRDefault="00D3785E" w:rsidP="000738A2">
            <w:pPr>
              <w:jc w:val="center"/>
              <w:rPr>
                <w:rFonts w:eastAsia="Times New Roman" w:cstheme="minorHAnsi"/>
                <w:sz w:val="16"/>
                <w:szCs w:val="16"/>
                <w:lang w:eastAsia="el-GR"/>
              </w:rPr>
            </w:pPr>
            <w:r w:rsidRPr="004C1BA4">
              <w:rPr>
                <w:rFonts w:cstheme="minorHAnsi"/>
                <w:caps/>
                <w:sz w:val="16"/>
                <w:szCs w:val="16"/>
                <w:lang w:eastAsia="en-GB"/>
              </w:rPr>
              <w:t>ΚΩΔΙΚΟΣ ΕΘΑΑΕ</w:t>
            </w:r>
            <w:r w:rsidRPr="004C1BA4">
              <w:rPr>
                <w:rFonts w:cstheme="minorHAnsi"/>
                <w:caps/>
                <w:sz w:val="16"/>
                <w:szCs w:val="16"/>
                <w:lang w:eastAsia="en-GB"/>
              </w:rPr>
              <w:tab/>
            </w:r>
            <w:r w:rsidRPr="004C1BA4">
              <w:rPr>
                <w:rFonts w:cstheme="minorHAnsi"/>
                <w:caps/>
                <w:sz w:val="16"/>
                <w:szCs w:val="16"/>
                <w:lang w:eastAsia="en-GB"/>
              </w:rPr>
              <w:tab/>
            </w:r>
          </w:p>
        </w:tc>
        <w:tc>
          <w:tcPr>
            <w:tcW w:w="3041" w:type="pct"/>
          </w:tcPr>
          <w:p w14:paraId="24F306FB" w14:textId="77777777" w:rsidR="00D3785E" w:rsidRPr="004C1BA4" w:rsidRDefault="00D3785E" w:rsidP="000738A2">
            <w:pPr>
              <w:jc w:val="center"/>
              <w:rPr>
                <w:rFonts w:eastAsia="Times New Roman" w:cstheme="minorHAnsi"/>
                <w:sz w:val="16"/>
                <w:szCs w:val="16"/>
                <w:lang w:eastAsia="el-GR"/>
              </w:rPr>
            </w:pPr>
            <w:r w:rsidRPr="004C1BA4">
              <w:rPr>
                <w:rFonts w:cstheme="minorHAnsi"/>
                <w:caps/>
                <w:sz w:val="16"/>
                <w:szCs w:val="16"/>
                <w:lang w:eastAsia="en-GB"/>
              </w:rPr>
              <w:t>ΚΑΤΗΓΟΡΙΑ</w:t>
            </w:r>
          </w:p>
        </w:tc>
        <w:tc>
          <w:tcPr>
            <w:tcW w:w="600" w:type="pct"/>
          </w:tcPr>
          <w:p w14:paraId="1A5F9285" w14:textId="77777777" w:rsidR="00D3785E" w:rsidRPr="004C1BA4" w:rsidRDefault="00D3785E" w:rsidP="000738A2">
            <w:pPr>
              <w:jc w:val="center"/>
              <w:rPr>
                <w:rFonts w:eastAsia="Times New Roman" w:cstheme="minorHAnsi"/>
                <w:sz w:val="16"/>
                <w:szCs w:val="16"/>
                <w:lang w:eastAsia="el-GR"/>
              </w:rPr>
            </w:pPr>
            <w:r w:rsidRPr="004C1BA4">
              <w:rPr>
                <w:rFonts w:cstheme="minorHAnsi"/>
                <w:caps/>
                <w:sz w:val="16"/>
                <w:szCs w:val="16"/>
                <w:lang w:eastAsia="en-GB"/>
              </w:rPr>
              <w:t>ΠΛΗΘΟΣ</w:t>
            </w:r>
          </w:p>
        </w:tc>
      </w:tr>
      <w:tr w:rsidR="00D3785E" w:rsidRPr="004C1BA4" w14:paraId="269E0993" w14:textId="77777777" w:rsidTr="004C1BA4">
        <w:trPr>
          <w:trHeight w:val="315"/>
        </w:trPr>
        <w:tc>
          <w:tcPr>
            <w:tcW w:w="279" w:type="pct"/>
            <w:hideMark/>
          </w:tcPr>
          <w:p w14:paraId="7F4C6196"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144</w:t>
            </w:r>
          </w:p>
        </w:tc>
        <w:tc>
          <w:tcPr>
            <w:tcW w:w="454" w:type="pct"/>
            <w:hideMark/>
          </w:tcPr>
          <w:p w14:paraId="3048C2A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M3.202</w:t>
            </w:r>
          </w:p>
        </w:tc>
        <w:tc>
          <w:tcPr>
            <w:tcW w:w="3667" w:type="pct"/>
            <w:gridSpan w:val="2"/>
            <w:hideMark/>
          </w:tcPr>
          <w:p w14:paraId="725FA68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 xml:space="preserve">Εργασίες με κριτές -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(σωρευτικά για τα 5 τελευταία έτη)</w:t>
            </w:r>
          </w:p>
        </w:tc>
        <w:tc>
          <w:tcPr>
            <w:tcW w:w="600" w:type="pct"/>
            <w:hideMark/>
          </w:tcPr>
          <w:p w14:paraId="5A84758A"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6</w:t>
            </w:r>
          </w:p>
        </w:tc>
      </w:tr>
      <w:tr w:rsidR="00D3785E" w:rsidRPr="004C1BA4" w14:paraId="7FA92836" w14:textId="77777777" w:rsidTr="004C1BA4">
        <w:trPr>
          <w:trHeight w:val="315"/>
        </w:trPr>
        <w:tc>
          <w:tcPr>
            <w:tcW w:w="5000" w:type="pct"/>
            <w:gridSpan w:val="5"/>
          </w:tcPr>
          <w:p w14:paraId="17E20919" w14:textId="77777777" w:rsidR="00D3785E" w:rsidRPr="00604E99" w:rsidRDefault="00D3785E" w:rsidP="00946E79">
            <w:pPr>
              <w:pStyle w:val="ListParagraph"/>
              <w:numPr>
                <w:ilvl w:val="0"/>
                <w:numId w:val="51"/>
              </w:numPr>
              <w:rPr>
                <w:rFonts w:eastAsia="Times New Roman" w:cstheme="minorHAnsi"/>
                <w:sz w:val="16"/>
                <w:szCs w:val="16"/>
                <w:lang w:val="en-US" w:eastAsia="el-GR"/>
              </w:rPr>
            </w:pPr>
            <w:proofErr w:type="spellStart"/>
            <w:r w:rsidRPr="00604E99">
              <w:rPr>
                <w:rFonts w:eastAsia="Times New Roman" w:cstheme="minorHAnsi"/>
                <w:sz w:val="16"/>
                <w:szCs w:val="16"/>
                <w:lang w:val="en-US" w:eastAsia="el-GR"/>
              </w:rPr>
              <w:t>Vardopoulos</w:t>
            </w:r>
            <w:proofErr w:type="spellEnd"/>
            <w:r w:rsidRPr="00604E99">
              <w:rPr>
                <w:rFonts w:eastAsia="Times New Roman" w:cstheme="minorHAnsi"/>
                <w:sz w:val="16"/>
                <w:szCs w:val="16"/>
                <w:lang w:val="en-US" w:eastAsia="el-GR"/>
              </w:rPr>
              <w:t xml:space="preserve">, I., </w:t>
            </w:r>
            <w:proofErr w:type="spellStart"/>
            <w:r w:rsidRPr="00604E99">
              <w:rPr>
                <w:rFonts w:eastAsia="Times New Roman" w:cstheme="minorHAnsi"/>
                <w:sz w:val="16"/>
                <w:szCs w:val="16"/>
                <w:lang w:val="en-US" w:eastAsia="el-GR"/>
              </w:rPr>
              <w:t>Tsilika</w:t>
            </w:r>
            <w:proofErr w:type="spellEnd"/>
            <w:r w:rsidRPr="00604E99">
              <w:rPr>
                <w:rFonts w:eastAsia="Times New Roman" w:cstheme="minorHAnsi"/>
                <w:sz w:val="16"/>
                <w:szCs w:val="16"/>
                <w:lang w:val="en-US" w:eastAsia="el-GR"/>
              </w:rPr>
              <w:t xml:space="preserve">, E., </w:t>
            </w:r>
            <w:proofErr w:type="spellStart"/>
            <w:r w:rsidRPr="00604E99">
              <w:rPr>
                <w:rFonts w:eastAsia="Times New Roman" w:cstheme="minorHAnsi"/>
                <w:sz w:val="16"/>
                <w:szCs w:val="16"/>
                <w:lang w:val="en-US" w:eastAsia="el-GR"/>
              </w:rPr>
              <w:t>Sarantakou</w:t>
            </w:r>
            <w:proofErr w:type="spellEnd"/>
            <w:r w:rsidRPr="00604E99">
              <w:rPr>
                <w:rFonts w:eastAsia="Times New Roman" w:cstheme="minorHAnsi"/>
                <w:sz w:val="16"/>
                <w:szCs w:val="16"/>
                <w:lang w:val="en-US" w:eastAsia="el-GR"/>
              </w:rPr>
              <w:t xml:space="preserve">, E., </w:t>
            </w:r>
            <w:proofErr w:type="spellStart"/>
            <w:r w:rsidRPr="00604E99">
              <w:rPr>
                <w:rFonts w:eastAsia="Times New Roman" w:cstheme="minorHAnsi"/>
                <w:sz w:val="16"/>
                <w:szCs w:val="16"/>
                <w:lang w:val="en-US" w:eastAsia="el-GR"/>
              </w:rPr>
              <w:t>Zorpas</w:t>
            </w:r>
            <w:proofErr w:type="spellEnd"/>
            <w:r w:rsidRPr="00604E99">
              <w:rPr>
                <w:rFonts w:eastAsia="Times New Roman" w:cstheme="minorHAnsi"/>
                <w:sz w:val="16"/>
                <w:szCs w:val="16"/>
                <w:lang w:val="en-US" w:eastAsia="el-GR"/>
              </w:rPr>
              <w:t xml:space="preserve">, A. A., </w:t>
            </w:r>
            <w:proofErr w:type="spellStart"/>
            <w:r w:rsidRPr="00604E99">
              <w:rPr>
                <w:rFonts w:eastAsia="Times New Roman" w:cstheme="minorHAnsi"/>
                <w:sz w:val="16"/>
                <w:szCs w:val="16"/>
                <w:lang w:val="en-US" w:eastAsia="el-GR"/>
              </w:rPr>
              <w:t>Salvati</w:t>
            </w:r>
            <w:proofErr w:type="spellEnd"/>
            <w:r w:rsidRPr="00604E99">
              <w:rPr>
                <w:rFonts w:eastAsia="Times New Roman" w:cstheme="minorHAnsi"/>
                <w:sz w:val="16"/>
                <w:szCs w:val="16"/>
                <w:lang w:val="en-US" w:eastAsia="el-GR"/>
              </w:rPr>
              <w:t>, L., &amp;</w:t>
            </w:r>
            <w:proofErr w:type="spellStart"/>
            <w:r w:rsidRPr="00604E99">
              <w:rPr>
                <w:rFonts w:eastAsia="Times New Roman" w:cstheme="minorHAnsi"/>
                <w:sz w:val="16"/>
                <w:szCs w:val="16"/>
                <w:lang w:val="en-US" w:eastAsia="el-GR"/>
              </w:rPr>
              <w:t>Tsartas</w:t>
            </w:r>
            <w:proofErr w:type="spellEnd"/>
            <w:r w:rsidRPr="00604E99">
              <w:rPr>
                <w:rFonts w:eastAsia="Times New Roman" w:cstheme="minorHAnsi"/>
                <w:sz w:val="16"/>
                <w:szCs w:val="16"/>
                <w:lang w:val="en-US" w:eastAsia="el-GR"/>
              </w:rPr>
              <w:t xml:space="preserve">, P. (2021). An integrated SWOT-PESTLE-AHP model assessing sustainability in adaptive reuse projects. </w:t>
            </w:r>
            <w:proofErr w:type="spellStart"/>
            <w:r w:rsidRPr="00604E99">
              <w:rPr>
                <w:rFonts w:eastAsia="Times New Roman" w:cstheme="minorHAnsi"/>
                <w:i/>
                <w:iCs/>
                <w:sz w:val="16"/>
                <w:szCs w:val="16"/>
                <w:lang w:eastAsia="el-GR"/>
              </w:rPr>
              <w:t>Applied</w:t>
            </w:r>
            <w:proofErr w:type="spellEnd"/>
            <w:r w:rsidRPr="00604E99">
              <w:rPr>
                <w:rFonts w:eastAsia="Times New Roman" w:cstheme="minorHAnsi"/>
                <w:i/>
                <w:iCs/>
                <w:sz w:val="16"/>
                <w:szCs w:val="16"/>
                <w:lang w:eastAsia="el-GR"/>
              </w:rPr>
              <w:t xml:space="preserve"> </w:t>
            </w:r>
            <w:proofErr w:type="spellStart"/>
            <w:r w:rsidRPr="00604E99">
              <w:rPr>
                <w:rFonts w:eastAsia="Times New Roman" w:cstheme="minorHAnsi"/>
                <w:i/>
                <w:iCs/>
                <w:sz w:val="16"/>
                <w:szCs w:val="16"/>
                <w:lang w:eastAsia="el-GR"/>
              </w:rPr>
              <w:t>Sciences</w:t>
            </w:r>
            <w:proofErr w:type="spellEnd"/>
            <w:r w:rsidRPr="00604E99">
              <w:rPr>
                <w:rFonts w:eastAsia="Times New Roman" w:cstheme="minorHAnsi"/>
                <w:sz w:val="16"/>
                <w:szCs w:val="16"/>
                <w:lang w:eastAsia="el-GR"/>
              </w:rPr>
              <w:t xml:space="preserve">, </w:t>
            </w:r>
            <w:r w:rsidRPr="00604E99">
              <w:rPr>
                <w:rFonts w:eastAsia="Times New Roman" w:cstheme="minorHAnsi"/>
                <w:i/>
                <w:iCs/>
                <w:sz w:val="16"/>
                <w:szCs w:val="16"/>
                <w:lang w:eastAsia="el-GR"/>
              </w:rPr>
              <w:t>11</w:t>
            </w:r>
            <w:r w:rsidRPr="00604E99">
              <w:rPr>
                <w:rFonts w:eastAsia="Times New Roman" w:cstheme="minorHAnsi"/>
                <w:sz w:val="16"/>
                <w:szCs w:val="16"/>
                <w:lang w:eastAsia="el-GR"/>
              </w:rPr>
              <w:t xml:space="preserve">(15), 7134. </w:t>
            </w:r>
            <w:hyperlink r:id="rId36" w:history="1">
              <w:r w:rsidRPr="00604E99">
                <w:rPr>
                  <w:rStyle w:val="Hyperlink"/>
                  <w:rFonts w:cstheme="minorHAnsi"/>
                  <w:color w:val="auto"/>
                  <w:sz w:val="16"/>
                  <w:szCs w:val="16"/>
                  <w:lang w:val="en-US"/>
                </w:rPr>
                <w:t>https://doi.org/10.3390/app11157134</w:t>
              </w:r>
            </w:hyperlink>
          </w:p>
          <w:p w14:paraId="5583BC81" w14:textId="77777777" w:rsidR="00D3785E" w:rsidRPr="00604E99" w:rsidRDefault="00D3785E" w:rsidP="00946E79">
            <w:pPr>
              <w:pStyle w:val="ListParagraph"/>
              <w:numPr>
                <w:ilvl w:val="0"/>
                <w:numId w:val="51"/>
              </w:numPr>
              <w:rPr>
                <w:rFonts w:eastAsia="Times New Roman" w:cstheme="minorHAnsi"/>
                <w:sz w:val="16"/>
                <w:szCs w:val="16"/>
                <w:lang w:val="en-US" w:eastAsia="el-GR"/>
              </w:rPr>
            </w:pPr>
            <w:proofErr w:type="spellStart"/>
            <w:r w:rsidRPr="00604E99">
              <w:rPr>
                <w:rFonts w:eastAsia="Times New Roman" w:cstheme="minorHAnsi"/>
                <w:sz w:val="16"/>
                <w:szCs w:val="16"/>
                <w:lang w:val="en-US" w:eastAsia="el-GR"/>
              </w:rPr>
              <w:t>Tsitoura</w:t>
            </w:r>
            <w:proofErr w:type="spellEnd"/>
            <w:r w:rsidRPr="00604E99">
              <w:rPr>
                <w:rFonts w:eastAsia="Times New Roman" w:cstheme="minorHAnsi"/>
                <w:sz w:val="16"/>
                <w:szCs w:val="16"/>
                <w:lang w:val="en-US" w:eastAsia="el-GR"/>
              </w:rPr>
              <w:t xml:space="preserve">, E., </w:t>
            </w:r>
            <w:proofErr w:type="spellStart"/>
            <w:r w:rsidRPr="00604E99">
              <w:rPr>
                <w:rFonts w:eastAsia="Times New Roman" w:cstheme="minorHAnsi"/>
                <w:sz w:val="16"/>
                <w:szCs w:val="16"/>
                <w:lang w:val="en-US" w:eastAsia="el-GR"/>
              </w:rPr>
              <w:t>Tsartas</w:t>
            </w:r>
            <w:proofErr w:type="spellEnd"/>
            <w:r w:rsidRPr="00604E99">
              <w:rPr>
                <w:rFonts w:eastAsia="Times New Roman" w:cstheme="minorHAnsi"/>
                <w:sz w:val="16"/>
                <w:szCs w:val="16"/>
                <w:lang w:val="en-US" w:eastAsia="el-GR"/>
              </w:rPr>
              <w:t xml:space="preserve">, P., </w:t>
            </w:r>
            <w:proofErr w:type="spellStart"/>
            <w:r w:rsidRPr="00604E99">
              <w:rPr>
                <w:rFonts w:eastAsia="Times New Roman" w:cstheme="minorHAnsi"/>
                <w:sz w:val="16"/>
                <w:szCs w:val="16"/>
                <w:lang w:val="en-US" w:eastAsia="el-GR"/>
              </w:rPr>
              <w:t>Sarantakou</w:t>
            </w:r>
            <w:proofErr w:type="spellEnd"/>
            <w:r w:rsidRPr="00604E99">
              <w:rPr>
                <w:rFonts w:eastAsia="Times New Roman" w:cstheme="minorHAnsi"/>
                <w:sz w:val="16"/>
                <w:szCs w:val="16"/>
                <w:lang w:val="en-US" w:eastAsia="el-GR"/>
              </w:rPr>
              <w:t>, E., &amp;</w:t>
            </w:r>
            <w:proofErr w:type="spellStart"/>
            <w:r w:rsidRPr="00604E99">
              <w:rPr>
                <w:rFonts w:eastAsia="Times New Roman" w:cstheme="minorHAnsi"/>
                <w:sz w:val="16"/>
                <w:szCs w:val="16"/>
                <w:lang w:val="en-US" w:eastAsia="el-GR"/>
              </w:rPr>
              <w:t>Kontis</w:t>
            </w:r>
            <w:proofErr w:type="spellEnd"/>
            <w:r w:rsidRPr="00604E99">
              <w:rPr>
                <w:rFonts w:eastAsia="Times New Roman" w:cstheme="minorHAnsi"/>
                <w:sz w:val="16"/>
                <w:szCs w:val="16"/>
                <w:lang w:val="en-US" w:eastAsia="el-GR"/>
              </w:rPr>
              <w:t xml:space="preserve">, A.-P. (2021). Cycling Tourism: Characteristics and Challenges for the Developments and Promotions of a Special Interest Product. In V. </w:t>
            </w:r>
            <w:proofErr w:type="spellStart"/>
            <w:r w:rsidRPr="00604E99">
              <w:rPr>
                <w:rFonts w:eastAsia="Times New Roman" w:cstheme="minorHAnsi"/>
                <w:sz w:val="16"/>
                <w:szCs w:val="16"/>
                <w:lang w:val="en-US" w:eastAsia="el-GR"/>
              </w:rPr>
              <w:t>Katsoni</w:t>
            </w:r>
            <w:proofErr w:type="spellEnd"/>
            <w:r w:rsidRPr="00604E99">
              <w:rPr>
                <w:rFonts w:eastAsia="Times New Roman" w:cstheme="minorHAnsi"/>
                <w:sz w:val="16"/>
                <w:szCs w:val="16"/>
                <w:lang w:val="en-US" w:eastAsia="el-GR"/>
              </w:rPr>
              <w:t xml:space="preserve">&amp; C. van Zyl (Eds.), </w:t>
            </w:r>
            <w:r w:rsidRPr="00604E99">
              <w:rPr>
                <w:rFonts w:eastAsia="Times New Roman" w:cstheme="minorHAnsi"/>
                <w:i/>
                <w:iCs/>
                <w:sz w:val="16"/>
                <w:szCs w:val="16"/>
                <w:lang w:val="en-US" w:eastAsia="el-GR"/>
              </w:rPr>
              <w:t>Culture and Tourism in a Smart, Globalized, and Sustainable World. Springer Proceedings in Business and Economics</w:t>
            </w:r>
            <w:r w:rsidRPr="00604E99">
              <w:rPr>
                <w:rFonts w:eastAsia="Times New Roman" w:cstheme="minorHAnsi"/>
                <w:sz w:val="16"/>
                <w:szCs w:val="16"/>
                <w:lang w:val="en-US" w:eastAsia="el-GR"/>
              </w:rPr>
              <w:t xml:space="preserve"> (pp. 25–42). Springer. </w:t>
            </w:r>
            <w:hyperlink r:id="rId37" w:history="1">
              <w:r w:rsidRPr="00604E99">
                <w:rPr>
                  <w:rStyle w:val="Hyperlink"/>
                  <w:rFonts w:cstheme="minorHAnsi"/>
                  <w:color w:val="auto"/>
                  <w:sz w:val="16"/>
                  <w:szCs w:val="16"/>
                  <w:lang w:val="en-US"/>
                </w:rPr>
                <w:t>https://doi.org/10.1007/978-3-030-72469-6_2</w:t>
              </w:r>
            </w:hyperlink>
          </w:p>
          <w:p w14:paraId="39E37216" w14:textId="77777777" w:rsidR="00D3785E" w:rsidRPr="00604E99" w:rsidRDefault="00D3785E" w:rsidP="00946E79">
            <w:pPr>
              <w:pStyle w:val="ListParagraph"/>
              <w:numPr>
                <w:ilvl w:val="0"/>
                <w:numId w:val="51"/>
              </w:numPr>
              <w:rPr>
                <w:rFonts w:eastAsia="Times New Roman" w:cstheme="minorHAnsi"/>
                <w:sz w:val="16"/>
                <w:szCs w:val="16"/>
                <w:lang w:val="en-US" w:eastAsia="el-GR"/>
              </w:rPr>
            </w:pPr>
            <w:proofErr w:type="spellStart"/>
            <w:r w:rsidRPr="00604E99">
              <w:rPr>
                <w:rFonts w:eastAsia="Times New Roman" w:cstheme="minorHAnsi"/>
                <w:sz w:val="16"/>
                <w:szCs w:val="16"/>
                <w:lang w:val="en-US" w:eastAsia="el-GR"/>
              </w:rPr>
              <w:t>Skoumpi</w:t>
            </w:r>
            <w:proofErr w:type="spellEnd"/>
            <w:r w:rsidRPr="00604E99">
              <w:rPr>
                <w:rFonts w:eastAsia="Times New Roman" w:cstheme="minorHAnsi"/>
                <w:sz w:val="16"/>
                <w:szCs w:val="16"/>
                <w:lang w:val="en-US" w:eastAsia="el-GR"/>
              </w:rPr>
              <w:t xml:space="preserve">, M., </w:t>
            </w:r>
            <w:proofErr w:type="spellStart"/>
            <w:r w:rsidRPr="00604E99">
              <w:rPr>
                <w:rFonts w:eastAsia="Times New Roman" w:cstheme="minorHAnsi"/>
                <w:sz w:val="16"/>
                <w:szCs w:val="16"/>
                <w:lang w:val="en-US" w:eastAsia="el-GR"/>
              </w:rPr>
              <w:t>Tsartas</w:t>
            </w:r>
            <w:proofErr w:type="spellEnd"/>
            <w:r w:rsidRPr="00604E99">
              <w:rPr>
                <w:rFonts w:eastAsia="Times New Roman" w:cstheme="minorHAnsi"/>
                <w:sz w:val="16"/>
                <w:szCs w:val="16"/>
                <w:lang w:val="en-US" w:eastAsia="el-GR"/>
              </w:rPr>
              <w:t xml:space="preserve">, P., </w:t>
            </w:r>
            <w:proofErr w:type="spellStart"/>
            <w:r w:rsidRPr="00604E99">
              <w:rPr>
                <w:rFonts w:eastAsia="Times New Roman" w:cstheme="minorHAnsi"/>
                <w:sz w:val="16"/>
                <w:szCs w:val="16"/>
                <w:lang w:val="en-US" w:eastAsia="el-GR"/>
              </w:rPr>
              <w:t>Sarantakou</w:t>
            </w:r>
            <w:proofErr w:type="spellEnd"/>
            <w:r w:rsidRPr="00604E99">
              <w:rPr>
                <w:rFonts w:eastAsia="Times New Roman" w:cstheme="minorHAnsi"/>
                <w:sz w:val="16"/>
                <w:szCs w:val="16"/>
                <w:lang w:val="en-US" w:eastAsia="el-GR"/>
              </w:rPr>
              <w:t>, E., &amp;</w:t>
            </w:r>
            <w:proofErr w:type="spellStart"/>
            <w:r w:rsidRPr="00604E99">
              <w:rPr>
                <w:rFonts w:eastAsia="Times New Roman" w:cstheme="minorHAnsi"/>
                <w:sz w:val="16"/>
                <w:szCs w:val="16"/>
                <w:lang w:val="en-US" w:eastAsia="el-GR"/>
              </w:rPr>
              <w:t>Pagoni</w:t>
            </w:r>
            <w:proofErr w:type="spellEnd"/>
            <w:r w:rsidRPr="00604E99">
              <w:rPr>
                <w:rFonts w:eastAsia="Times New Roman" w:cstheme="minorHAnsi"/>
                <w:sz w:val="16"/>
                <w:szCs w:val="16"/>
                <w:lang w:val="en-US" w:eastAsia="el-GR"/>
              </w:rPr>
              <w:t xml:space="preserve">, M. (2021). Wellness Tourism Resorts: A Case Study of an Emerging Segment of Tourism Sector in Greece. In V. </w:t>
            </w:r>
            <w:proofErr w:type="spellStart"/>
            <w:r w:rsidRPr="00604E99">
              <w:rPr>
                <w:rFonts w:eastAsia="Times New Roman" w:cstheme="minorHAnsi"/>
                <w:sz w:val="16"/>
                <w:szCs w:val="16"/>
                <w:lang w:val="en-US" w:eastAsia="el-GR"/>
              </w:rPr>
              <w:t>Katsoni</w:t>
            </w:r>
            <w:proofErr w:type="spellEnd"/>
            <w:r w:rsidRPr="00604E99">
              <w:rPr>
                <w:rFonts w:eastAsia="Times New Roman" w:cstheme="minorHAnsi"/>
                <w:sz w:val="16"/>
                <w:szCs w:val="16"/>
                <w:lang w:val="en-US" w:eastAsia="el-GR"/>
              </w:rPr>
              <w:t xml:space="preserve">&amp; C. van Zyl (Eds.), </w:t>
            </w:r>
            <w:r w:rsidRPr="00604E99">
              <w:rPr>
                <w:rFonts w:eastAsia="Times New Roman" w:cstheme="minorHAnsi"/>
                <w:i/>
                <w:iCs/>
                <w:sz w:val="16"/>
                <w:szCs w:val="16"/>
                <w:lang w:val="en-US" w:eastAsia="el-GR"/>
              </w:rPr>
              <w:t>Culture and Tourism in a Smart, Globalized, and Sustainable World. Springer Proceedings in Business and Economics</w:t>
            </w:r>
            <w:r w:rsidRPr="00604E99">
              <w:rPr>
                <w:rFonts w:eastAsia="Times New Roman" w:cstheme="minorHAnsi"/>
                <w:sz w:val="16"/>
                <w:szCs w:val="16"/>
                <w:lang w:val="en-US" w:eastAsia="el-GR"/>
              </w:rPr>
              <w:t xml:space="preserve"> (pp. 477–495). Springer. </w:t>
            </w:r>
            <w:hyperlink r:id="rId38" w:history="1">
              <w:r w:rsidRPr="00604E99">
                <w:rPr>
                  <w:rStyle w:val="Hyperlink"/>
                  <w:rFonts w:cstheme="minorHAnsi"/>
                  <w:color w:val="auto"/>
                  <w:sz w:val="16"/>
                  <w:szCs w:val="16"/>
                  <w:lang w:val="en-US"/>
                </w:rPr>
                <w:t>https://doi.org/10.1007/978-3-030-72469-6_32</w:t>
              </w:r>
            </w:hyperlink>
          </w:p>
          <w:p w14:paraId="659C8BEF" w14:textId="77777777" w:rsidR="00D3785E" w:rsidRPr="00604E99" w:rsidRDefault="00D3785E" w:rsidP="00946E79">
            <w:pPr>
              <w:pStyle w:val="ListParagraph"/>
              <w:numPr>
                <w:ilvl w:val="0"/>
                <w:numId w:val="51"/>
              </w:numPr>
              <w:spacing w:line="276" w:lineRule="auto"/>
              <w:rPr>
                <w:rFonts w:eastAsia="Times New Roman" w:cstheme="minorHAnsi"/>
                <w:sz w:val="16"/>
                <w:szCs w:val="16"/>
                <w:lang w:eastAsia="el-GR"/>
              </w:rPr>
            </w:pPr>
            <w:proofErr w:type="spellStart"/>
            <w:r w:rsidRPr="00604E99">
              <w:rPr>
                <w:rFonts w:eastAsia="Times New Roman" w:cstheme="minorHAnsi"/>
                <w:sz w:val="16"/>
                <w:szCs w:val="16"/>
                <w:lang w:val="en-US" w:eastAsia="el-GR"/>
              </w:rPr>
              <w:t>Tsartas</w:t>
            </w:r>
            <w:proofErr w:type="spellEnd"/>
            <w:r w:rsidRPr="00604E99">
              <w:rPr>
                <w:rFonts w:eastAsia="Times New Roman" w:cstheme="minorHAnsi"/>
                <w:sz w:val="16"/>
                <w:szCs w:val="16"/>
                <w:lang w:val="en-US" w:eastAsia="el-GR"/>
              </w:rPr>
              <w:t xml:space="preserve">, P., </w:t>
            </w:r>
            <w:proofErr w:type="spellStart"/>
            <w:r w:rsidRPr="00604E99">
              <w:rPr>
                <w:rFonts w:eastAsia="Times New Roman" w:cstheme="minorHAnsi"/>
                <w:sz w:val="16"/>
                <w:szCs w:val="16"/>
                <w:lang w:val="en-US" w:eastAsia="el-GR"/>
              </w:rPr>
              <w:t>Kyriakaki</w:t>
            </w:r>
            <w:proofErr w:type="spellEnd"/>
            <w:r w:rsidRPr="00604E99">
              <w:rPr>
                <w:rFonts w:eastAsia="Times New Roman" w:cstheme="minorHAnsi"/>
                <w:sz w:val="16"/>
                <w:szCs w:val="16"/>
                <w:lang w:val="en-US" w:eastAsia="el-GR"/>
              </w:rPr>
              <w:t xml:space="preserve">, A., </w:t>
            </w:r>
            <w:proofErr w:type="spellStart"/>
            <w:r w:rsidRPr="00604E99">
              <w:rPr>
                <w:rFonts w:eastAsia="Times New Roman" w:cstheme="minorHAnsi"/>
                <w:sz w:val="16"/>
                <w:szCs w:val="16"/>
                <w:lang w:val="en-US" w:eastAsia="el-GR"/>
              </w:rPr>
              <w:t>Stavrinoudis</w:t>
            </w:r>
            <w:proofErr w:type="spellEnd"/>
            <w:r w:rsidRPr="00604E99">
              <w:rPr>
                <w:rFonts w:eastAsia="Times New Roman" w:cstheme="minorHAnsi"/>
                <w:sz w:val="16"/>
                <w:szCs w:val="16"/>
                <w:lang w:val="en-US" w:eastAsia="el-GR"/>
              </w:rPr>
              <w:t xml:space="preserve">, T., </w:t>
            </w:r>
            <w:proofErr w:type="spellStart"/>
            <w:r w:rsidRPr="00604E99">
              <w:rPr>
                <w:rFonts w:eastAsia="Times New Roman" w:cstheme="minorHAnsi"/>
                <w:sz w:val="16"/>
                <w:szCs w:val="16"/>
                <w:lang w:val="en-US" w:eastAsia="el-GR"/>
              </w:rPr>
              <w:t>Despotaki</w:t>
            </w:r>
            <w:proofErr w:type="spellEnd"/>
            <w:r w:rsidRPr="00604E99">
              <w:rPr>
                <w:rFonts w:eastAsia="Times New Roman" w:cstheme="minorHAnsi"/>
                <w:sz w:val="16"/>
                <w:szCs w:val="16"/>
                <w:lang w:val="en-US" w:eastAsia="el-GR"/>
              </w:rPr>
              <w:t xml:space="preserve">, G., </w:t>
            </w:r>
            <w:proofErr w:type="spellStart"/>
            <w:r w:rsidRPr="00604E99">
              <w:rPr>
                <w:rFonts w:eastAsia="Times New Roman" w:cstheme="minorHAnsi"/>
                <w:sz w:val="16"/>
                <w:szCs w:val="16"/>
                <w:lang w:val="en-US" w:eastAsia="el-GR"/>
              </w:rPr>
              <w:t>Doumi</w:t>
            </w:r>
            <w:proofErr w:type="spellEnd"/>
            <w:r w:rsidRPr="00604E99">
              <w:rPr>
                <w:rFonts w:eastAsia="Times New Roman" w:cstheme="minorHAnsi"/>
                <w:sz w:val="16"/>
                <w:szCs w:val="16"/>
                <w:lang w:val="en-US" w:eastAsia="el-GR"/>
              </w:rPr>
              <w:t xml:space="preserve">, M., </w:t>
            </w:r>
            <w:proofErr w:type="spellStart"/>
            <w:r w:rsidRPr="00604E99">
              <w:rPr>
                <w:rFonts w:eastAsia="Times New Roman" w:cstheme="minorHAnsi"/>
                <w:sz w:val="16"/>
                <w:szCs w:val="16"/>
                <w:lang w:val="en-US" w:eastAsia="el-GR"/>
              </w:rPr>
              <w:t>Sarantakou</w:t>
            </w:r>
            <w:proofErr w:type="spellEnd"/>
            <w:r w:rsidRPr="00604E99">
              <w:rPr>
                <w:rFonts w:eastAsia="Times New Roman" w:cstheme="minorHAnsi"/>
                <w:sz w:val="16"/>
                <w:szCs w:val="16"/>
                <w:lang w:val="en-US" w:eastAsia="el-GR"/>
              </w:rPr>
              <w:t>, E., &amp;</w:t>
            </w:r>
            <w:proofErr w:type="spellStart"/>
            <w:r w:rsidRPr="00604E99">
              <w:rPr>
                <w:rFonts w:eastAsia="Times New Roman" w:cstheme="minorHAnsi"/>
                <w:sz w:val="16"/>
                <w:szCs w:val="16"/>
                <w:lang w:val="en-US" w:eastAsia="el-GR"/>
              </w:rPr>
              <w:t>Tsilimpokos</w:t>
            </w:r>
            <w:proofErr w:type="spellEnd"/>
            <w:r w:rsidRPr="00604E99">
              <w:rPr>
                <w:rFonts w:eastAsia="Times New Roman" w:cstheme="minorHAnsi"/>
                <w:sz w:val="16"/>
                <w:szCs w:val="16"/>
                <w:lang w:val="en-US" w:eastAsia="el-GR"/>
              </w:rPr>
              <w:t xml:space="preserve">, K. (2020). Refugees and tourism: a case study from the islands of Chios and Lesvos, Greece. </w:t>
            </w:r>
            <w:proofErr w:type="spellStart"/>
            <w:r w:rsidRPr="00604E99">
              <w:rPr>
                <w:rFonts w:eastAsia="Times New Roman" w:cstheme="minorHAnsi"/>
                <w:i/>
                <w:iCs/>
                <w:sz w:val="16"/>
                <w:szCs w:val="16"/>
                <w:lang w:eastAsia="el-GR"/>
              </w:rPr>
              <w:t>CurrentIssues</w:t>
            </w:r>
            <w:proofErr w:type="spellEnd"/>
            <w:r w:rsidRPr="00604E99">
              <w:rPr>
                <w:rFonts w:eastAsia="Times New Roman" w:cstheme="minorHAnsi"/>
                <w:i/>
                <w:iCs/>
                <w:sz w:val="16"/>
                <w:szCs w:val="16"/>
                <w:lang w:eastAsia="el-GR"/>
              </w:rPr>
              <w:t xml:space="preserve"> in </w:t>
            </w:r>
            <w:proofErr w:type="spellStart"/>
            <w:r w:rsidRPr="00604E99">
              <w:rPr>
                <w:rFonts w:eastAsia="Times New Roman" w:cstheme="minorHAnsi"/>
                <w:i/>
                <w:iCs/>
                <w:sz w:val="16"/>
                <w:szCs w:val="16"/>
                <w:lang w:eastAsia="el-GR"/>
              </w:rPr>
              <w:t>Tourism</w:t>
            </w:r>
            <w:proofErr w:type="spellEnd"/>
            <w:r w:rsidRPr="00604E99">
              <w:rPr>
                <w:rFonts w:eastAsia="Times New Roman" w:cstheme="minorHAnsi"/>
                <w:sz w:val="16"/>
                <w:szCs w:val="16"/>
                <w:lang w:eastAsia="el-GR"/>
              </w:rPr>
              <w:t xml:space="preserve">, </w:t>
            </w:r>
            <w:r w:rsidRPr="00604E99">
              <w:rPr>
                <w:rFonts w:eastAsia="Times New Roman" w:cstheme="minorHAnsi"/>
                <w:i/>
                <w:iCs/>
                <w:sz w:val="16"/>
                <w:szCs w:val="16"/>
                <w:lang w:eastAsia="el-GR"/>
              </w:rPr>
              <w:t>23</w:t>
            </w:r>
            <w:r w:rsidRPr="00604E99">
              <w:rPr>
                <w:rFonts w:eastAsia="Times New Roman" w:cstheme="minorHAnsi"/>
                <w:sz w:val="16"/>
                <w:szCs w:val="16"/>
                <w:lang w:eastAsia="el-GR"/>
              </w:rPr>
              <w:t xml:space="preserve">(11), 1311–1327. </w:t>
            </w:r>
            <w:hyperlink r:id="rId39" w:history="1">
              <w:r w:rsidRPr="00604E99">
                <w:rPr>
                  <w:rStyle w:val="Hyperlink"/>
                  <w:rFonts w:cstheme="minorHAnsi"/>
                  <w:color w:val="auto"/>
                  <w:sz w:val="16"/>
                  <w:szCs w:val="16"/>
                </w:rPr>
                <w:t>https://doi.org/10.1080/13683500.2019.1632275</w:t>
              </w:r>
            </w:hyperlink>
          </w:p>
          <w:p w14:paraId="41B136C7" w14:textId="77777777" w:rsidR="00D3785E" w:rsidRPr="00604E99" w:rsidRDefault="00D3785E" w:rsidP="00946E79">
            <w:pPr>
              <w:pStyle w:val="ListParagraph"/>
              <w:numPr>
                <w:ilvl w:val="0"/>
                <w:numId w:val="51"/>
              </w:numPr>
              <w:spacing w:line="276" w:lineRule="auto"/>
              <w:rPr>
                <w:rStyle w:val="Hyperlink"/>
                <w:rFonts w:eastAsia="Times New Roman" w:cstheme="minorHAnsi"/>
                <w:color w:val="auto"/>
                <w:sz w:val="16"/>
                <w:szCs w:val="16"/>
                <w:lang w:eastAsia="el-GR"/>
              </w:rPr>
            </w:pPr>
            <w:proofErr w:type="spellStart"/>
            <w:r w:rsidRPr="00604E99">
              <w:rPr>
                <w:rFonts w:eastAsia="Times New Roman" w:cstheme="minorHAnsi"/>
                <w:sz w:val="16"/>
                <w:szCs w:val="16"/>
                <w:lang w:val="en-GB" w:eastAsia="el-GR"/>
              </w:rPr>
              <w:t>Sarantakou</w:t>
            </w:r>
            <w:proofErr w:type="spellEnd"/>
            <w:r w:rsidRPr="00604E99">
              <w:rPr>
                <w:rFonts w:eastAsia="Times New Roman" w:cstheme="minorHAnsi"/>
                <w:sz w:val="16"/>
                <w:szCs w:val="16"/>
                <w:lang w:val="en-GB" w:eastAsia="el-GR"/>
              </w:rPr>
              <w:t xml:space="preserve">, E., </w:t>
            </w:r>
            <w:proofErr w:type="spellStart"/>
            <w:r w:rsidRPr="00604E99">
              <w:rPr>
                <w:rFonts w:eastAsia="Times New Roman" w:cstheme="minorHAnsi"/>
                <w:sz w:val="16"/>
                <w:szCs w:val="16"/>
                <w:lang w:val="en-GB" w:eastAsia="el-GR"/>
              </w:rPr>
              <w:t>Tsartas</w:t>
            </w:r>
            <w:proofErr w:type="spellEnd"/>
            <w:r w:rsidRPr="00604E99">
              <w:rPr>
                <w:rFonts w:eastAsia="Times New Roman" w:cstheme="minorHAnsi"/>
                <w:sz w:val="16"/>
                <w:szCs w:val="16"/>
                <w:lang w:val="en-GB" w:eastAsia="el-GR"/>
              </w:rPr>
              <w:t>, P., &amp;</w:t>
            </w:r>
            <w:proofErr w:type="spellStart"/>
            <w:r w:rsidRPr="00604E99">
              <w:rPr>
                <w:rFonts w:eastAsia="Times New Roman" w:cstheme="minorHAnsi"/>
                <w:sz w:val="16"/>
                <w:szCs w:val="16"/>
                <w:lang w:val="en-GB" w:eastAsia="el-GR"/>
              </w:rPr>
              <w:t>Bonarou</w:t>
            </w:r>
            <w:proofErr w:type="spellEnd"/>
            <w:r w:rsidRPr="00604E99">
              <w:rPr>
                <w:rFonts w:eastAsia="Times New Roman" w:cstheme="minorHAnsi"/>
                <w:sz w:val="16"/>
                <w:szCs w:val="16"/>
                <w:lang w:val="en-GB" w:eastAsia="el-GR"/>
              </w:rPr>
              <w:t xml:space="preserve">, C. (2018). How new technologies influence the perception of Athens as a tourist and cultural destination. In V. </w:t>
            </w:r>
            <w:proofErr w:type="spellStart"/>
            <w:r w:rsidRPr="00604E99">
              <w:rPr>
                <w:rFonts w:eastAsia="Times New Roman" w:cstheme="minorHAnsi"/>
                <w:sz w:val="16"/>
                <w:szCs w:val="16"/>
                <w:lang w:val="en-GB" w:eastAsia="el-GR"/>
              </w:rPr>
              <w:t>Katsoni</w:t>
            </w:r>
            <w:proofErr w:type="spellEnd"/>
            <w:r w:rsidRPr="00604E99">
              <w:rPr>
                <w:rFonts w:eastAsia="Times New Roman" w:cstheme="minorHAnsi"/>
                <w:sz w:val="16"/>
                <w:szCs w:val="16"/>
                <w:lang w:val="en-GB" w:eastAsia="el-GR"/>
              </w:rPr>
              <w:t xml:space="preserve">&amp; K. </w:t>
            </w:r>
            <w:proofErr w:type="spellStart"/>
            <w:r w:rsidRPr="00604E99">
              <w:rPr>
                <w:rFonts w:eastAsia="Times New Roman" w:cstheme="minorHAnsi"/>
                <w:sz w:val="16"/>
                <w:szCs w:val="16"/>
                <w:lang w:val="en-GB" w:eastAsia="el-GR"/>
              </w:rPr>
              <w:t>Velander</w:t>
            </w:r>
            <w:proofErr w:type="spellEnd"/>
            <w:r w:rsidRPr="00604E99">
              <w:rPr>
                <w:rFonts w:eastAsia="Times New Roman" w:cstheme="minorHAnsi"/>
                <w:sz w:val="16"/>
                <w:szCs w:val="16"/>
                <w:lang w:val="en-GB" w:eastAsia="el-GR"/>
              </w:rPr>
              <w:t xml:space="preserve"> (Eds.), </w:t>
            </w:r>
            <w:r w:rsidRPr="00604E99">
              <w:rPr>
                <w:rFonts w:eastAsia="Times New Roman" w:cstheme="minorHAnsi"/>
                <w:i/>
                <w:iCs/>
                <w:sz w:val="16"/>
                <w:szCs w:val="16"/>
                <w:lang w:val="en-GB" w:eastAsia="el-GR"/>
              </w:rPr>
              <w:t>Innovative Approaches to Tourism and Leisure</w:t>
            </w:r>
            <w:r w:rsidRPr="00604E99">
              <w:rPr>
                <w:rFonts w:eastAsia="Times New Roman" w:cstheme="minorHAnsi"/>
                <w:sz w:val="16"/>
                <w:szCs w:val="16"/>
                <w:lang w:val="en-GB" w:eastAsia="el-GR"/>
              </w:rPr>
              <w:t xml:space="preserve"> (pp. 169–172). </w:t>
            </w:r>
            <w:proofErr w:type="spellStart"/>
            <w:r w:rsidRPr="00604E99">
              <w:rPr>
                <w:rFonts w:eastAsia="Times New Roman" w:cstheme="minorHAnsi"/>
                <w:sz w:val="16"/>
                <w:szCs w:val="16"/>
                <w:lang w:eastAsia="el-GR"/>
              </w:rPr>
              <w:t>Springer</w:t>
            </w:r>
            <w:proofErr w:type="spellEnd"/>
            <w:r w:rsidRPr="00604E99">
              <w:rPr>
                <w:rFonts w:eastAsia="Times New Roman" w:cstheme="minorHAnsi"/>
                <w:sz w:val="16"/>
                <w:szCs w:val="16"/>
                <w:lang w:eastAsia="el-GR"/>
              </w:rPr>
              <w:t xml:space="preserve">. </w:t>
            </w:r>
            <w:hyperlink r:id="rId40" w:history="1">
              <w:r w:rsidRPr="00604E99">
                <w:rPr>
                  <w:rStyle w:val="Hyperlink"/>
                  <w:rFonts w:cstheme="minorHAnsi"/>
                  <w:color w:val="auto"/>
                  <w:sz w:val="16"/>
                  <w:szCs w:val="16"/>
                </w:rPr>
                <w:t>https://doi.org/10.1007/978-3-319-67603-6_12</w:t>
              </w:r>
            </w:hyperlink>
          </w:p>
          <w:p w14:paraId="468F39CC" w14:textId="77777777" w:rsidR="00D3785E" w:rsidRPr="00604E99" w:rsidRDefault="00D3785E" w:rsidP="00946E79">
            <w:pPr>
              <w:pStyle w:val="ListParagraph"/>
              <w:numPr>
                <w:ilvl w:val="0"/>
                <w:numId w:val="51"/>
              </w:numPr>
              <w:spacing w:line="276" w:lineRule="auto"/>
              <w:rPr>
                <w:rFonts w:eastAsia="Times New Roman" w:cstheme="minorHAnsi"/>
                <w:sz w:val="16"/>
                <w:szCs w:val="16"/>
                <w:lang w:eastAsia="el-GR"/>
              </w:rPr>
            </w:pPr>
            <w:r w:rsidRPr="00604E99">
              <w:rPr>
                <w:rFonts w:eastAsia="Times New Roman" w:cstheme="minorHAnsi"/>
                <w:sz w:val="16"/>
                <w:szCs w:val="16"/>
                <w:lang w:val="en-US" w:eastAsia="el-GR"/>
              </w:rPr>
              <w:t xml:space="preserve">Stergiou, D. P., </w:t>
            </w:r>
            <w:proofErr w:type="spellStart"/>
            <w:r w:rsidRPr="00604E99">
              <w:rPr>
                <w:rFonts w:eastAsia="Times New Roman" w:cstheme="minorHAnsi"/>
                <w:sz w:val="16"/>
                <w:szCs w:val="16"/>
                <w:lang w:val="en-US" w:eastAsia="el-GR"/>
              </w:rPr>
              <w:t>Papatheodorou</w:t>
            </w:r>
            <w:proofErr w:type="spellEnd"/>
            <w:r w:rsidRPr="00604E99">
              <w:rPr>
                <w:rFonts w:eastAsia="Times New Roman" w:cstheme="minorHAnsi"/>
                <w:sz w:val="16"/>
                <w:szCs w:val="16"/>
                <w:lang w:val="en-US" w:eastAsia="el-GR"/>
              </w:rPr>
              <w:t>, A., &amp;</w:t>
            </w:r>
            <w:proofErr w:type="spellStart"/>
            <w:r w:rsidRPr="00604E99">
              <w:rPr>
                <w:rFonts w:eastAsia="Times New Roman" w:cstheme="minorHAnsi"/>
                <w:sz w:val="16"/>
                <w:szCs w:val="16"/>
                <w:lang w:val="en-US" w:eastAsia="el-GR"/>
              </w:rPr>
              <w:t>Tsartas</w:t>
            </w:r>
            <w:proofErr w:type="spellEnd"/>
            <w:r w:rsidRPr="00604E99">
              <w:rPr>
                <w:rFonts w:eastAsia="Times New Roman" w:cstheme="minorHAnsi"/>
                <w:sz w:val="16"/>
                <w:szCs w:val="16"/>
                <w:lang w:val="en-US" w:eastAsia="el-GR"/>
              </w:rPr>
              <w:t xml:space="preserve">, P. (2017). Second home conversion during the economic crisis: the case of </w:t>
            </w:r>
            <w:proofErr w:type="spellStart"/>
            <w:r w:rsidRPr="00604E99">
              <w:rPr>
                <w:rFonts w:eastAsia="Times New Roman" w:cstheme="minorHAnsi"/>
                <w:sz w:val="16"/>
                <w:szCs w:val="16"/>
                <w:lang w:val="en-US" w:eastAsia="el-GR"/>
              </w:rPr>
              <w:t>Artemida</w:t>
            </w:r>
            <w:proofErr w:type="spellEnd"/>
            <w:r w:rsidRPr="00604E99">
              <w:rPr>
                <w:rFonts w:eastAsia="Times New Roman" w:cstheme="minorHAnsi"/>
                <w:sz w:val="16"/>
                <w:szCs w:val="16"/>
                <w:lang w:val="en-US" w:eastAsia="el-GR"/>
              </w:rPr>
              <w:t xml:space="preserve">, Greece. </w:t>
            </w:r>
            <w:r w:rsidRPr="00604E99">
              <w:rPr>
                <w:rFonts w:eastAsia="Times New Roman" w:cstheme="minorHAnsi"/>
                <w:i/>
                <w:iCs/>
                <w:sz w:val="16"/>
                <w:szCs w:val="16"/>
                <w:lang w:eastAsia="el-GR"/>
              </w:rPr>
              <w:t xml:space="preserve">Social &amp; Cultural </w:t>
            </w:r>
            <w:proofErr w:type="spellStart"/>
            <w:r w:rsidRPr="00604E99">
              <w:rPr>
                <w:rFonts w:eastAsia="Times New Roman" w:cstheme="minorHAnsi"/>
                <w:i/>
                <w:iCs/>
                <w:sz w:val="16"/>
                <w:szCs w:val="16"/>
                <w:lang w:eastAsia="el-GR"/>
              </w:rPr>
              <w:t>Geography</w:t>
            </w:r>
            <w:proofErr w:type="spellEnd"/>
            <w:r w:rsidRPr="00604E99">
              <w:rPr>
                <w:rFonts w:eastAsia="Times New Roman" w:cstheme="minorHAnsi"/>
                <w:sz w:val="16"/>
                <w:szCs w:val="16"/>
                <w:lang w:eastAsia="el-GR"/>
              </w:rPr>
              <w:t xml:space="preserve">, </w:t>
            </w:r>
            <w:r w:rsidRPr="00604E99">
              <w:rPr>
                <w:rFonts w:eastAsia="Times New Roman" w:cstheme="minorHAnsi"/>
                <w:i/>
                <w:iCs/>
                <w:sz w:val="16"/>
                <w:szCs w:val="16"/>
                <w:lang w:eastAsia="el-GR"/>
              </w:rPr>
              <w:t>18</w:t>
            </w:r>
            <w:r w:rsidRPr="00604E99">
              <w:rPr>
                <w:rFonts w:eastAsia="Times New Roman" w:cstheme="minorHAnsi"/>
                <w:sz w:val="16"/>
                <w:szCs w:val="16"/>
                <w:lang w:eastAsia="el-GR"/>
              </w:rPr>
              <w:t xml:space="preserve">(8), 1129–1151. </w:t>
            </w:r>
            <w:hyperlink r:id="rId41" w:history="1">
              <w:r w:rsidRPr="00604E99">
                <w:rPr>
                  <w:rStyle w:val="Hyperlink"/>
                  <w:rFonts w:cstheme="minorHAnsi"/>
                  <w:color w:val="auto"/>
                  <w:sz w:val="16"/>
                  <w:szCs w:val="16"/>
                </w:rPr>
                <w:t>https://doi.org/10.1080/14649365.2016.1242151</w:t>
              </w:r>
            </w:hyperlink>
          </w:p>
        </w:tc>
      </w:tr>
      <w:tr w:rsidR="00D3785E" w:rsidRPr="004C1BA4" w14:paraId="4B579419" w14:textId="77777777" w:rsidTr="004C1BA4">
        <w:trPr>
          <w:trHeight w:val="315"/>
        </w:trPr>
        <w:tc>
          <w:tcPr>
            <w:tcW w:w="279" w:type="pct"/>
            <w:hideMark/>
          </w:tcPr>
          <w:p w14:paraId="1778AF6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145</w:t>
            </w:r>
          </w:p>
        </w:tc>
        <w:tc>
          <w:tcPr>
            <w:tcW w:w="454" w:type="pct"/>
            <w:hideMark/>
          </w:tcPr>
          <w:p w14:paraId="0BEDF22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M3.203</w:t>
            </w:r>
          </w:p>
        </w:tc>
        <w:tc>
          <w:tcPr>
            <w:tcW w:w="3667" w:type="pct"/>
            <w:gridSpan w:val="2"/>
            <w:hideMark/>
          </w:tcPr>
          <w:p w14:paraId="426EFBE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 xml:space="preserve">Εργασίες με κριτές -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(έτος αναφοράς)</w:t>
            </w:r>
          </w:p>
        </w:tc>
        <w:tc>
          <w:tcPr>
            <w:tcW w:w="600" w:type="pct"/>
            <w:hideMark/>
          </w:tcPr>
          <w:p w14:paraId="36C1FEC5"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3</w:t>
            </w:r>
          </w:p>
        </w:tc>
      </w:tr>
      <w:tr w:rsidR="00D3785E" w:rsidRPr="006D5991" w14:paraId="0C529A1C" w14:textId="77777777" w:rsidTr="004C1BA4">
        <w:trPr>
          <w:trHeight w:val="315"/>
        </w:trPr>
        <w:tc>
          <w:tcPr>
            <w:tcW w:w="5000" w:type="pct"/>
            <w:gridSpan w:val="5"/>
          </w:tcPr>
          <w:p w14:paraId="79D95653" w14:textId="77777777" w:rsidR="00D3785E" w:rsidRPr="00604E99" w:rsidRDefault="00D3785E" w:rsidP="00946E79">
            <w:pPr>
              <w:pStyle w:val="ListParagraph"/>
              <w:numPr>
                <w:ilvl w:val="0"/>
                <w:numId w:val="50"/>
              </w:numPr>
              <w:rPr>
                <w:rFonts w:eastAsia="Times New Roman" w:cstheme="minorHAnsi"/>
                <w:sz w:val="16"/>
                <w:szCs w:val="16"/>
                <w:lang w:val="en-US" w:eastAsia="el-GR"/>
              </w:rPr>
            </w:pPr>
            <w:proofErr w:type="spellStart"/>
            <w:r w:rsidRPr="00604E99">
              <w:rPr>
                <w:rFonts w:eastAsia="Times New Roman" w:cstheme="minorHAnsi"/>
                <w:sz w:val="16"/>
                <w:szCs w:val="16"/>
                <w:lang w:val="en-US" w:eastAsia="el-GR"/>
              </w:rPr>
              <w:t>Vardopoulos</w:t>
            </w:r>
            <w:proofErr w:type="spellEnd"/>
            <w:r w:rsidRPr="00604E99">
              <w:rPr>
                <w:rFonts w:eastAsia="Times New Roman" w:cstheme="minorHAnsi"/>
                <w:sz w:val="16"/>
                <w:szCs w:val="16"/>
                <w:lang w:val="en-US" w:eastAsia="el-GR"/>
              </w:rPr>
              <w:t xml:space="preserve">, I., </w:t>
            </w:r>
            <w:proofErr w:type="spellStart"/>
            <w:r w:rsidRPr="00604E99">
              <w:rPr>
                <w:rFonts w:eastAsia="Times New Roman" w:cstheme="minorHAnsi"/>
                <w:sz w:val="16"/>
                <w:szCs w:val="16"/>
                <w:lang w:val="en-US" w:eastAsia="el-GR"/>
              </w:rPr>
              <w:t>Tsilika</w:t>
            </w:r>
            <w:proofErr w:type="spellEnd"/>
            <w:r w:rsidRPr="00604E99">
              <w:rPr>
                <w:rFonts w:eastAsia="Times New Roman" w:cstheme="minorHAnsi"/>
                <w:sz w:val="16"/>
                <w:szCs w:val="16"/>
                <w:lang w:val="en-US" w:eastAsia="el-GR"/>
              </w:rPr>
              <w:t xml:space="preserve">, E., </w:t>
            </w:r>
            <w:proofErr w:type="spellStart"/>
            <w:r w:rsidRPr="00604E99">
              <w:rPr>
                <w:rFonts w:eastAsia="Times New Roman" w:cstheme="minorHAnsi"/>
                <w:sz w:val="16"/>
                <w:szCs w:val="16"/>
                <w:lang w:val="en-US" w:eastAsia="el-GR"/>
              </w:rPr>
              <w:t>Sarantakou</w:t>
            </w:r>
            <w:proofErr w:type="spellEnd"/>
            <w:r w:rsidRPr="00604E99">
              <w:rPr>
                <w:rFonts w:eastAsia="Times New Roman" w:cstheme="minorHAnsi"/>
                <w:sz w:val="16"/>
                <w:szCs w:val="16"/>
                <w:lang w:val="en-US" w:eastAsia="el-GR"/>
              </w:rPr>
              <w:t xml:space="preserve">, E., </w:t>
            </w:r>
            <w:proofErr w:type="spellStart"/>
            <w:r w:rsidRPr="00604E99">
              <w:rPr>
                <w:rFonts w:eastAsia="Times New Roman" w:cstheme="minorHAnsi"/>
                <w:sz w:val="16"/>
                <w:szCs w:val="16"/>
                <w:lang w:val="en-US" w:eastAsia="el-GR"/>
              </w:rPr>
              <w:t>Zorpas</w:t>
            </w:r>
            <w:proofErr w:type="spellEnd"/>
            <w:r w:rsidRPr="00604E99">
              <w:rPr>
                <w:rFonts w:eastAsia="Times New Roman" w:cstheme="minorHAnsi"/>
                <w:sz w:val="16"/>
                <w:szCs w:val="16"/>
                <w:lang w:val="en-US" w:eastAsia="el-GR"/>
              </w:rPr>
              <w:t xml:space="preserve">, A. A., </w:t>
            </w:r>
            <w:proofErr w:type="spellStart"/>
            <w:r w:rsidRPr="00604E99">
              <w:rPr>
                <w:rFonts w:eastAsia="Times New Roman" w:cstheme="minorHAnsi"/>
                <w:sz w:val="16"/>
                <w:szCs w:val="16"/>
                <w:lang w:val="en-US" w:eastAsia="el-GR"/>
              </w:rPr>
              <w:t>Salvati</w:t>
            </w:r>
            <w:proofErr w:type="spellEnd"/>
            <w:r w:rsidRPr="00604E99">
              <w:rPr>
                <w:rFonts w:eastAsia="Times New Roman" w:cstheme="minorHAnsi"/>
                <w:sz w:val="16"/>
                <w:szCs w:val="16"/>
                <w:lang w:val="en-US" w:eastAsia="el-GR"/>
              </w:rPr>
              <w:t>, L., &amp;</w:t>
            </w:r>
            <w:proofErr w:type="spellStart"/>
            <w:r w:rsidRPr="00604E99">
              <w:rPr>
                <w:rFonts w:eastAsia="Times New Roman" w:cstheme="minorHAnsi"/>
                <w:sz w:val="16"/>
                <w:szCs w:val="16"/>
                <w:lang w:val="en-US" w:eastAsia="el-GR"/>
              </w:rPr>
              <w:t>Tsartas</w:t>
            </w:r>
            <w:proofErr w:type="spellEnd"/>
            <w:r w:rsidRPr="00604E99">
              <w:rPr>
                <w:rFonts w:eastAsia="Times New Roman" w:cstheme="minorHAnsi"/>
                <w:sz w:val="16"/>
                <w:szCs w:val="16"/>
                <w:lang w:val="en-US" w:eastAsia="el-GR"/>
              </w:rPr>
              <w:t xml:space="preserve">, P. (2021). An integrated SWOT-PESTLE-AHP model assessing sustainability in adaptive reuse projects. Applied Sciences, 11(15), 7134. </w:t>
            </w:r>
            <w:hyperlink r:id="rId42" w:history="1">
              <w:r w:rsidRPr="00604E99">
                <w:rPr>
                  <w:rStyle w:val="Hyperlink"/>
                  <w:rFonts w:cstheme="minorHAnsi"/>
                  <w:color w:val="auto"/>
                  <w:sz w:val="16"/>
                  <w:szCs w:val="16"/>
                </w:rPr>
                <w:t>https://doi.org/10.3390/app11157134</w:t>
              </w:r>
            </w:hyperlink>
          </w:p>
          <w:p w14:paraId="21D1A6CA" w14:textId="77777777" w:rsidR="00D3785E" w:rsidRPr="00604E99" w:rsidRDefault="00D3785E" w:rsidP="00946E79">
            <w:pPr>
              <w:pStyle w:val="ListParagraph"/>
              <w:numPr>
                <w:ilvl w:val="0"/>
                <w:numId w:val="50"/>
              </w:numPr>
              <w:rPr>
                <w:rFonts w:eastAsia="Times New Roman" w:cstheme="minorHAnsi"/>
                <w:sz w:val="16"/>
                <w:szCs w:val="16"/>
                <w:lang w:val="en-US" w:eastAsia="el-GR"/>
              </w:rPr>
            </w:pPr>
            <w:proofErr w:type="spellStart"/>
            <w:r w:rsidRPr="00604E99">
              <w:rPr>
                <w:rFonts w:eastAsia="Times New Roman" w:cstheme="minorHAnsi"/>
                <w:sz w:val="16"/>
                <w:szCs w:val="16"/>
                <w:lang w:val="en-US" w:eastAsia="el-GR"/>
              </w:rPr>
              <w:t>Tsitoura</w:t>
            </w:r>
            <w:proofErr w:type="spellEnd"/>
            <w:r w:rsidRPr="00604E99">
              <w:rPr>
                <w:rFonts w:eastAsia="Times New Roman" w:cstheme="minorHAnsi"/>
                <w:sz w:val="16"/>
                <w:szCs w:val="16"/>
                <w:lang w:val="en-US" w:eastAsia="el-GR"/>
              </w:rPr>
              <w:t xml:space="preserve">, E., </w:t>
            </w:r>
            <w:proofErr w:type="spellStart"/>
            <w:r w:rsidRPr="00604E99">
              <w:rPr>
                <w:rFonts w:eastAsia="Times New Roman" w:cstheme="minorHAnsi"/>
                <w:sz w:val="16"/>
                <w:szCs w:val="16"/>
                <w:lang w:val="en-US" w:eastAsia="el-GR"/>
              </w:rPr>
              <w:t>Tsartas</w:t>
            </w:r>
            <w:proofErr w:type="spellEnd"/>
            <w:r w:rsidRPr="00604E99">
              <w:rPr>
                <w:rFonts w:eastAsia="Times New Roman" w:cstheme="minorHAnsi"/>
                <w:sz w:val="16"/>
                <w:szCs w:val="16"/>
                <w:lang w:val="en-US" w:eastAsia="el-GR"/>
              </w:rPr>
              <w:t xml:space="preserve">, </w:t>
            </w:r>
            <w:proofErr w:type="gramStart"/>
            <w:r w:rsidRPr="00604E99">
              <w:rPr>
                <w:rFonts w:eastAsia="Times New Roman" w:cstheme="minorHAnsi"/>
                <w:sz w:val="16"/>
                <w:szCs w:val="16"/>
                <w:lang w:val="en-US" w:eastAsia="el-GR"/>
              </w:rPr>
              <w:t>P.,</w:t>
            </w:r>
            <w:proofErr w:type="spellStart"/>
            <w:r w:rsidRPr="00604E99">
              <w:rPr>
                <w:rFonts w:eastAsia="Times New Roman" w:cstheme="minorHAnsi"/>
                <w:sz w:val="16"/>
                <w:szCs w:val="16"/>
                <w:lang w:val="en-US" w:eastAsia="el-GR"/>
              </w:rPr>
              <w:t>Sarantakou</w:t>
            </w:r>
            <w:proofErr w:type="spellEnd"/>
            <w:proofErr w:type="gramEnd"/>
            <w:r w:rsidRPr="00604E99">
              <w:rPr>
                <w:rFonts w:eastAsia="Times New Roman" w:cstheme="minorHAnsi"/>
                <w:sz w:val="16"/>
                <w:szCs w:val="16"/>
                <w:lang w:val="en-US" w:eastAsia="el-GR"/>
              </w:rPr>
              <w:t>, E., &amp;</w:t>
            </w:r>
            <w:proofErr w:type="spellStart"/>
            <w:r w:rsidRPr="00604E99">
              <w:rPr>
                <w:rFonts w:eastAsia="Times New Roman" w:cstheme="minorHAnsi"/>
                <w:sz w:val="16"/>
                <w:szCs w:val="16"/>
                <w:lang w:val="en-US" w:eastAsia="el-GR"/>
              </w:rPr>
              <w:t>Kontis</w:t>
            </w:r>
            <w:proofErr w:type="spellEnd"/>
            <w:r w:rsidRPr="00604E99">
              <w:rPr>
                <w:rFonts w:eastAsia="Times New Roman" w:cstheme="minorHAnsi"/>
                <w:sz w:val="16"/>
                <w:szCs w:val="16"/>
                <w:lang w:val="en-US" w:eastAsia="el-GR"/>
              </w:rPr>
              <w:t xml:space="preserve">, A.-P. (2021). Cycling Tourism: Characteristics and Challenges for the Developments and Promotions of a Special Interest Product. In V. </w:t>
            </w:r>
            <w:proofErr w:type="spellStart"/>
            <w:r w:rsidRPr="00604E99">
              <w:rPr>
                <w:rFonts w:eastAsia="Times New Roman" w:cstheme="minorHAnsi"/>
                <w:sz w:val="16"/>
                <w:szCs w:val="16"/>
                <w:lang w:val="en-US" w:eastAsia="el-GR"/>
              </w:rPr>
              <w:t>Katsoni</w:t>
            </w:r>
            <w:proofErr w:type="spellEnd"/>
            <w:r w:rsidRPr="00604E99">
              <w:rPr>
                <w:rFonts w:eastAsia="Times New Roman" w:cstheme="minorHAnsi"/>
                <w:sz w:val="16"/>
                <w:szCs w:val="16"/>
                <w:lang w:val="en-US" w:eastAsia="el-GR"/>
              </w:rPr>
              <w:t xml:space="preserve">&amp; C. van Zyl (Eds.), Culture and Tourism in a Smart, Globalized, and Sustainable World. Springer Proceedings in Business and Economics (pp. 25–42). Springer. </w:t>
            </w:r>
            <w:hyperlink r:id="rId43" w:history="1">
              <w:r w:rsidRPr="00604E99">
                <w:rPr>
                  <w:rStyle w:val="Hyperlink"/>
                  <w:rFonts w:cstheme="minorHAnsi"/>
                  <w:color w:val="auto"/>
                  <w:sz w:val="16"/>
                  <w:szCs w:val="16"/>
                  <w:lang w:val="en-US"/>
                </w:rPr>
                <w:t>https://doi.org/10.1007/978-3-030-72469-6_2</w:t>
              </w:r>
            </w:hyperlink>
          </w:p>
          <w:p w14:paraId="02F857F2" w14:textId="77777777" w:rsidR="00D3785E" w:rsidRPr="00604E99" w:rsidRDefault="00D3785E" w:rsidP="00946E79">
            <w:pPr>
              <w:pStyle w:val="ListParagraph"/>
              <w:numPr>
                <w:ilvl w:val="0"/>
                <w:numId w:val="50"/>
              </w:numPr>
              <w:rPr>
                <w:rFonts w:eastAsia="Times New Roman" w:cstheme="minorHAnsi"/>
                <w:sz w:val="16"/>
                <w:szCs w:val="16"/>
                <w:lang w:val="en-US" w:eastAsia="el-GR"/>
              </w:rPr>
            </w:pPr>
            <w:proofErr w:type="spellStart"/>
            <w:r w:rsidRPr="00604E99">
              <w:rPr>
                <w:rFonts w:eastAsia="Times New Roman" w:cstheme="minorHAnsi"/>
                <w:sz w:val="16"/>
                <w:szCs w:val="16"/>
                <w:lang w:val="en-US" w:eastAsia="el-GR"/>
              </w:rPr>
              <w:t>Skoumpi</w:t>
            </w:r>
            <w:proofErr w:type="spellEnd"/>
            <w:r w:rsidRPr="00604E99">
              <w:rPr>
                <w:rFonts w:eastAsia="Times New Roman" w:cstheme="minorHAnsi"/>
                <w:sz w:val="16"/>
                <w:szCs w:val="16"/>
                <w:lang w:val="en-US" w:eastAsia="el-GR"/>
              </w:rPr>
              <w:t xml:space="preserve">, M., </w:t>
            </w:r>
            <w:proofErr w:type="spellStart"/>
            <w:r w:rsidRPr="00604E99">
              <w:rPr>
                <w:rFonts w:eastAsia="Times New Roman" w:cstheme="minorHAnsi"/>
                <w:sz w:val="16"/>
                <w:szCs w:val="16"/>
                <w:lang w:val="en-US" w:eastAsia="el-GR"/>
              </w:rPr>
              <w:t>Tsartas</w:t>
            </w:r>
            <w:proofErr w:type="spellEnd"/>
            <w:r w:rsidRPr="00604E99">
              <w:rPr>
                <w:rFonts w:eastAsia="Times New Roman" w:cstheme="minorHAnsi"/>
                <w:sz w:val="16"/>
                <w:szCs w:val="16"/>
                <w:lang w:val="en-US" w:eastAsia="el-GR"/>
              </w:rPr>
              <w:t xml:space="preserve">, P., </w:t>
            </w:r>
            <w:proofErr w:type="spellStart"/>
            <w:r w:rsidRPr="00604E99">
              <w:rPr>
                <w:rFonts w:eastAsia="Times New Roman" w:cstheme="minorHAnsi"/>
                <w:sz w:val="16"/>
                <w:szCs w:val="16"/>
                <w:lang w:val="en-US" w:eastAsia="el-GR"/>
              </w:rPr>
              <w:t>Sarantakou</w:t>
            </w:r>
            <w:proofErr w:type="spellEnd"/>
            <w:r w:rsidRPr="00604E99">
              <w:rPr>
                <w:rFonts w:eastAsia="Times New Roman" w:cstheme="minorHAnsi"/>
                <w:sz w:val="16"/>
                <w:szCs w:val="16"/>
                <w:lang w:val="en-US" w:eastAsia="el-GR"/>
              </w:rPr>
              <w:t>, E., &amp;</w:t>
            </w:r>
            <w:proofErr w:type="spellStart"/>
            <w:r w:rsidRPr="00604E99">
              <w:rPr>
                <w:rFonts w:eastAsia="Times New Roman" w:cstheme="minorHAnsi"/>
                <w:sz w:val="16"/>
                <w:szCs w:val="16"/>
                <w:lang w:val="en-US" w:eastAsia="el-GR"/>
              </w:rPr>
              <w:t>Pagoni</w:t>
            </w:r>
            <w:proofErr w:type="spellEnd"/>
            <w:r w:rsidRPr="00604E99">
              <w:rPr>
                <w:rFonts w:eastAsia="Times New Roman" w:cstheme="minorHAnsi"/>
                <w:sz w:val="16"/>
                <w:szCs w:val="16"/>
                <w:lang w:val="en-US" w:eastAsia="el-GR"/>
              </w:rPr>
              <w:t xml:space="preserve">, M. (2021). Wellness Tourism Resorts: A Case Study of an Emerging Segment of Tourism Sector in Greece. In V. </w:t>
            </w:r>
            <w:proofErr w:type="spellStart"/>
            <w:r w:rsidRPr="00604E99">
              <w:rPr>
                <w:rFonts w:eastAsia="Times New Roman" w:cstheme="minorHAnsi"/>
                <w:sz w:val="16"/>
                <w:szCs w:val="16"/>
                <w:lang w:val="en-US" w:eastAsia="el-GR"/>
              </w:rPr>
              <w:t>Katsoni</w:t>
            </w:r>
            <w:proofErr w:type="spellEnd"/>
            <w:r w:rsidRPr="00604E99">
              <w:rPr>
                <w:rFonts w:eastAsia="Times New Roman" w:cstheme="minorHAnsi"/>
                <w:sz w:val="16"/>
                <w:szCs w:val="16"/>
                <w:lang w:val="en-US" w:eastAsia="el-GR"/>
              </w:rPr>
              <w:t xml:space="preserve">&amp; C. van Zyl (Eds.), Culture and Tourism in a Smart, Globalized, and Sustainable World. Springer Proceedings in Business and Economics (pp. 477–495). Springer. </w:t>
            </w:r>
            <w:hyperlink r:id="rId44" w:history="1">
              <w:r w:rsidRPr="00604E99">
                <w:rPr>
                  <w:rStyle w:val="Hyperlink"/>
                  <w:rFonts w:cstheme="minorHAnsi"/>
                  <w:color w:val="auto"/>
                  <w:sz w:val="16"/>
                  <w:szCs w:val="16"/>
                  <w:lang w:val="en-US"/>
                </w:rPr>
                <w:t>https://doi.org/10.1007/978-3-030-72469-6_32</w:t>
              </w:r>
            </w:hyperlink>
          </w:p>
        </w:tc>
      </w:tr>
      <w:tr w:rsidR="00D3785E" w:rsidRPr="004C1BA4" w14:paraId="692C1375" w14:textId="77777777" w:rsidTr="004C1BA4">
        <w:trPr>
          <w:trHeight w:val="315"/>
        </w:trPr>
        <w:tc>
          <w:tcPr>
            <w:tcW w:w="279" w:type="pct"/>
            <w:hideMark/>
          </w:tcPr>
          <w:p w14:paraId="57EEEAAE"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146</w:t>
            </w:r>
          </w:p>
        </w:tc>
        <w:tc>
          <w:tcPr>
            <w:tcW w:w="454" w:type="pct"/>
            <w:hideMark/>
          </w:tcPr>
          <w:p w14:paraId="03AE0320"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M3.204</w:t>
            </w:r>
          </w:p>
        </w:tc>
        <w:tc>
          <w:tcPr>
            <w:tcW w:w="3667" w:type="pct"/>
            <w:gridSpan w:val="2"/>
            <w:hideMark/>
          </w:tcPr>
          <w:p w14:paraId="45BA98B9"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Διπλώματα ευρεσιτεχνίας – πατέντες σε ισχύ</w:t>
            </w:r>
          </w:p>
        </w:tc>
        <w:tc>
          <w:tcPr>
            <w:tcW w:w="600" w:type="pct"/>
            <w:hideMark/>
          </w:tcPr>
          <w:p w14:paraId="2281D098"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20B527D9" w14:textId="77777777" w:rsidTr="004C1BA4">
        <w:trPr>
          <w:trHeight w:val="315"/>
        </w:trPr>
        <w:tc>
          <w:tcPr>
            <w:tcW w:w="279" w:type="pct"/>
          </w:tcPr>
          <w:p w14:paraId="5AF3713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147</w:t>
            </w:r>
          </w:p>
        </w:tc>
        <w:tc>
          <w:tcPr>
            <w:tcW w:w="454" w:type="pct"/>
          </w:tcPr>
          <w:p w14:paraId="484AC1D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Μ3.214</w:t>
            </w:r>
          </w:p>
        </w:tc>
        <w:tc>
          <w:tcPr>
            <w:tcW w:w="3667" w:type="pct"/>
            <w:gridSpan w:val="2"/>
          </w:tcPr>
          <w:p w14:paraId="76FB28CC"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Νέα διπλώματα ευρεσιτεχνίας – πατέντες</w:t>
            </w:r>
          </w:p>
        </w:tc>
        <w:tc>
          <w:tcPr>
            <w:tcW w:w="600" w:type="pct"/>
          </w:tcPr>
          <w:p w14:paraId="1C591631"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50025190" w14:textId="77777777" w:rsidTr="004C1BA4">
        <w:trPr>
          <w:trHeight w:val="315"/>
        </w:trPr>
        <w:tc>
          <w:tcPr>
            <w:tcW w:w="279" w:type="pct"/>
          </w:tcPr>
          <w:p w14:paraId="60C685B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148</w:t>
            </w:r>
          </w:p>
        </w:tc>
        <w:tc>
          <w:tcPr>
            <w:tcW w:w="454" w:type="pct"/>
          </w:tcPr>
          <w:p w14:paraId="3B04040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M3.205</w:t>
            </w:r>
          </w:p>
        </w:tc>
        <w:tc>
          <w:tcPr>
            <w:tcW w:w="3667" w:type="pct"/>
            <w:gridSpan w:val="2"/>
          </w:tcPr>
          <w:p w14:paraId="241AB4B8"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Μονογραφίες (έτος αναφοράς)</w:t>
            </w:r>
          </w:p>
        </w:tc>
        <w:tc>
          <w:tcPr>
            <w:tcW w:w="600" w:type="pct"/>
            <w:hideMark/>
          </w:tcPr>
          <w:p w14:paraId="2F93B137"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5BB05876" w14:textId="77777777" w:rsidTr="004C1BA4">
        <w:trPr>
          <w:trHeight w:val="315"/>
        </w:trPr>
        <w:tc>
          <w:tcPr>
            <w:tcW w:w="279" w:type="pct"/>
          </w:tcPr>
          <w:p w14:paraId="03FFDF3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149</w:t>
            </w:r>
          </w:p>
        </w:tc>
        <w:tc>
          <w:tcPr>
            <w:tcW w:w="454" w:type="pct"/>
          </w:tcPr>
          <w:p w14:paraId="0A2271D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M3.206</w:t>
            </w:r>
          </w:p>
        </w:tc>
        <w:tc>
          <w:tcPr>
            <w:tcW w:w="3667" w:type="pct"/>
            <w:gridSpan w:val="2"/>
          </w:tcPr>
          <w:p w14:paraId="6676BF97"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Βιβλία (έτος αναφοράς)</w:t>
            </w:r>
          </w:p>
        </w:tc>
        <w:tc>
          <w:tcPr>
            <w:tcW w:w="600" w:type="pct"/>
            <w:hideMark/>
          </w:tcPr>
          <w:p w14:paraId="74A0E64F"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1A1677C3" w14:textId="77777777" w:rsidTr="004C1BA4">
        <w:trPr>
          <w:trHeight w:val="315"/>
        </w:trPr>
        <w:tc>
          <w:tcPr>
            <w:tcW w:w="279" w:type="pct"/>
          </w:tcPr>
          <w:p w14:paraId="173E992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150</w:t>
            </w:r>
          </w:p>
        </w:tc>
        <w:tc>
          <w:tcPr>
            <w:tcW w:w="454" w:type="pct"/>
          </w:tcPr>
          <w:p w14:paraId="5785874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M3.207</w:t>
            </w:r>
          </w:p>
        </w:tc>
        <w:tc>
          <w:tcPr>
            <w:tcW w:w="3667" w:type="pct"/>
            <w:gridSpan w:val="2"/>
          </w:tcPr>
          <w:p w14:paraId="38A31458" w14:textId="77777777" w:rsidR="00D3785E" w:rsidRPr="00604E99" w:rsidRDefault="00D3785E" w:rsidP="000738A2">
            <w:pPr>
              <w:rPr>
                <w:rFonts w:eastAsia="Times New Roman" w:cstheme="minorHAnsi"/>
                <w:sz w:val="16"/>
                <w:szCs w:val="16"/>
                <w:lang w:eastAsia="el-GR"/>
              </w:rPr>
            </w:pPr>
            <w:r w:rsidRPr="00604E99">
              <w:rPr>
                <w:rFonts w:eastAsia="Times New Roman" w:cstheme="minorHAnsi"/>
                <w:sz w:val="16"/>
                <w:szCs w:val="16"/>
                <w:lang w:eastAsia="el-GR"/>
              </w:rPr>
              <w:t>Κεφάλαια σε συλλογικούς τόμους (έτος αναφοράς)</w:t>
            </w:r>
          </w:p>
        </w:tc>
        <w:tc>
          <w:tcPr>
            <w:tcW w:w="600" w:type="pct"/>
            <w:hideMark/>
          </w:tcPr>
          <w:p w14:paraId="6350493C" w14:textId="77777777" w:rsidR="00D3785E" w:rsidRPr="00604E99" w:rsidRDefault="00D3785E" w:rsidP="000738A2">
            <w:pPr>
              <w:jc w:val="center"/>
              <w:rPr>
                <w:rFonts w:eastAsia="Times New Roman" w:cstheme="minorHAnsi"/>
                <w:sz w:val="16"/>
                <w:szCs w:val="16"/>
                <w:lang w:eastAsia="el-GR"/>
              </w:rPr>
            </w:pPr>
            <w:r w:rsidRPr="00604E99">
              <w:rPr>
                <w:rFonts w:eastAsia="Times New Roman" w:cstheme="minorHAnsi"/>
                <w:sz w:val="16"/>
                <w:szCs w:val="16"/>
                <w:lang w:eastAsia="el-GR"/>
              </w:rPr>
              <w:t>0</w:t>
            </w:r>
          </w:p>
        </w:tc>
      </w:tr>
      <w:tr w:rsidR="00D3785E" w:rsidRPr="004C1BA4" w14:paraId="18C27215" w14:textId="77777777" w:rsidTr="004C1BA4">
        <w:trPr>
          <w:trHeight w:val="315"/>
        </w:trPr>
        <w:tc>
          <w:tcPr>
            <w:tcW w:w="279" w:type="pct"/>
          </w:tcPr>
          <w:p w14:paraId="6AFD3C12"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153</w:t>
            </w:r>
          </w:p>
        </w:tc>
        <w:tc>
          <w:tcPr>
            <w:tcW w:w="454" w:type="pct"/>
          </w:tcPr>
          <w:p w14:paraId="0FF65C4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M3.208</w:t>
            </w:r>
          </w:p>
        </w:tc>
        <w:tc>
          <w:tcPr>
            <w:tcW w:w="3667" w:type="pct"/>
            <w:gridSpan w:val="2"/>
          </w:tcPr>
          <w:p w14:paraId="793ECC42" w14:textId="77777777" w:rsidR="00D3785E" w:rsidRPr="00604E99" w:rsidRDefault="00D3785E" w:rsidP="000738A2">
            <w:pPr>
              <w:rPr>
                <w:rFonts w:eastAsia="Times New Roman" w:cstheme="minorHAnsi"/>
                <w:sz w:val="16"/>
                <w:szCs w:val="16"/>
                <w:lang w:eastAsia="el-GR"/>
              </w:rPr>
            </w:pPr>
            <w:proofErr w:type="spellStart"/>
            <w:r w:rsidRPr="00604E99">
              <w:rPr>
                <w:rFonts w:eastAsia="Times New Roman" w:cstheme="minorHAnsi"/>
                <w:sz w:val="16"/>
                <w:szCs w:val="16"/>
                <w:lang w:eastAsia="el-GR"/>
              </w:rPr>
              <w:t>Ετεροαναφορές</w:t>
            </w:r>
            <w:proofErr w:type="spellEnd"/>
            <w:r w:rsidRPr="00604E99">
              <w:rPr>
                <w:rFonts w:eastAsia="Times New Roman" w:cstheme="minorHAnsi"/>
                <w:sz w:val="16"/>
                <w:szCs w:val="16"/>
                <w:lang w:eastAsia="el-GR"/>
              </w:rPr>
              <w:t xml:space="preserve"> </w:t>
            </w:r>
            <w:proofErr w:type="spellStart"/>
            <w:r w:rsidRPr="00604E99">
              <w:rPr>
                <w:rFonts w:eastAsia="Times New Roman" w:cstheme="minorHAnsi"/>
                <w:sz w:val="16"/>
                <w:szCs w:val="16"/>
                <w:lang w:eastAsia="el-GR"/>
              </w:rPr>
              <w:t>Scopus</w:t>
            </w:r>
            <w:proofErr w:type="spellEnd"/>
            <w:r w:rsidRPr="00604E99">
              <w:rPr>
                <w:rFonts w:eastAsia="Times New Roman" w:cstheme="minorHAnsi"/>
                <w:sz w:val="16"/>
                <w:szCs w:val="16"/>
                <w:lang w:eastAsia="el-GR"/>
              </w:rPr>
              <w:t xml:space="preserve"> (σωρευτικά για τα 5 τελευταία έτη)</w:t>
            </w:r>
          </w:p>
        </w:tc>
        <w:tc>
          <w:tcPr>
            <w:tcW w:w="600" w:type="pct"/>
            <w:hideMark/>
          </w:tcPr>
          <w:p w14:paraId="792EF037" w14:textId="77777777" w:rsidR="00D3785E" w:rsidRPr="00604E99" w:rsidRDefault="00D3785E" w:rsidP="000738A2">
            <w:pPr>
              <w:jc w:val="center"/>
              <w:rPr>
                <w:rFonts w:eastAsia="Times New Roman" w:cstheme="minorHAnsi"/>
                <w:sz w:val="16"/>
                <w:szCs w:val="16"/>
                <w:lang w:val="en-US" w:eastAsia="el-GR"/>
              </w:rPr>
            </w:pPr>
            <w:r w:rsidRPr="00604E99">
              <w:rPr>
                <w:rFonts w:eastAsia="Times New Roman" w:cstheme="minorHAnsi"/>
                <w:sz w:val="16"/>
                <w:szCs w:val="16"/>
                <w:lang w:val="en-US" w:eastAsia="el-GR"/>
              </w:rPr>
              <w:t>86</w:t>
            </w:r>
          </w:p>
        </w:tc>
      </w:tr>
      <w:tr w:rsidR="00D3785E" w:rsidRPr="004C1BA4" w14:paraId="7D2BBCCC" w14:textId="77777777" w:rsidTr="004C1BA4">
        <w:trPr>
          <w:trHeight w:val="315"/>
        </w:trPr>
        <w:tc>
          <w:tcPr>
            <w:tcW w:w="279" w:type="pct"/>
          </w:tcPr>
          <w:p w14:paraId="769F4C1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154</w:t>
            </w:r>
          </w:p>
        </w:tc>
        <w:tc>
          <w:tcPr>
            <w:tcW w:w="454" w:type="pct"/>
          </w:tcPr>
          <w:p w14:paraId="583724F6"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M3.186</w:t>
            </w:r>
          </w:p>
        </w:tc>
        <w:tc>
          <w:tcPr>
            <w:tcW w:w="3667" w:type="pct"/>
            <w:gridSpan w:val="2"/>
          </w:tcPr>
          <w:p w14:paraId="5691CF1A" w14:textId="77777777" w:rsidR="00D3785E" w:rsidRPr="004C1BA4" w:rsidRDefault="00D3785E" w:rsidP="000738A2">
            <w:pPr>
              <w:rPr>
                <w:rFonts w:eastAsia="Times New Roman" w:cstheme="minorHAnsi"/>
                <w:sz w:val="16"/>
                <w:szCs w:val="16"/>
                <w:lang w:eastAsia="el-GR"/>
              </w:rPr>
            </w:pPr>
            <w:proofErr w:type="spellStart"/>
            <w:r w:rsidRPr="004C1BA4">
              <w:rPr>
                <w:rFonts w:eastAsia="Times New Roman" w:cstheme="minorHAnsi"/>
                <w:sz w:val="16"/>
                <w:szCs w:val="16"/>
                <w:lang w:eastAsia="el-GR"/>
              </w:rPr>
              <w:t>Ετεροαναφορές</w:t>
            </w:r>
            <w:proofErr w:type="spellEnd"/>
            <w:r w:rsidRPr="004C1BA4">
              <w:rPr>
                <w:rFonts w:eastAsia="Times New Roman" w:cstheme="minorHAnsi"/>
                <w:sz w:val="16"/>
                <w:szCs w:val="16"/>
                <w:lang w:eastAsia="el-GR"/>
              </w:rPr>
              <w:t xml:space="preserve">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(έτος αναφοράς)</w:t>
            </w:r>
          </w:p>
        </w:tc>
        <w:tc>
          <w:tcPr>
            <w:tcW w:w="600" w:type="pct"/>
            <w:hideMark/>
          </w:tcPr>
          <w:p w14:paraId="32C2FB34"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26</w:t>
            </w:r>
          </w:p>
        </w:tc>
      </w:tr>
      <w:tr w:rsidR="00D3785E" w:rsidRPr="004C1BA4" w14:paraId="484A53C1" w14:textId="77777777" w:rsidTr="004C1BA4">
        <w:trPr>
          <w:trHeight w:val="315"/>
        </w:trPr>
        <w:tc>
          <w:tcPr>
            <w:tcW w:w="279" w:type="pct"/>
          </w:tcPr>
          <w:p w14:paraId="11F6E62F"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155</w:t>
            </w:r>
          </w:p>
        </w:tc>
        <w:tc>
          <w:tcPr>
            <w:tcW w:w="454" w:type="pct"/>
          </w:tcPr>
          <w:p w14:paraId="47E9472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M3.209</w:t>
            </w:r>
          </w:p>
        </w:tc>
        <w:tc>
          <w:tcPr>
            <w:tcW w:w="3667" w:type="pct"/>
            <w:gridSpan w:val="2"/>
          </w:tcPr>
          <w:p w14:paraId="5B5B983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 xml:space="preserve">Αναφορές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(σωρευτικά για τα 5 τελευταία έτη)</w:t>
            </w:r>
          </w:p>
        </w:tc>
        <w:tc>
          <w:tcPr>
            <w:tcW w:w="600" w:type="pct"/>
            <w:hideMark/>
          </w:tcPr>
          <w:p w14:paraId="63EAF874"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87</w:t>
            </w:r>
          </w:p>
        </w:tc>
      </w:tr>
      <w:tr w:rsidR="00D3785E" w:rsidRPr="004C1BA4" w14:paraId="563F3FA8" w14:textId="77777777" w:rsidTr="004C1BA4">
        <w:trPr>
          <w:trHeight w:val="315"/>
        </w:trPr>
        <w:tc>
          <w:tcPr>
            <w:tcW w:w="279" w:type="pct"/>
          </w:tcPr>
          <w:p w14:paraId="667BF63E"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156</w:t>
            </w:r>
          </w:p>
        </w:tc>
        <w:tc>
          <w:tcPr>
            <w:tcW w:w="454" w:type="pct"/>
          </w:tcPr>
          <w:p w14:paraId="3CA28E4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M3.210</w:t>
            </w:r>
          </w:p>
        </w:tc>
        <w:tc>
          <w:tcPr>
            <w:tcW w:w="3667" w:type="pct"/>
            <w:gridSpan w:val="2"/>
          </w:tcPr>
          <w:p w14:paraId="433906E5" w14:textId="77777777" w:rsidR="00D3785E" w:rsidRPr="004C1BA4" w:rsidRDefault="00D3785E" w:rsidP="000738A2">
            <w:pPr>
              <w:rPr>
                <w:rFonts w:eastAsia="Times New Roman" w:cstheme="minorHAnsi"/>
                <w:sz w:val="16"/>
                <w:szCs w:val="16"/>
                <w:lang w:eastAsia="el-GR"/>
              </w:rPr>
            </w:pPr>
            <w:proofErr w:type="spellStart"/>
            <w:r w:rsidRPr="004C1BA4">
              <w:rPr>
                <w:rFonts w:eastAsia="Times New Roman" w:cstheme="minorHAnsi"/>
                <w:sz w:val="16"/>
                <w:szCs w:val="16"/>
                <w:lang w:eastAsia="el-GR"/>
              </w:rPr>
              <w:t>Aναφορές</w:t>
            </w:r>
            <w:proofErr w:type="spellEnd"/>
            <w:r w:rsidRPr="004C1BA4">
              <w:rPr>
                <w:rFonts w:eastAsia="Times New Roman" w:cstheme="minorHAnsi"/>
                <w:sz w:val="16"/>
                <w:szCs w:val="16"/>
                <w:lang w:eastAsia="el-GR"/>
              </w:rPr>
              <w:t xml:space="preserve">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(έτος αναφοράς)</w:t>
            </w:r>
          </w:p>
        </w:tc>
        <w:tc>
          <w:tcPr>
            <w:tcW w:w="600" w:type="pct"/>
            <w:hideMark/>
          </w:tcPr>
          <w:p w14:paraId="7DCA5581"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26</w:t>
            </w:r>
          </w:p>
        </w:tc>
      </w:tr>
      <w:tr w:rsidR="00D3785E" w:rsidRPr="004C1BA4" w14:paraId="6BE5CA22" w14:textId="77777777" w:rsidTr="004C1BA4">
        <w:trPr>
          <w:trHeight w:val="315"/>
        </w:trPr>
        <w:tc>
          <w:tcPr>
            <w:tcW w:w="279" w:type="pct"/>
          </w:tcPr>
          <w:p w14:paraId="5379EB5E"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156</w:t>
            </w:r>
          </w:p>
        </w:tc>
        <w:tc>
          <w:tcPr>
            <w:tcW w:w="454" w:type="pct"/>
          </w:tcPr>
          <w:p w14:paraId="07475F1A"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M3.189</w:t>
            </w:r>
          </w:p>
        </w:tc>
        <w:tc>
          <w:tcPr>
            <w:tcW w:w="3667" w:type="pct"/>
            <w:gridSpan w:val="2"/>
          </w:tcPr>
          <w:p w14:paraId="581815C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Διεθνή βραβεία και διακρίσεις (έτος αναφοράς)</w:t>
            </w:r>
          </w:p>
        </w:tc>
        <w:tc>
          <w:tcPr>
            <w:tcW w:w="600" w:type="pct"/>
            <w:hideMark/>
          </w:tcPr>
          <w:p w14:paraId="2F084903"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55DB6FE7" w14:textId="77777777" w:rsidTr="004C1BA4">
        <w:trPr>
          <w:gridAfter w:val="1"/>
          <w:wAfter w:w="600" w:type="pct"/>
          <w:trHeight w:val="315"/>
        </w:trPr>
        <w:tc>
          <w:tcPr>
            <w:tcW w:w="4400" w:type="pct"/>
            <w:gridSpan w:val="4"/>
          </w:tcPr>
          <w:p w14:paraId="69887695" w14:textId="77777777" w:rsidR="00D3785E" w:rsidRPr="004C1BA4" w:rsidRDefault="00D3785E" w:rsidP="000738A2">
            <w:pPr>
              <w:rPr>
                <w:rFonts w:eastAsia="Times New Roman" w:cstheme="minorHAnsi"/>
                <w:b/>
                <w:bCs/>
                <w:caps/>
                <w:sz w:val="16"/>
                <w:szCs w:val="16"/>
                <w:lang w:eastAsia="el-GR"/>
              </w:rPr>
            </w:pPr>
          </w:p>
          <w:p w14:paraId="333A1243" w14:textId="77777777" w:rsidR="00D3785E" w:rsidRPr="004C1BA4" w:rsidRDefault="00D3785E" w:rsidP="000738A2">
            <w:pPr>
              <w:jc w:val="center"/>
              <w:rPr>
                <w:rFonts w:eastAsia="Times New Roman" w:cstheme="minorHAnsi"/>
                <w:b/>
                <w:bCs/>
                <w:sz w:val="16"/>
                <w:szCs w:val="16"/>
                <w:lang w:eastAsia="el-GR"/>
              </w:rPr>
            </w:pPr>
          </w:p>
        </w:tc>
      </w:tr>
      <w:tr w:rsidR="00D3785E" w:rsidRPr="004C1BA4" w14:paraId="421B887A" w14:textId="77777777" w:rsidTr="004C1BA4">
        <w:trPr>
          <w:trHeight w:val="315"/>
        </w:trPr>
        <w:tc>
          <w:tcPr>
            <w:tcW w:w="5000" w:type="pct"/>
            <w:gridSpan w:val="5"/>
          </w:tcPr>
          <w:p w14:paraId="5E60C968" w14:textId="77777777" w:rsidR="00D3785E" w:rsidRPr="004C1BA4" w:rsidRDefault="00D3785E" w:rsidP="000738A2">
            <w:pPr>
              <w:jc w:val="center"/>
              <w:rPr>
                <w:rFonts w:cstheme="minorHAnsi"/>
                <w:caps/>
                <w:sz w:val="16"/>
                <w:szCs w:val="16"/>
                <w:lang w:eastAsia="en-GB"/>
              </w:rPr>
            </w:pPr>
            <w:r w:rsidRPr="004C1BA4">
              <w:rPr>
                <w:rFonts w:eastAsia="Times New Roman" w:cstheme="minorHAnsi"/>
                <w:b/>
                <w:bCs/>
                <w:caps/>
                <w:sz w:val="16"/>
                <w:szCs w:val="16"/>
                <w:lang w:eastAsia="el-GR"/>
              </w:rPr>
              <w:lastRenderedPageBreak/>
              <w:t xml:space="preserve">Γεώργιος Χονδρογιάννης, </w:t>
            </w:r>
            <w:r w:rsidRPr="004C1BA4">
              <w:rPr>
                <w:rFonts w:eastAsia="Times New Roman" w:cstheme="minorHAnsi"/>
                <w:b/>
                <w:bCs/>
                <w:sz w:val="16"/>
                <w:szCs w:val="16"/>
                <w:lang w:eastAsia="el-GR"/>
              </w:rPr>
              <w:t>ΚΑΘΗΓΗΤΗΣ</w:t>
            </w:r>
          </w:p>
        </w:tc>
      </w:tr>
      <w:tr w:rsidR="00D3785E" w:rsidRPr="004C1BA4" w14:paraId="4C896E4A" w14:textId="77777777" w:rsidTr="004C1BA4">
        <w:trPr>
          <w:trHeight w:val="315"/>
        </w:trPr>
        <w:tc>
          <w:tcPr>
            <w:tcW w:w="1359" w:type="pct"/>
            <w:gridSpan w:val="3"/>
          </w:tcPr>
          <w:p w14:paraId="354F872A" w14:textId="77777777" w:rsidR="00D3785E" w:rsidRPr="004C1BA4" w:rsidRDefault="00D3785E" w:rsidP="000738A2">
            <w:pPr>
              <w:rPr>
                <w:rFonts w:eastAsia="Times New Roman" w:cstheme="minorHAnsi"/>
                <w:sz w:val="16"/>
                <w:szCs w:val="16"/>
                <w:lang w:eastAsia="el-GR"/>
              </w:rPr>
            </w:pPr>
            <w:r w:rsidRPr="004C1BA4">
              <w:rPr>
                <w:rFonts w:cstheme="minorHAnsi"/>
                <w:caps/>
                <w:sz w:val="16"/>
                <w:szCs w:val="16"/>
                <w:lang w:eastAsia="en-GB"/>
              </w:rPr>
              <w:t>ΚΩΔΙΚΟΣ ΕΘΑΑΕ</w:t>
            </w:r>
          </w:p>
        </w:tc>
        <w:tc>
          <w:tcPr>
            <w:tcW w:w="3041" w:type="pct"/>
          </w:tcPr>
          <w:p w14:paraId="47011DBD" w14:textId="77777777" w:rsidR="00D3785E" w:rsidRPr="004C1BA4" w:rsidRDefault="00D3785E" w:rsidP="000738A2">
            <w:pPr>
              <w:rPr>
                <w:rFonts w:eastAsia="Times New Roman" w:cstheme="minorHAnsi"/>
                <w:sz w:val="16"/>
                <w:szCs w:val="16"/>
                <w:lang w:eastAsia="el-GR"/>
              </w:rPr>
            </w:pPr>
            <w:r w:rsidRPr="004C1BA4">
              <w:rPr>
                <w:rFonts w:cstheme="minorHAnsi"/>
                <w:caps/>
                <w:sz w:val="16"/>
                <w:szCs w:val="16"/>
                <w:lang w:eastAsia="en-GB"/>
              </w:rPr>
              <w:t>ΚΑΤΗΓΟΡΙΑ</w:t>
            </w:r>
          </w:p>
        </w:tc>
        <w:tc>
          <w:tcPr>
            <w:tcW w:w="600" w:type="pct"/>
          </w:tcPr>
          <w:p w14:paraId="10DEC071" w14:textId="77777777" w:rsidR="00D3785E" w:rsidRPr="004C1BA4" w:rsidRDefault="00D3785E" w:rsidP="000738A2">
            <w:pPr>
              <w:jc w:val="center"/>
              <w:rPr>
                <w:rFonts w:eastAsia="Times New Roman" w:cstheme="minorHAnsi"/>
                <w:sz w:val="16"/>
                <w:szCs w:val="16"/>
                <w:lang w:eastAsia="el-GR"/>
              </w:rPr>
            </w:pPr>
            <w:r w:rsidRPr="004C1BA4">
              <w:rPr>
                <w:rFonts w:cstheme="minorHAnsi"/>
                <w:caps/>
                <w:sz w:val="16"/>
                <w:szCs w:val="16"/>
                <w:lang w:eastAsia="en-GB"/>
              </w:rPr>
              <w:t>ΠΛΗΘΟΣ</w:t>
            </w:r>
          </w:p>
        </w:tc>
      </w:tr>
      <w:tr w:rsidR="00D3785E" w:rsidRPr="004C1BA4" w14:paraId="4260584C" w14:textId="77777777" w:rsidTr="004C1BA4">
        <w:trPr>
          <w:trHeight w:val="315"/>
        </w:trPr>
        <w:tc>
          <w:tcPr>
            <w:tcW w:w="279" w:type="pct"/>
            <w:hideMark/>
          </w:tcPr>
          <w:p w14:paraId="4F58F269"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144</w:t>
            </w:r>
          </w:p>
        </w:tc>
        <w:tc>
          <w:tcPr>
            <w:tcW w:w="454" w:type="pct"/>
            <w:hideMark/>
          </w:tcPr>
          <w:p w14:paraId="225884B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M3.202</w:t>
            </w:r>
          </w:p>
        </w:tc>
        <w:tc>
          <w:tcPr>
            <w:tcW w:w="3667" w:type="pct"/>
            <w:gridSpan w:val="2"/>
            <w:hideMark/>
          </w:tcPr>
          <w:p w14:paraId="38E7D012"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 xml:space="preserve">Εργασίες με κριτές -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(σωρευτικά για τα 5 τελευταία έτη)</w:t>
            </w:r>
          </w:p>
        </w:tc>
        <w:tc>
          <w:tcPr>
            <w:tcW w:w="600" w:type="pct"/>
          </w:tcPr>
          <w:p w14:paraId="302624D9"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2</w:t>
            </w:r>
          </w:p>
        </w:tc>
      </w:tr>
      <w:tr w:rsidR="00D3785E" w:rsidRPr="004C1BA4" w14:paraId="067B9197" w14:textId="77777777" w:rsidTr="004C1BA4">
        <w:trPr>
          <w:trHeight w:val="315"/>
        </w:trPr>
        <w:tc>
          <w:tcPr>
            <w:tcW w:w="5000" w:type="pct"/>
            <w:gridSpan w:val="5"/>
          </w:tcPr>
          <w:p w14:paraId="05282FAF" w14:textId="77777777" w:rsidR="00D3785E" w:rsidRPr="004C1BA4" w:rsidRDefault="00D3785E" w:rsidP="00946E79">
            <w:pPr>
              <w:pStyle w:val="ListParagraph"/>
              <w:numPr>
                <w:ilvl w:val="0"/>
                <w:numId w:val="53"/>
              </w:numPr>
              <w:jc w:val="both"/>
              <w:rPr>
                <w:rFonts w:eastAsia="Times New Roman" w:cstheme="minorHAnsi"/>
                <w:sz w:val="16"/>
                <w:szCs w:val="16"/>
                <w:lang w:eastAsia="el-GR"/>
              </w:rPr>
            </w:pPr>
            <w:proofErr w:type="spellStart"/>
            <w:r w:rsidRPr="004C1BA4">
              <w:rPr>
                <w:rFonts w:cstheme="minorHAnsi"/>
                <w:sz w:val="16"/>
                <w:szCs w:val="16"/>
                <w:shd w:val="clear" w:color="auto" w:fill="FFFFFF"/>
                <w:lang w:val="en-US"/>
              </w:rPr>
              <w:t>Hondroyiannis</w:t>
            </w:r>
            <w:proofErr w:type="spellEnd"/>
            <w:r w:rsidRPr="004C1BA4">
              <w:rPr>
                <w:rFonts w:cstheme="minorHAnsi"/>
                <w:sz w:val="16"/>
                <w:szCs w:val="16"/>
                <w:shd w:val="clear" w:color="auto" w:fill="FFFFFF"/>
                <w:lang w:val="en-US"/>
              </w:rPr>
              <w:t xml:space="preserve">, G., </w:t>
            </w:r>
            <w:proofErr w:type="spellStart"/>
            <w:r w:rsidRPr="004C1BA4">
              <w:rPr>
                <w:rFonts w:cstheme="minorHAnsi"/>
                <w:sz w:val="16"/>
                <w:szCs w:val="16"/>
                <w:shd w:val="clear" w:color="auto" w:fill="FFFFFF"/>
                <w:lang w:val="en-US"/>
              </w:rPr>
              <w:t>Papaoikonomou</w:t>
            </w:r>
            <w:proofErr w:type="spellEnd"/>
            <w:r w:rsidRPr="004C1BA4">
              <w:rPr>
                <w:rFonts w:cstheme="minorHAnsi"/>
                <w:sz w:val="16"/>
                <w:szCs w:val="16"/>
                <w:shd w:val="clear" w:color="auto" w:fill="FFFFFF"/>
                <w:lang w:val="en-US"/>
              </w:rPr>
              <w:t xml:space="preserve">, D. (2020). The effect of card payments on VAT revenue in the euro area: evidence from a panel VECM. </w:t>
            </w:r>
            <w:r w:rsidRPr="004C1BA4">
              <w:rPr>
                <w:rFonts w:cstheme="minorHAnsi"/>
                <w:i/>
                <w:iCs/>
                <w:sz w:val="16"/>
                <w:szCs w:val="16"/>
                <w:shd w:val="clear" w:color="auto" w:fill="FFFFFF"/>
                <w:lang w:val="en-US"/>
              </w:rPr>
              <w:t>Journal of Economic Studies</w:t>
            </w:r>
            <w:r w:rsidRPr="004C1BA4">
              <w:rPr>
                <w:rFonts w:cstheme="minorHAnsi"/>
                <w:sz w:val="16"/>
                <w:szCs w:val="16"/>
                <w:shd w:val="clear" w:color="auto" w:fill="FFFFFF"/>
                <w:lang w:val="en-US"/>
              </w:rPr>
              <w:t>, 47(6), pp. 1281–1306</w:t>
            </w:r>
          </w:p>
          <w:p w14:paraId="71B9F868" w14:textId="77777777" w:rsidR="00D3785E" w:rsidRPr="004C1BA4" w:rsidRDefault="00D3785E" w:rsidP="00946E79">
            <w:pPr>
              <w:pStyle w:val="ListParagraph"/>
              <w:numPr>
                <w:ilvl w:val="0"/>
                <w:numId w:val="53"/>
              </w:numPr>
              <w:jc w:val="both"/>
              <w:rPr>
                <w:rFonts w:eastAsia="Times New Roman" w:cstheme="minorHAnsi"/>
                <w:sz w:val="16"/>
                <w:szCs w:val="16"/>
                <w:lang w:eastAsia="el-GR"/>
              </w:rPr>
            </w:pPr>
            <w:proofErr w:type="spellStart"/>
            <w:r w:rsidRPr="004C1BA4">
              <w:rPr>
                <w:rFonts w:cstheme="minorHAnsi"/>
                <w:sz w:val="16"/>
                <w:szCs w:val="16"/>
                <w:shd w:val="clear" w:color="auto" w:fill="FFFFFF"/>
                <w:lang w:val="en-US"/>
              </w:rPr>
              <w:t>Hondroyiannis</w:t>
            </w:r>
            <w:proofErr w:type="spellEnd"/>
            <w:r w:rsidRPr="004C1BA4">
              <w:rPr>
                <w:rFonts w:cstheme="minorHAnsi"/>
                <w:sz w:val="16"/>
                <w:szCs w:val="16"/>
                <w:shd w:val="clear" w:color="auto" w:fill="FFFFFF"/>
                <w:lang w:val="en-US"/>
              </w:rPr>
              <w:t xml:space="preserve">, G., </w:t>
            </w:r>
            <w:proofErr w:type="spellStart"/>
            <w:r w:rsidRPr="004C1BA4">
              <w:rPr>
                <w:rFonts w:cstheme="minorHAnsi"/>
                <w:sz w:val="16"/>
                <w:szCs w:val="16"/>
                <w:shd w:val="clear" w:color="auto" w:fill="FFFFFF"/>
                <w:lang w:val="en-US"/>
              </w:rPr>
              <w:t>Papaoikonomou</w:t>
            </w:r>
            <w:proofErr w:type="spellEnd"/>
            <w:r w:rsidRPr="004C1BA4">
              <w:rPr>
                <w:rFonts w:cstheme="minorHAnsi"/>
                <w:sz w:val="16"/>
                <w:szCs w:val="16"/>
                <w:shd w:val="clear" w:color="auto" w:fill="FFFFFF"/>
                <w:lang w:val="en-US"/>
              </w:rPr>
              <w:t xml:space="preserve">, D. (2017). The effect of card payments on VAT revenue: New evidence from Greece. </w:t>
            </w:r>
            <w:r w:rsidRPr="004C1BA4">
              <w:rPr>
                <w:rFonts w:cstheme="minorHAnsi"/>
                <w:i/>
                <w:iCs/>
                <w:sz w:val="16"/>
                <w:szCs w:val="16"/>
                <w:shd w:val="clear" w:color="auto" w:fill="FFFFFF"/>
                <w:lang w:val="en-US"/>
              </w:rPr>
              <w:t>Economics Letters</w:t>
            </w:r>
            <w:r w:rsidRPr="004C1BA4">
              <w:rPr>
                <w:rFonts w:cstheme="minorHAnsi"/>
                <w:sz w:val="16"/>
                <w:szCs w:val="16"/>
                <w:shd w:val="clear" w:color="auto" w:fill="FFFFFF"/>
                <w:lang w:val="en-US"/>
              </w:rPr>
              <w:t>, 157, pp.17-20.</w:t>
            </w:r>
          </w:p>
        </w:tc>
      </w:tr>
      <w:tr w:rsidR="00D3785E" w:rsidRPr="004C1BA4" w14:paraId="3F8409C3" w14:textId="77777777" w:rsidTr="004C1BA4">
        <w:trPr>
          <w:trHeight w:val="315"/>
        </w:trPr>
        <w:tc>
          <w:tcPr>
            <w:tcW w:w="279" w:type="pct"/>
            <w:hideMark/>
          </w:tcPr>
          <w:p w14:paraId="4D8CFF3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145</w:t>
            </w:r>
          </w:p>
        </w:tc>
        <w:tc>
          <w:tcPr>
            <w:tcW w:w="454" w:type="pct"/>
            <w:hideMark/>
          </w:tcPr>
          <w:p w14:paraId="35286F2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M3.203</w:t>
            </w:r>
          </w:p>
        </w:tc>
        <w:tc>
          <w:tcPr>
            <w:tcW w:w="3667" w:type="pct"/>
            <w:gridSpan w:val="2"/>
            <w:hideMark/>
          </w:tcPr>
          <w:p w14:paraId="6B3DC4A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 xml:space="preserve">Εργασίες με κριτές -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(έτος αναφοράς)</w:t>
            </w:r>
          </w:p>
        </w:tc>
        <w:tc>
          <w:tcPr>
            <w:tcW w:w="600" w:type="pct"/>
          </w:tcPr>
          <w:p w14:paraId="3BAEE495"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541F15DE" w14:textId="77777777" w:rsidTr="004C1BA4">
        <w:trPr>
          <w:trHeight w:val="315"/>
        </w:trPr>
        <w:tc>
          <w:tcPr>
            <w:tcW w:w="279" w:type="pct"/>
            <w:hideMark/>
          </w:tcPr>
          <w:p w14:paraId="47774B51"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146</w:t>
            </w:r>
          </w:p>
        </w:tc>
        <w:tc>
          <w:tcPr>
            <w:tcW w:w="454" w:type="pct"/>
            <w:hideMark/>
          </w:tcPr>
          <w:p w14:paraId="46913539"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M3.204</w:t>
            </w:r>
          </w:p>
        </w:tc>
        <w:tc>
          <w:tcPr>
            <w:tcW w:w="3667" w:type="pct"/>
            <w:gridSpan w:val="2"/>
            <w:hideMark/>
          </w:tcPr>
          <w:p w14:paraId="4BB39A8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Διπλώματα ευρεσιτεχνίας – πατέντες σε ισχύ</w:t>
            </w:r>
          </w:p>
        </w:tc>
        <w:tc>
          <w:tcPr>
            <w:tcW w:w="600" w:type="pct"/>
          </w:tcPr>
          <w:p w14:paraId="443C308B"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17C58A11" w14:textId="77777777" w:rsidTr="004C1BA4">
        <w:trPr>
          <w:trHeight w:val="315"/>
        </w:trPr>
        <w:tc>
          <w:tcPr>
            <w:tcW w:w="279" w:type="pct"/>
          </w:tcPr>
          <w:p w14:paraId="4796C98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147</w:t>
            </w:r>
          </w:p>
        </w:tc>
        <w:tc>
          <w:tcPr>
            <w:tcW w:w="454" w:type="pct"/>
          </w:tcPr>
          <w:p w14:paraId="7EBE1EC0"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Μ3.214</w:t>
            </w:r>
          </w:p>
        </w:tc>
        <w:tc>
          <w:tcPr>
            <w:tcW w:w="3667" w:type="pct"/>
            <w:gridSpan w:val="2"/>
          </w:tcPr>
          <w:p w14:paraId="5EAE9C5E"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Νέα διπλώματα ευρεσιτεχνίας – πατέντες</w:t>
            </w:r>
          </w:p>
        </w:tc>
        <w:tc>
          <w:tcPr>
            <w:tcW w:w="600" w:type="pct"/>
          </w:tcPr>
          <w:p w14:paraId="6BB19C49"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1EEE8350" w14:textId="77777777" w:rsidTr="004C1BA4">
        <w:trPr>
          <w:trHeight w:val="315"/>
        </w:trPr>
        <w:tc>
          <w:tcPr>
            <w:tcW w:w="279" w:type="pct"/>
          </w:tcPr>
          <w:p w14:paraId="104E773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148</w:t>
            </w:r>
          </w:p>
        </w:tc>
        <w:tc>
          <w:tcPr>
            <w:tcW w:w="454" w:type="pct"/>
          </w:tcPr>
          <w:p w14:paraId="2D40F01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M3.205</w:t>
            </w:r>
          </w:p>
        </w:tc>
        <w:tc>
          <w:tcPr>
            <w:tcW w:w="3667" w:type="pct"/>
            <w:gridSpan w:val="2"/>
          </w:tcPr>
          <w:p w14:paraId="2F47A482"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Μονογραφίες (έτος αναφοράς)</w:t>
            </w:r>
          </w:p>
        </w:tc>
        <w:tc>
          <w:tcPr>
            <w:tcW w:w="600" w:type="pct"/>
          </w:tcPr>
          <w:p w14:paraId="6A7ED642"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24123424" w14:textId="77777777" w:rsidTr="004C1BA4">
        <w:trPr>
          <w:trHeight w:val="315"/>
        </w:trPr>
        <w:tc>
          <w:tcPr>
            <w:tcW w:w="279" w:type="pct"/>
          </w:tcPr>
          <w:p w14:paraId="3F3045AA"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149</w:t>
            </w:r>
          </w:p>
        </w:tc>
        <w:tc>
          <w:tcPr>
            <w:tcW w:w="454" w:type="pct"/>
          </w:tcPr>
          <w:p w14:paraId="39ED6E0A"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M3.206</w:t>
            </w:r>
          </w:p>
        </w:tc>
        <w:tc>
          <w:tcPr>
            <w:tcW w:w="3667" w:type="pct"/>
            <w:gridSpan w:val="2"/>
          </w:tcPr>
          <w:p w14:paraId="64A342F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Βιβλία (έτος αναφοράς)</w:t>
            </w:r>
          </w:p>
        </w:tc>
        <w:tc>
          <w:tcPr>
            <w:tcW w:w="600" w:type="pct"/>
          </w:tcPr>
          <w:p w14:paraId="664C9C39"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27223B53" w14:textId="77777777" w:rsidTr="004C1BA4">
        <w:trPr>
          <w:trHeight w:val="315"/>
        </w:trPr>
        <w:tc>
          <w:tcPr>
            <w:tcW w:w="279" w:type="pct"/>
          </w:tcPr>
          <w:p w14:paraId="6966FF19"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150</w:t>
            </w:r>
          </w:p>
        </w:tc>
        <w:tc>
          <w:tcPr>
            <w:tcW w:w="454" w:type="pct"/>
          </w:tcPr>
          <w:p w14:paraId="2F5560DD"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M3.207</w:t>
            </w:r>
          </w:p>
        </w:tc>
        <w:tc>
          <w:tcPr>
            <w:tcW w:w="3667" w:type="pct"/>
            <w:gridSpan w:val="2"/>
          </w:tcPr>
          <w:p w14:paraId="7971BEA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Κεφάλαια σε συλλογικούς τόμους (έτος αναφοράς)</w:t>
            </w:r>
          </w:p>
        </w:tc>
        <w:tc>
          <w:tcPr>
            <w:tcW w:w="600" w:type="pct"/>
          </w:tcPr>
          <w:p w14:paraId="1BABC145"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eastAsia="el-GR"/>
              </w:rPr>
              <w:t>0</w:t>
            </w:r>
          </w:p>
        </w:tc>
      </w:tr>
      <w:tr w:rsidR="00D3785E" w:rsidRPr="004C1BA4" w14:paraId="01F3A3FE" w14:textId="77777777" w:rsidTr="004C1BA4">
        <w:trPr>
          <w:trHeight w:val="315"/>
        </w:trPr>
        <w:tc>
          <w:tcPr>
            <w:tcW w:w="279" w:type="pct"/>
          </w:tcPr>
          <w:p w14:paraId="674AAF06"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153</w:t>
            </w:r>
          </w:p>
        </w:tc>
        <w:tc>
          <w:tcPr>
            <w:tcW w:w="454" w:type="pct"/>
          </w:tcPr>
          <w:p w14:paraId="37296B2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M3.208</w:t>
            </w:r>
          </w:p>
        </w:tc>
        <w:tc>
          <w:tcPr>
            <w:tcW w:w="3667" w:type="pct"/>
            <w:gridSpan w:val="2"/>
          </w:tcPr>
          <w:p w14:paraId="4B004ED8" w14:textId="77777777" w:rsidR="00D3785E" w:rsidRPr="004C1BA4" w:rsidRDefault="00D3785E" w:rsidP="000738A2">
            <w:pPr>
              <w:rPr>
                <w:rFonts w:eastAsia="Times New Roman" w:cstheme="minorHAnsi"/>
                <w:sz w:val="16"/>
                <w:szCs w:val="16"/>
                <w:lang w:eastAsia="el-GR"/>
              </w:rPr>
            </w:pPr>
            <w:proofErr w:type="spellStart"/>
            <w:r w:rsidRPr="004C1BA4">
              <w:rPr>
                <w:rFonts w:eastAsia="Times New Roman" w:cstheme="minorHAnsi"/>
                <w:sz w:val="16"/>
                <w:szCs w:val="16"/>
                <w:lang w:eastAsia="el-GR"/>
              </w:rPr>
              <w:t>Ετεροαναφορές</w:t>
            </w:r>
            <w:proofErr w:type="spellEnd"/>
            <w:r w:rsidRPr="004C1BA4">
              <w:rPr>
                <w:rFonts w:eastAsia="Times New Roman" w:cstheme="minorHAnsi"/>
                <w:sz w:val="16"/>
                <w:szCs w:val="16"/>
                <w:lang w:eastAsia="el-GR"/>
              </w:rPr>
              <w:t xml:space="preserve">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(σωρευτικά για τα 5 τελευταία έτη)</w:t>
            </w:r>
          </w:p>
        </w:tc>
        <w:tc>
          <w:tcPr>
            <w:tcW w:w="600" w:type="pct"/>
            <w:hideMark/>
          </w:tcPr>
          <w:p w14:paraId="65DD9D97"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422</w:t>
            </w:r>
          </w:p>
        </w:tc>
      </w:tr>
      <w:tr w:rsidR="00D3785E" w:rsidRPr="004C1BA4" w14:paraId="4661A3CB" w14:textId="77777777" w:rsidTr="004C1BA4">
        <w:trPr>
          <w:trHeight w:val="315"/>
        </w:trPr>
        <w:tc>
          <w:tcPr>
            <w:tcW w:w="279" w:type="pct"/>
          </w:tcPr>
          <w:p w14:paraId="7AE6FD98"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154</w:t>
            </w:r>
          </w:p>
        </w:tc>
        <w:tc>
          <w:tcPr>
            <w:tcW w:w="454" w:type="pct"/>
          </w:tcPr>
          <w:p w14:paraId="0A9BA483"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M3.186</w:t>
            </w:r>
          </w:p>
        </w:tc>
        <w:tc>
          <w:tcPr>
            <w:tcW w:w="3667" w:type="pct"/>
            <w:gridSpan w:val="2"/>
          </w:tcPr>
          <w:p w14:paraId="1002FC8D" w14:textId="77777777" w:rsidR="00D3785E" w:rsidRPr="004C1BA4" w:rsidRDefault="00D3785E" w:rsidP="000738A2">
            <w:pPr>
              <w:rPr>
                <w:rFonts w:eastAsia="Times New Roman" w:cstheme="minorHAnsi"/>
                <w:sz w:val="16"/>
                <w:szCs w:val="16"/>
                <w:lang w:eastAsia="el-GR"/>
              </w:rPr>
            </w:pPr>
            <w:proofErr w:type="spellStart"/>
            <w:r w:rsidRPr="004C1BA4">
              <w:rPr>
                <w:rFonts w:eastAsia="Times New Roman" w:cstheme="minorHAnsi"/>
                <w:sz w:val="16"/>
                <w:szCs w:val="16"/>
                <w:lang w:eastAsia="el-GR"/>
              </w:rPr>
              <w:t>Ετεροαναφορές</w:t>
            </w:r>
            <w:proofErr w:type="spellEnd"/>
            <w:r w:rsidRPr="004C1BA4">
              <w:rPr>
                <w:rFonts w:eastAsia="Times New Roman" w:cstheme="minorHAnsi"/>
                <w:sz w:val="16"/>
                <w:szCs w:val="16"/>
                <w:lang w:eastAsia="el-GR"/>
              </w:rPr>
              <w:t xml:space="preserve">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(έτος αναφοράς)</w:t>
            </w:r>
          </w:p>
        </w:tc>
        <w:tc>
          <w:tcPr>
            <w:tcW w:w="600" w:type="pct"/>
            <w:hideMark/>
          </w:tcPr>
          <w:p w14:paraId="5D9F6139"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93</w:t>
            </w:r>
          </w:p>
        </w:tc>
      </w:tr>
      <w:tr w:rsidR="00D3785E" w:rsidRPr="004C1BA4" w14:paraId="0D852AD0" w14:textId="77777777" w:rsidTr="004C1BA4">
        <w:trPr>
          <w:trHeight w:val="315"/>
        </w:trPr>
        <w:tc>
          <w:tcPr>
            <w:tcW w:w="279" w:type="pct"/>
          </w:tcPr>
          <w:p w14:paraId="2AD585A7"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155</w:t>
            </w:r>
          </w:p>
        </w:tc>
        <w:tc>
          <w:tcPr>
            <w:tcW w:w="454" w:type="pct"/>
          </w:tcPr>
          <w:p w14:paraId="5C75288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M3.209</w:t>
            </w:r>
          </w:p>
        </w:tc>
        <w:tc>
          <w:tcPr>
            <w:tcW w:w="3667" w:type="pct"/>
            <w:gridSpan w:val="2"/>
          </w:tcPr>
          <w:p w14:paraId="15A0296C"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 xml:space="preserve">Αναφορές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(σωρευτικά για τα 5 τελευταία έτη)</w:t>
            </w:r>
          </w:p>
        </w:tc>
        <w:tc>
          <w:tcPr>
            <w:tcW w:w="600" w:type="pct"/>
            <w:hideMark/>
          </w:tcPr>
          <w:p w14:paraId="3C61C311" w14:textId="77777777" w:rsidR="00D3785E" w:rsidRPr="004C1BA4" w:rsidRDefault="00D3785E" w:rsidP="000738A2">
            <w:pPr>
              <w:jc w:val="center"/>
              <w:rPr>
                <w:rFonts w:eastAsia="Times New Roman" w:cstheme="minorHAnsi"/>
                <w:sz w:val="16"/>
                <w:szCs w:val="16"/>
                <w:lang w:eastAsia="el-GR"/>
              </w:rPr>
            </w:pPr>
            <w:r w:rsidRPr="004C1BA4">
              <w:rPr>
                <w:rFonts w:eastAsia="Times New Roman" w:cstheme="minorHAnsi"/>
                <w:sz w:val="16"/>
                <w:szCs w:val="16"/>
                <w:lang w:val="en-US" w:eastAsia="el-GR"/>
              </w:rPr>
              <w:t>427</w:t>
            </w:r>
          </w:p>
        </w:tc>
      </w:tr>
      <w:tr w:rsidR="00D3785E" w:rsidRPr="004C1BA4" w14:paraId="7E2ADF70" w14:textId="77777777" w:rsidTr="004C1BA4">
        <w:trPr>
          <w:trHeight w:val="315"/>
        </w:trPr>
        <w:tc>
          <w:tcPr>
            <w:tcW w:w="279" w:type="pct"/>
          </w:tcPr>
          <w:p w14:paraId="48C8138D"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156</w:t>
            </w:r>
          </w:p>
        </w:tc>
        <w:tc>
          <w:tcPr>
            <w:tcW w:w="454" w:type="pct"/>
          </w:tcPr>
          <w:p w14:paraId="3EA2E595"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M3.210</w:t>
            </w:r>
          </w:p>
        </w:tc>
        <w:tc>
          <w:tcPr>
            <w:tcW w:w="3667" w:type="pct"/>
            <w:gridSpan w:val="2"/>
          </w:tcPr>
          <w:p w14:paraId="0A4E6B69" w14:textId="77777777" w:rsidR="00D3785E" w:rsidRPr="004C1BA4" w:rsidRDefault="00D3785E" w:rsidP="000738A2">
            <w:pPr>
              <w:rPr>
                <w:rFonts w:eastAsia="Times New Roman" w:cstheme="minorHAnsi"/>
                <w:sz w:val="16"/>
                <w:szCs w:val="16"/>
                <w:lang w:eastAsia="el-GR"/>
              </w:rPr>
            </w:pPr>
            <w:proofErr w:type="spellStart"/>
            <w:r w:rsidRPr="004C1BA4">
              <w:rPr>
                <w:rFonts w:eastAsia="Times New Roman" w:cstheme="minorHAnsi"/>
                <w:sz w:val="16"/>
                <w:szCs w:val="16"/>
                <w:lang w:eastAsia="el-GR"/>
              </w:rPr>
              <w:t>Aναφορές</w:t>
            </w:r>
            <w:proofErr w:type="spellEnd"/>
            <w:r w:rsidRPr="004C1BA4">
              <w:rPr>
                <w:rFonts w:eastAsia="Times New Roman" w:cstheme="minorHAnsi"/>
                <w:sz w:val="16"/>
                <w:szCs w:val="16"/>
                <w:lang w:eastAsia="el-GR"/>
              </w:rPr>
              <w:t xml:space="preserve"> </w:t>
            </w:r>
            <w:proofErr w:type="spellStart"/>
            <w:r w:rsidRPr="004C1BA4">
              <w:rPr>
                <w:rFonts w:eastAsia="Times New Roman" w:cstheme="minorHAnsi"/>
                <w:sz w:val="16"/>
                <w:szCs w:val="16"/>
                <w:lang w:eastAsia="el-GR"/>
              </w:rPr>
              <w:t>Scopus</w:t>
            </w:r>
            <w:proofErr w:type="spellEnd"/>
            <w:r w:rsidRPr="004C1BA4">
              <w:rPr>
                <w:rFonts w:eastAsia="Times New Roman" w:cstheme="minorHAnsi"/>
                <w:sz w:val="16"/>
                <w:szCs w:val="16"/>
                <w:lang w:eastAsia="el-GR"/>
              </w:rPr>
              <w:t xml:space="preserve"> (έτος αναφοράς)</w:t>
            </w:r>
          </w:p>
        </w:tc>
        <w:tc>
          <w:tcPr>
            <w:tcW w:w="600" w:type="pct"/>
            <w:hideMark/>
          </w:tcPr>
          <w:p w14:paraId="7D7B4C4B"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93</w:t>
            </w:r>
          </w:p>
        </w:tc>
      </w:tr>
      <w:tr w:rsidR="00D3785E" w:rsidRPr="006D5991" w14:paraId="4BC9884C" w14:textId="77777777" w:rsidTr="004C1BA4">
        <w:trPr>
          <w:trHeight w:val="315"/>
        </w:trPr>
        <w:tc>
          <w:tcPr>
            <w:tcW w:w="279" w:type="pct"/>
          </w:tcPr>
          <w:p w14:paraId="4DCAD82D"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156</w:t>
            </w:r>
          </w:p>
        </w:tc>
        <w:tc>
          <w:tcPr>
            <w:tcW w:w="454" w:type="pct"/>
          </w:tcPr>
          <w:p w14:paraId="79D4265D"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M3.189</w:t>
            </w:r>
          </w:p>
        </w:tc>
        <w:tc>
          <w:tcPr>
            <w:tcW w:w="3667" w:type="pct"/>
            <w:gridSpan w:val="2"/>
          </w:tcPr>
          <w:p w14:paraId="5AD0ACD4" w14:textId="77777777" w:rsidR="00D3785E" w:rsidRPr="004C1BA4" w:rsidRDefault="00D3785E" w:rsidP="000738A2">
            <w:pPr>
              <w:rPr>
                <w:rFonts w:eastAsia="Times New Roman" w:cstheme="minorHAnsi"/>
                <w:sz w:val="16"/>
                <w:szCs w:val="16"/>
                <w:lang w:eastAsia="el-GR"/>
              </w:rPr>
            </w:pPr>
            <w:r w:rsidRPr="004C1BA4">
              <w:rPr>
                <w:rFonts w:eastAsia="Times New Roman" w:cstheme="minorHAnsi"/>
                <w:sz w:val="16"/>
                <w:szCs w:val="16"/>
                <w:lang w:eastAsia="el-GR"/>
              </w:rPr>
              <w:t>Διεθνή βραβεία και διακρίσεις (έτος αναφοράς)</w:t>
            </w:r>
          </w:p>
        </w:tc>
        <w:tc>
          <w:tcPr>
            <w:tcW w:w="600" w:type="pct"/>
            <w:hideMark/>
          </w:tcPr>
          <w:p w14:paraId="1283225A" w14:textId="77777777" w:rsidR="00D3785E" w:rsidRPr="004C1BA4" w:rsidRDefault="00D3785E" w:rsidP="000738A2">
            <w:pPr>
              <w:jc w:val="center"/>
              <w:rPr>
                <w:rFonts w:eastAsia="Times New Roman" w:cstheme="minorHAnsi"/>
                <w:sz w:val="16"/>
                <w:szCs w:val="16"/>
                <w:lang w:val="en-US" w:eastAsia="el-GR"/>
              </w:rPr>
            </w:pPr>
            <w:r w:rsidRPr="004C1BA4">
              <w:rPr>
                <w:rFonts w:eastAsia="Times New Roman" w:cstheme="minorHAnsi"/>
                <w:sz w:val="16"/>
                <w:szCs w:val="16"/>
                <w:lang w:val="en-US" w:eastAsia="el-GR"/>
              </w:rPr>
              <w:t>Editor in Chief “Economic Change and Restructuring” Springer-</w:t>
            </w:r>
          </w:p>
        </w:tc>
      </w:tr>
    </w:tbl>
    <w:p w14:paraId="0D7EAEE5" w14:textId="77777777" w:rsidR="00D3785E" w:rsidRPr="004C1BA4" w:rsidRDefault="00D3785E" w:rsidP="00D3785E">
      <w:pPr>
        <w:jc w:val="center"/>
        <w:rPr>
          <w:rFonts w:cstheme="minorHAnsi"/>
          <w:sz w:val="16"/>
          <w:szCs w:val="16"/>
          <w:lang w:val="en-GB"/>
        </w:rPr>
      </w:pPr>
    </w:p>
    <w:p w14:paraId="0E6D5B21" w14:textId="77777777" w:rsidR="00062C62" w:rsidRPr="004C1BA4" w:rsidRDefault="00062C62" w:rsidP="001630E1">
      <w:pPr>
        <w:rPr>
          <w:rFonts w:cstheme="minorHAnsi"/>
          <w:sz w:val="16"/>
          <w:szCs w:val="16"/>
          <w:lang w:val="en-GB"/>
        </w:rPr>
      </w:pPr>
    </w:p>
    <w:p w14:paraId="144DB345" w14:textId="2E89F82B" w:rsidR="00062C62" w:rsidRPr="004C1BA4" w:rsidRDefault="00062C62" w:rsidP="001630E1">
      <w:pPr>
        <w:rPr>
          <w:rFonts w:cstheme="minorHAnsi"/>
          <w:sz w:val="16"/>
          <w:szCs w:val="16"/>
          <w:lang w:val="en-GB"/>
        </w:rPr>
      </w:pPr>
    </w:p>
    <w:p w14:paraId="03E30CFA" w14:textId="77777777" w:rsidR="00062C62" w:rsidRPr="004C1BA4" w:rsidRDefault="00062C62" w:rsidP="001630E1">
      <w:pPr>
        <w:rPr>
          <w:rFonts w:cstheme="minorHAnsi"/>
          <w:sz w:val="16"/>
          <w:szCs w:val="16"/>
          <w:lang w:val="en-GB"/>
        </w:rPr>
      </w:pPr>
    </w:p>
    <w:p w14:paraId="38757B0F" w14:textId="77777777" w:rsidR="00062C62" w:rsidRPr="004C1BA4" w:rsidRDefault="00062C62" w:rsidP="001630E1">
      <w:pPr>
        <w:rPr>
          <w:rFonts w:cstheme="minorHAnsi"/>
          <w:sz w:val="16"/>
          <w:szCs w:val="16"/>
          <w:lang w:val="en-GB"/>
        </w:rPr>
      </w:pPr>
    </w:p>
    <w:p w14:paraId="0DFEB6AF" w14:textId="77777777" w:rsidR="00062C62" w:rsidRPr="00D3785E" w:rsidRDefault="00062C62" w:rsidP="001630E1">
      <w:pPr>
        <w:rPr>
          <w:rFonts w:asciiTheme="minorHAnsi" w:hAnsiTheme="minorHAnsi" w:cstheme="minorHAnsi"/>
          <w:sz w:val="20"/>
          <w:szCs w:val="20"/>
          <w:lang w:val="en-GB"/>
        </w:rPr>
      </w:pPr>
    </w:p>
    <w:p w14:paraId="7FB30EF1" w14:textId="77777777" w:rsidR="00062C62" w:rsidRPr="00D3785E" w:rsidRDefault="00062C62" w:rsidP="001630E1">
      <w:pPr>
        <w:rPr>
          <w:rFonts w:asciiTheme="minorHAnsi" w:hAnsiTheme="minorHAnsi" w:cstheme="minorHAnsi"/>
          <w:sz w:val="20"/>
          <w:szCs w:val="20"/>
          <w:lang w:val="en-GB"/>
        </w:rPr>
      </w:pPr>
    </w:p>
    <w:p w14:paraId="13513CAC" w14:textId="77777777" w:rsidR="001630E1" w:rsidRPr="0053311C" w:rsidRDefault="001630E1" w:rsidP="001630E1">
      <w:pPr>
        <w:rPr>
          <w:rFonts w:cstheme="minorHAnsi"/>
          <w:sz w:val="16"/>
          <w:szCs w:val="16"/>
          <w:lang w:val="en-GB"/>
        </w:rPr>
      </w:pPr>
    </w:p>
    <w:sectPr w:rsidR="001630E1" w:rsidRPr="0053311C" w:rsidSect="00AF003D">
      <w:pgSz w:w="11906" w:h="16838"/>
      <w:pgMar w:top="1440" w:right="1021" w:bottom="1440" w:left="1021" w:header="72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FAD8" w14:textId="77777777" w:rsidR="000B4F5E" w:rsidRDefault="000B4F5E">
      <w:r>
        <w:separator/>
      </w:r>
    </w:p>
  </w:endnote>
  <w:endnote w:type="continuationSeparator" w:id="0">
    <w:p w14:paraId="3382E3B8" w14:textId="77777777" w:rsidR="000B4F5E" w:rsidRDefault="000B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mbria"/>
    <w:charset w:val="00"/>
    <w:family w:val="roman"/>
    <w:pitch w:val="default"/>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MS Gothic">
    <w:charset w:val="00"/>
    <w:family w:val="roman"/>
    <w:pitch w:val="default"/>
  </w:font>
  <w:font w:name="Liberation Mono">
    <w:altName w:val="Courier New"/>
    <w:charset w:val="01"/>
    <w:family w:val="modern"/>
    <w:pitch w:val="fixed"/>
  </w:font>
  <w:font w:name="Helvetica">
    <w:panose1 w:val="020B05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Sorts Mill Goudy">
    <w:altName w:val="Cambria"/>
    <w:charset w:val="00"/>
    <w:family w:val="roman"/>
    <w:pitch w:val="default"/>
  </w:font>
  <w:font w:name="Cardo">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A1"/>
    <w:family w:val="roman"/>
    <w:pitch w:val="variable"/>
    <w:sig w:usb0="E0000287" w:usb1="40000013" w:usb2="00000000" w:usb3="00000000" w:csb0="0000019F" w:csb1="00000000"/>
  </w:font>
  <w:font w:name="TimesNewRomanPS-BoldMT">
    <w:altName w:val="Liberation Mono"/>
    <w:charset w:val="00"/>
    <w:family w:val="auto"/>
    <w:pitch w:val="default"/>
  </w:font>
  <w:font w:name="TimesNewRomanPS-BoldItalicMT">
    <w:altName w:val="Liberation Mon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398513"/>
      <w:docPartObj>
        <w:docPartGallery w:val="Page Numbers (Bottom of Page)"/>
        <w:docPartUnique/>
      </w:docPartObj>
    </w:sdtPr>
    <w:sdtEndPr>
      <w:rPr>
        <w:noProof/>
        <w:sz w:val="20"/>
        <w:szCs w:val="20"/>
      </w:rPr>
    </w:sdtEndPr>
    <w:sdtContent>
      <w:p w14:paraId="55CBB236" w14:textId="77777777" w:rsidR="000738A2" w:rsidRPr="00F1438F" w:rsidRDefault="000738A2">
        <w:pPr>
          <w:pStyle w:val="Footer"/>
          <w:jc w:val="right"/>
          <w:rPr>
            <w:sz w:val="20"/>
            <w:szCs w:val="20"/>
          </w:rPr>
        </w:pPr>
        <w:r w:rsidRPr="00F1438F">
          <w:rPr>
            <w:sz w:val="20"/>
            <w:szCs w:val="20"/>
          </w:rPr>
          <w:fldChar w:fldCharType="begin"/>
        </w:r>
        <w:r w:rsidRPr="00F1438F">
          <w:rPr>
            <w:sz w:val="20"/>
            <w:szCs w:val="20"/>
          </w:rPr>
          <w:instrText xml:space="preserve"> PAGE   \* MERGEFORMAT </w:instrText>
        </w:r>
        <w:r w:rsidRPr="00F1438F">
          <w:rPr>
            <w:sz w:val="20"/>
            <w:szCs w:val="20"/>
          </w:rPr>
          <w:fldChar w:fldCharType="separate"/>
        </w:r>
        <w:r>
          <w:rPr>
            <w:noProof/>
            <w:sz w:val="20"/>
            <w:szCs w:val="20"/>
          </w:rPr>
          <w:t>56</w:t>
        </w:r>
        <w:r w:rsidRPr="00F1438F">
          <w:rPr>
            <w:noProof/>
            <w:sz w:val="20"/>
            <w:szCs w:val="20"/>
          </w:rPr>
          <w:fldChar w:fldCharType="end"/>
        </w:r>
      </w:p>
    </w:sdtContent>
  </w:sdt>
  <w:p w14:paraId="0280A9B2" w14:textId="77777777" w:rsidR="000738A2" w:rsidRDefault="000738A2">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937912"/>
      <w:docPartObj>
        <w:docPartGallery w:val="Page Numbers (Bottom of Page)"/>
        <w:docPartUnique/>
      </w:docPartObj>
    </w:sdtPr>
    <w:sdtEndPr>
      <w:rPr>
        <w:noProof/>
      </w:rPr>
    </w:sdtEndPr>
    <w:sdtContent>
      <w:p w14:paraId="37F09C8F" w14:textId="25D4830D" w:rsidR="00AF003D" w:rsidRDefault="00AF00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5715EA" w14:textId="77777777" w:rsidR="00AF003D" w:rsidRDefault="00AF0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797990"/>
      <w:docPartObj>
        <w:docPartGallery w:val="Page Numbers (Bottom of Page)"/>
        <w:docPartUnique/>
      </w:docPartObj>
    </w:sdtPr>
    <w:sdtEndPr>
      <w:rPr>
        <w:noProof/>
      </w:rPr>
    </w:sdtEndPr>
    <w:sdtContent>
      <w:p w14:paraId="31EA6966" w14:textId="77777777" w:rsidR="00AF003D" w:rsidRDefault="00AF00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DA47F9" w14:textId="77777777" w:rsidR="00AF003D" w:rsidRDefault="00AF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15D7" w14:textId="77777777" w:rsidR="000B4F5E" w:rsidRDefault="000B4F5E">
      <w:r>
        <w:separator/>
      </w:r>
    </w:p>
  </w:footnote>
  <w:footnote w:type="continuationSeparator" w:id="0">
    <w:p w14:paraId="6908F248" w14:textId="77777777" w:rsidR="000B4F5E" w:rsidRDefault="000B4F5E">
      <w:r>
        <w:continuationSeparator/>
      </w:r>
    </w:p>
  </w:footnote>
  <w:footnote w:id="1">
    <w:p w14:paraId="6C364A69" w14:textId="77777777" w:rsidR="000738A2" w:rsidRPr="00DA4047" w:rsidRDefault="000738A2">
      <w:pPr>
        <w:pStyle w:val="FootnoteText"/>
        <w:rPr>
          <w:sz w:val="20"/>
          <w:szCs w:val="20"/>
        </w:rPr>
      </w:pPr>
      <w:r w:rsidRPr="00DA4047">
        <w:rPr>
          <w:rStyle w:val="FootnoteReference"/>
          <w:sz w:val="20"/>
          <w:szCs w:val="20"/>
        </w:rPr>
        <w:footnoteRef/>
      </w:r>
      <w:r w:rsidRPr="00DA4047">
        <w:rPr>
          <w:sz w:val="20"/>
          <w:szCs w:val="20"/>
        </w:rPr>
        <w:t xml:space="preserve"> Σύνολο αποφοίτων με ημερομηνία ανακήρυξης 31-08-2021.</w:t>
      </w:r>
    </w:p>
  </w:footnote>
  <w:footnote w:id="2">
    <w:p w14:paraId="79D19C9F" w14:textId="564CFA93" w:rsidR="000738A2" w:rsidRPr="00DA4047" w:rsidRDefault="000738A2" w:rsidP="00F72178">
      <w:pPr>
        <w:pStyle w:val="FootnoteText"/>
        <w:jc w:val="both"/>
        <w:rPr>
          <w:sz w:val="20"/>
          <w:szCs w:val="20"/>
        </w:rPr>
      </w:pPr>
      <w:r w:rsidRPr="00DA4047">
        <w:rPr>
          <w:rStyle w:val="FootnoteReference"/>
          <w:sz w:val="20"/>
          <w:szCs w:val="20"/>
        </w:rPr>
        <w:footnoteRef/>
      </w:r>
      <w:r w:rsidRPr="00DA4047">
        <w:rPr>
          <w:sz w:val="20"/>
          <w:szCs w:val="20"/>
        </w:rPr>
        <w:t xml:space="preserve"> Αριθμός αποφοίτων από 01.01.2021 έως 31.12.2021</w:t>
      </w:r>
      <w:r w:rsidRPr="00E465C3">
        <w:rPr>
          <w:sz w:val="20"/>
          <w:szCs w:val="20"/>
        </w:rPr>
        <w:t xml:space="preserve"> </w:t>
      </w:r>
      <w:r w:rsidRPr="00DA4047">
        <w:rPr>
          <w:sz w:val="20"/>
          <w:szCs w:val="20"/>
        </w:rPr>
        <w:t>σύμφωνα με την οδηγία του ΟΠΕΣΠ για τη λήξη του 2020-2021. Δεν έχουν συμπεριληφθεί 9 απόφοιτοι που ολοκλήρωσαν τις υποχρεώσεις τους στην επαναληπτική εξεταστική του Σεπτεμβρίου 2020, ούτε στους αποφοίτους του 2019-2020 αλλά ούτε στους αποφοίτους του 2020-2021, λόγω αλλαγής οδηγιών του ΟΠΕΣΠ.</w:t>
      </w:r>
    </w:p>
  </w:footnote>
  <w:footnote w:id="3">
    <w:p w14:paraId="797270FA" w14:textId="77777777" w:rsidR="000738A2" w:rsidRPr="00F72178" w:rsidRDefault="000738A2">
      <w:pPr>
        <w:pStyle w:val="FootnoteText"/>
        <w:rPr>
          <w:sz w:val="20"/>
          <w:szCs w:val="20"/>
        </w:rPr>
      </w:pPr>
      <w:r w:rsidRPr="00F72178">
        <w:rPr>
          <w:rStyle w:val="FootnoteReference"/>
          <w:sz w:val="20"/>
          <w:szCs w:val="20"/>
        </w:rPr>
        <w:footnoteRef/>
      </w:r>
      <w:r w:rsidRPr="00F72178">
        <w:rPr>
          <w:sz w:val="20"/>
          <w:szCs w:val="20"/>
        </w:rPr>
        <w:t xml:space="preserve"> Στο σύνολο των 57 βάσει των νέων οδηγιών.</w:t>
      </w:r>
    </w:p>
  </w:footnote>
  <w:footnote w:id="4">
    <w:p w14:paraId="03A8CDE8" w14:textId="02DA01FB" w:rsidR="000738A2" w:rsidRDefault="000738A2" w:rsidP="0053311C">
      <w:pPr>
        <w:pStyle w:val="FootnoteText"/>
      </w:pPr>
      <w:r>
        <w:rPr>
          <w:rStyle w:val="FootnoteReference"/>
        </w:rPr>
        <w:footnoteRef/>
      </w:r>
      <w:r>
        <w:t xml:space="preserve"> Στη φετινή έκθεση φαίνεται να είναι λιγότερες  διότι αναφέρονται οι δημοσιεύσεις και οι ετεροαναφορές που αναγράφονται στο Scopus, ωστόσο εάν προσμετρηθεί  το σύνολο των εργασιών τότε ο αριθμός είναι μεγαλύτερος.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91FD" w14:textId="0FB591DF" w:rsidR="000738A2" w:rsidRPr="00E148CA" w:rsidRDefault="000738A2">
    <w:pPr>
      <w:pBdr>
        <w:top w:val="nil"/>
        <w:left w:val="nil"/>
        <w:bottom w:val="nil"/>
        <w:right w:val="nil"/>
        <w:between w:val="nil"/>
      </w:pBdr>
      <w:tabs>
        <w:tab w:val="center" w:pos="4153"/>
        <w:tab w:val="right" w:pos="8306"/>
      </w:tabs>
      <w:jc w:val="both"/>
      <w:rPr>
        <w:rFonts w:ascii="Sorts Mill Goudy" w:eastAsia="Sorts Mill Goudy" w:hAnsi="Sorts Mill Goudy" w:cs="Sorts Mill Goudy"/>
        <w:i/>
        <w:color w:val="B2B2B2"/>
        <w:szCs w:val="22"/>
      </w:rPr>
    </w:pPr>
    <w:r>
      <w:rPr>
        <w:rFonts w:ascii="Cambria" w:eastAsia="Cambria" w:hAnsi="Cambria" w:cs="Cambria"/>
        <w:i/>
        <w:color w:val="B2B2B2"/>
        <w:szCs w:val="22"/>
      </w:rPr>
      <w:t xml:space="preserve">ΕΚΘΕΣΗ ΕΣΩΤΕΡΙΚΗΣ ΑΞΙΟΛΟΓΗΣΗΣ ΤΜΗΜΑΤΟΣ ΟΙΚΟΝΟΜΙΑΣ ΚΑΙ ΒΙΩΣΙΜΗΣ ΑΝΑΠΤΥΞΗΣ </w:t>
    </w:r>
    <w:r>
      <w:rPr>
        <w:rFonts w:ascii="Cardo" w:eastAsia="Cardo" w:hAnsi="Cardo" w:cs="Cardo"/>
        <w:i/>
        <w:color w:val="B2B2B2"/>
        <w:szCs w:val="22"/>
      </w:rPr>
      <w:t>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8C2326"/>
    <w:multiLevelType w:val="singleLevel"/>
    <w:tmpl w:val="9F8C2326"/>
    <w:lvl w:ilvl="0">
      <w:start w:val="1"/>
      <w:numFmt w:val="decimal"/>
      <w:suff w:val="space"/>
      <w:lvlText w:val="%1)"/>
      <w:lvlJc w:val="left"/>
    </w:lvl>
  </w:abstractNum>
  <w:abstractNum w:abstractNumId="1" w15:restartNumberingAfterBreak="0">
    <w:nsid w:val="00000001"/>
    <w:multiLevelType w:val="multilevel"/>
    <w:tmpl w:val="FFFFFFFF"/>
    <w:lvl w:ilvl="0">
      <w:start w:val="1"/>
      <w:numFmt w:val="bullet"/>
      <w:pStyle w:val="book-1"/>
      <w:lvlText w:val="▪"/>
      <w:lvlJc w:val="left"/>
      <w:pPr>
        <w:ind w:left="720" w:hanging="360"/>
      </w:pPr>
      <w:rPr>
        <w:rFonts w:ascii="Noto Sans Symbols" w:eastAsia="Noto Sans Symbols" w:hAnsi="Noto Sans Symbols" w:cs="Noto Sans Symbols"/>
      </w:rPr>
    </w:lvl>
    <w:lvl w:ilvl="1">
      <w:start w:val="1"/>
      <w:numFmt w:val="bullet"/>
      <w:pStyle w:val="Book-2"/>
      <w:lvlText w:val="o"/>
      <w:lvlJc w:val="left"/>
      <w:pPr>
        <w:ind w:left="1440" w:hanging="360"/>
      </w:pPr>
      <w:rPr>
        <w:rFonts w:ascii="Courier New" w:eastAsia="Courier New" w:hAnsi="Courier New" w:cs="Courier New"/>
      </w:rPr>
    </w:lvl>
    <w:lvl w:ilvl="2">
      <w:start w:val="1"/>
      <w:numFmt w:val="bullet"/>
      <w:pStyle w:val="book--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F"/>
    <w:multiLevelType w:val="multilevel"/>
    <w:tmpl w:val="FFFFFFFF"/>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00000013"/>
    <w:multiLevelType w:val="multilevel"/>
    <w:tmpl w:val="F9828C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000017"/>
    <w:multiLevelType w:val="multilevel"/>
    <w:tmpl w:val="FFFFFFFF"/>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5" w15:restartNumberingAfterBreak="0">
    <w:nsid w:val="016E0A58"/>
    <w:multiLevelType w:val="multilevel"/>
    <w:tmpl w:val="F1D2A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26930A3"/>
    <w:multiLevelType w:val="hybridMultilevel"/>
    <w:tmpl w:val="1496FD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905372"/>
    <w:multiLevelType w:val="hybridMultilevel"/>
    <w:tmpl w:val="21D2B8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77EC4"/>
    <w:multiLevelType w:val="multilevel"/>
    <w:tmpl w:val="E786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44282"/>
    <w:multiLevelType w:val="multilevel"/>
    <w:tmpl w:val="F454E2CC"/>
    <w:lvl w:ilvl="0">
      <w:start w:val="2"/>
      <w:numFmt w:val="decimal"/>
      <w:lvlText w:val="%1."/>
      <w:lvlJc w:val="left"/>
      <w:pPr>
        <w:ind w:left="675" w:hanging="675"/>
      </w:pPr>
      <w:rPr>
        <w:rFonts w:hint="default"/>
      </w:rPr>
    </w:lvl>
    <w:lvl w:ilvl="1">
      <w:numFmt w:val="decimal"/>
      <w:lvlText w:val="%1.%2."/>
      <w:lvlJc w:val="left"/>
      <w:pPr>
        <w:ind w:left="1287" w:hanging="720"/>
      </w:pPr>
      <w:rPr>
        <w:rFonts w:hint="default"/>
      </w:rPr>
    </w:lvl>
    <w:lvl w:ilvl="2">
      <w:start w:val="1"/>
      <w:numFmt w:val="decimal"/>
      <w:lvlText w:val="%1.%2.%3."/>
      <w:lvlJc w:val="left"/>
      <w:pPr>
        <w:ind w:left="720" w:hanging="720"/>
      </w:pPr>
      <w:rPr>
        <w:rFonts w:hint="default"/>
        <w:b/>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E1E3C13"/>
    <w:multiLevelType w:val="hybridMultilevel"/>
    <w:tmpl w:val="C778F0CC"/>
    <w:lvl w:ilvl="0" w:tplc="E6EC7A7A">
      <w:start w:val="1"/>
      <w:numFmt w:val="bullet"/>
      <w:lvlText w:val=""/>
      <w:lvlJc w:val="left"/>
      <w:pPr>
        <w:ind w:left="108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E737DEC"/>
    <w:multiLevelType w:val="hybridMultilevel"/>
    <w:tmpl w:val="2932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30B2F"/>
    <w:multiLevelType w:val="hybridMultilevel"/>
    <w:tmpl w:val="836C4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C71FC"/>
    <w:multiLevelType w:val="hybridMultilevel"/>
    <w:tmpl w:val="559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95CC4"/>
    <w:multiLevelType w:val="hybridMultilevel"/>
    <w:tmpl w:val="203AAF64"/>
    <w:lvl w:ilvl="0" w:tplc="F7B233B4">
      <w:start w:val="1"/>
      <w:numFmt w:val="decimal"/>
      <w:lvlText w:val="%1."/>
      <w:lvlJc w:val="left"/>
      <w:pPr>
        <w:ind w:left="1080" w:hanging="360"/>
      </w:pPr>
      <w:rPr>
        <w:rFonts w:eastAsia="Calibri"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12576C9"/>
    <w:multiLevelType w:val="hybridMultilevel"/>
    <w:tmpl w:val="867E0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4D79D4"/>
    <w:multiLevelType w:val="hybridMultilevel"/>
    <w:tmpl w:val="0A129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24C26B3"/>
    <w:multiLevelType w:val="hybridMultilevel"/>
    <w:tmpl w:val="AB88F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6295CE9"/>
    <w:multiLevelType w:val="hybridMultilevel"/>
    <w:tmpl w:val="1F069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7C47ABF"/>
    <w:multiLevelType w:val="hybridMultilevel"/>
    <w:tmpl w:val="6548D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C466748"/>
    <w:multiLevelType w:val="hybridMultilevel"/>
    <w:tmpl w:val="19646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C8433C0"/>
    <w:multiLevelType w:val="hybridMultilevel"/>
    <w:tmpl w:val="EA52D2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FE0096D"/>
    <w:multiLevelType w:val="hybridMultilevel"/>
    <w:tmpl w:val="B0622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30A723D"/>
    <w:multiLevelType w:val="hybridMultilevel"/>
    <w:tmpl w:val="A38475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5DD40CF"/>
    <w:multiLevelType w:val="hybridMultilevel"/>
    <w:tmpl w:val="F7E8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BB008A"/>
    <w:multiLevelType w:val="hybridMultilevel"/>
    <w:tmpl w:val="A7E0AE7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26E43792"/>
    <w:multiLevelType w:val="hybridMultilevel"/>
    <w:tmpl w:val="E9C6E72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29149D"/>
    <w:multiLevelType w:val="hybridMultilevel"/>
    <w:tmpl w:val="E8A0F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B103BA3"/>
    <w:multiLevelType w:val="hybridMultilevel"/>
    <w:tmpl w:val="72BE74D2"/>
    <w:lvl w:ilvl="0" w:tplc="771046CE">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84284D"/>
    <w:multiLevelType w:val="hybridMultilevel"/>
    <w:tmpl w:val="167E47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2C3B178D"/>
    <w:multiLevelType w:val="hybridMultilevel"/>
    <w:tmpl w:val="8396A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CC674D4"/>
    <w:multiLevelType w:val="hybridMultilevel"/>
    <w:tmpl w:val="7B6418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EDE472A"/>
    <w:multiLevelType w:val="hybridMultilevel"/>
    <w:tmpl w:val="CE02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3D6C73"/>
    <w:multiLevelType w:val="multilevel"/>
    <w:tmpl w:val="7250F3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3C4892"/>
    <w:multiLevelType w:val="hybridMultilevel"/>
    <w:tmpl w:val="AA482728"/>
    <w:lvl w:ilvl="0" w:tplc="E6EC7A7A">
      <w:start w:val="1"/>
      <w:numFmt w:val="bullet"/>
      <w:lvlText w:val=""/>
      <w:lvlJc w:val="left"/>
      <w:pPr>
        <w:ind w:left="108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6645588"/>
    <w:multiLevelType w:val="multilevel"/>
    <w:tmpl w:val="2294D026"/>
    <w:lvl w:ilvl="0">
      <w:start w:val="2"/>
      <w:numFmt w:val="decimal"/>
      <w:lvlText w:val="%1."/>
      <w:lvlJc w:val="left"/>
      <w:pPr>
        <w:ind w:left="550" w:hanging="5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81F425C"/>
    <w:multiLevelType w:val="hybridMultilevel"/>
    <w:tmpl w:val="E730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A00AD5"/>
    <w:multiLevelType w:val="multilevel"/>
    <w:tmpl w:val="93409CE6"/>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D43627F"/>
    <w:multiLevelType w:val="hybridMultilevel"/>
    <w:tmpl w:val="FFC6F180"/>
    <w:lvl w:ilvl="0" w:tplc="F7B233B4">
      <w:start w:val="1"/>
      <w:numFmt w:val="decimal"/>
      <w:lvlText w:val="%1."/>
      <w:lvlJc w:val="left"/>
      <w:pPr>
        <w:ind w:left="720" w:hanging="360"/>
      </w:pPr>
      <w:rPr>
        <w:rFonts w:eastAsia="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DCA7275"/>
    <w:multiLevelType w:val="singleLevel"/>
    <w:tmpl w:val="3DCA7275"/>
    <w:lvl w:ilvl="0">
      <w:start w:val="1"/>
      <w:numFmt w:val="decimal"/>
      <w:suff w:val="space"/>
      <w:lvlText w:val="%1)"/>
      <w:lvlJc w:val="left"/>
    </w:lvl>
  </w:abstractNum>
  <w:abstractNum w:abstractNumId="40" w15:restartNumberingAfterBreak="0">
    <w:nsid w:val="3E0751A1"/>
    <w:multiLevelType w:val="hybridMultilevel"/>
    <w:tmpl w:val="39165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3F846F9F"/>
    <w:multiLevelType w:val="hybridMultilevel"/>
    <w:tmpl w:val="F5AA1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0EF446E"/>
    <w:multiLevelType w:val="hybridMultilevel"/>
    <w:tmpl w:val="C2B8C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2F742E0"/>
    <w:multiLevelType w:val="hybridMultilevel"/>
    <w:tmpl w:val="D13EDE9E"/>
    <w:lvl w:ilvl="0" w:tplc="568CAB20">
      <w:start w:val="1"/>
      <w:numFmt w:val="decimal"/>
      <w:lvlText w:val="%1."/>
      <w:lvlJc w:val="left"/>
      <w:pPr>
        <w:ind w:left="720" w:hanging="360"/>
      </w:pPr>
      <w:rPr>
        <w:rFonts w:asciiTheme="minorHAnsi" w:eastAsia="Times New Roman"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63F12BC"/>
    <w:multiLevelType w:val="hybridMultilevel"/>
    <w:tmpl w:val="F24A8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479A2E42"/>
    <w:multiLevelType w:val="hybridMultilevel"/>
    <w:tmpl w:val="528C1B3A"/>
    <w:lvl w:ilvl="0" w:tplc="E6EC7A7A">
      <w:start w:val="1"/>
      <w:numFmt w:val="bullet"/>
      <w:lvlText w:val=""/>
      <w:lvlJc w:val="left"/>
      <w:pPr>
        <w:ind w:left="1080" w:hanging="360"/>
      </w:pPr>
      <w:rPr>
        <w:rFonts w:ascii="Symbol" w:hAnsi="Symbol" w:hint="default"/>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6" w15:restartNumberingAfterBreak="0">
    <w:nsid w:val="49191362"/>
    <w:multiLevelType w:val="hybridMultilevel"/>
    <w:tmpl w:val="AEC8C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4AF84ADD"/>
    <w:multiLevelType w:val="hybridMultilevel"/>
    <w:tmpl w:val="F8F8037A"/>
    <w:lvl w:ilvl="0" w:tplc="F7B233B4">
      <w:start w:val="1"/>
      <w:numFmt w:val="decimal"/>
      <w:lvlText w:val="%1."/>
      <w:lvlJc w:val="left"/>
      <w:pPr>
        <w:ind w:left="720" w:hanging="360"/>
      </w:pPr>
      <w:rPr>
        <w:rFonts w:eastAsia="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C9A05F5"/>
    <w:multiLevelType w:val="multilevel"/>
    <w:tmpl w:val="513E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DB85990"/>
    <w:multiLevelType w:val="hybridMultilevel"/>
    <w:tmpl w:val="4B24F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4EE85896"/>
    <w:multiLevelType w:val="hybridMultilevel"/>
    <w:tmpl w:val="96E8C8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4F03756A"/>
    <w:multiLevelType w:val="multilevel"/>
    <w:tmpl w:val="304C1C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F4A1224"/>
    <w:multiLevelType w:val="hybridMultilevel"/>
    <w:tmpl w:val="624A0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4F92557F"/>
    <w:multiLevelType w:val="hybridMultilevel"/>
    <w:tmpl w:val="41583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0093D7A"/>
    <w:multiLevelType w:val="hybridMultilevel"/>
    <w:tmpl w:val="73EC8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991881"/>
    <w:multiLevelType w:val="multilevel"/>
    <w:tmpl w:val="A0BE0EFC"/>
    <w:lvl w:ilvl="0">
      <w:start w:val="2"/>
      <w:numFmt w:val="decimal"/>
      <w:lvlText w:val="%1"/>
      <w:lvlJc w:val="left"/>
      <w:pPr>
        <w:ind w:left="585" w:hanging="585"/>
      </w:pPr>
      <w:rPr>
        <w:rFonts w:hint="default"/>
      </w:rPr>
    </w:lvl>
    <w:lvl w:ilvl="1">
      <w:start w:val="7"/>
      <w:numFmt w:val="decimal"/>
      <w:lvlText w:val="%1.%2"/>
      <w:lvlJc w:val="left"/>
      <w:pPr>
        <w:ind w:left="1305" w:hanging="58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51A32AF2"/>
    <w:multiLevelType w:val="hybridMultilevel"/>
    <w:tmpl w:val="57A4A674"/>
    <w:lvl w:ilvl="0" w:tplc="66008A32">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52195FCB"/>
    <w:multiLevelType w:val="hybridMultilevel"/>
    <w:tmpl w:val="61BA9D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8" w15:restartNumberingAfterBreak="0">
    <w:nsid w:val="56110C87"/>
    <w:multiLevelType w:val="hybridMultilevel"/>
    <w:tmpl w:val="82D2567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6B65E79"/>
    <w:multiLevelType w:val="hybridMultilevel"/>
    <w:tmpl w:val="0F8A9028"/>
    <w:lvl w:ilvl="0" w:tplc="4D94B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74B238D"/>
    <w:multiLevelType w:val="hybridMultilevel"/>
    <w:tmpl w:val="AF525536"/>
    <w:lvl w:ilvl="0" w:tplc="8CB819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522F59"/>
    <w:multiLevelType w:val="hybridMultilevel"/>
    <w:tmpl w:val="F8266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57B0525A"/>
    <w:multiLevelType w:val="hybridMultilevel"/>
    <w:tmpl w:val="F8568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59611CEE"/>
    <w:multiLevelType w:val="multilevel"/>
    <w:tmpl w:val="284C740A"/>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A2C1D6F"/>
    <w:multiLevelType w:val="hybridMultilevel"/>
    <w:tmpl w:val="D3342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5B62182E"/>
    <w:multiLevelType w:val="multilevel"/>
    <w:tmpl w:val="8E70DAA0"/>
    <w:lvl w:ilvl="0">
      <w:start w:val="3"/>
      <w:numFmt w:val="decimal"/>
      <w:lvlText w:val="%1."/>
      <w:lvlJc w:val="left"/>
      <w:pPr>
        <w:ind w:left="630" w:hanging="630"/>
      </w:pPr>
      <w:rPr>
        <w:rFonts w:cs="Georgia" w:hint="default"/>
        <w:b/>
        <w:color w:val="auto"/>
      </w:rPr>
    </w:lvl>
    <w:lvl w:ilvl="1">
      <w:start w:val="5"/>
      <w:numFmt w:val="decimal"/>
      <w:lvlText w:val="%1.%2."/>
      <w:lvlJc w:val="left"/>
      <w:pPr>
        <w:ind w:left="720" w:hanging="720"/>
      </w:pPr>
      <w:rPr>
        <w:rFonts w:cs="Georgia" w:hint="default"/>
        <w:b/>
        <w:color w:val="auto"/>
      </w:rPr>
    </w:lvl>
    <w:lvl w:ilvl="2">
      <w:start w:val="1"/>
      <w:numFmt w:val="decimal"/>
      <w:lvlText w:val="%1.%2.%3."/>
      <w:lvlJc w:val="left"/>
      <w:pPr>
        <w:ind w:left="720" w:hanging="720"/>
      </w:pPr>
      <w:rPr>
        <w:rFonts w:cs="Georgia" w:hint="default"/>
        <w:b/>
        <w:color w:val="auto"/>
      </w:rPr>
    </w:lvl>
    <w:lvl w:ilvl="3">
      <w:start w:val="1"/>
      <w:numFmt w:val="decimal"/>
      <w:lvlText w:val="%1.%2.%3.%4."/>
      <w:lvlJc w:val="left"/>
      <w:pPr>
        <w:ind w:left="1080" w:hanging="1080"/>
      </w:pPr>
      <w:rPr>
        <w:rFonts w:cs="Georgia" w:hint="default"/>
        <w:b/>
        <w:color w:val="auto"/>
      </w:rPr>
    </w:lvl>
    <w:lvl w:ilvl="4">
      <w:start w:val="1"/>
      <w:numFmt w:val="decimal"/>
      <w:lvlText w:val="%1.%2.%3.%4.%5."/>
      <w:lvlJc w:val="left"/>
      <w:pPr>
        <w:ind w:left="1080" w:hanging="1080"/>
      </w:pPr>
      <w:rPr>
        <w:rFonts w:cs="Georgia" w:hint="default"/>
        <w:b/>
        <w:color w:val="auto"/>
      </w:rPr>
    </w:lvl>
    <w:lvl w:ilvl="5">
      <w:start w:val="1"/>
      <w:numFmt w:val="decimal"/>
      <w:lvlText w:val="%1.%2.%3.%4.%5.%6."/>
      <w:lvlJc w:val="left"/>
      <w:pPr>
        <w:ind w:left="1440" w:hanging="1440"/>
      </w:pPr>
      <w:rPr>
        <w:rFonts w:cs="Georgia" w:hint="default"/>
        <w:b/>
        <w:color w:val="auto"/>
      </w:rPr>
    </w:lvl>
    <w:lvl w:ilvl="6">
      <w:start w:val="1"/>
      <w:numFmt w:val="decimal"/>
      <w:lvlText w:val="%1.%2.%3.%4.%5.%6.%7."/>
      <w:lvlJc w:val="left"/>
      <w:pPr>
        <w:ind w:left="1440" w:hanging="1440"/>
      </w:pPr>
      <w:rPr>
        <w:rFonts w:cs="Georgia" w:hint="default"/>
        <w:b/>
        <w:color w:val="auto"/>
      </w:rPr>
    </w:lvl>
    <w:lvl w:ilvl="7">
      <w:start w:val="1"/>
      <w:numFmt w:val="decimal"/>
      <w:lvlText w:val="%1.%2.%3.%4.%5.%6.%7.%8."/>
      <w:lvlJc w:val="left"/>
      <w:pPr>
        <w:ind w:left="1800" w:hanging="1800"/>
      </w:pPr>
      <w:rPr>
        <w:rFonts w:cs="Georgia" w:hint="default"/>
        <w:b/>
        <w:color w:val="auto"/>
      </w:rPr>
    </w:lvl>
    <w:lvl w:ilvl="8">
      <w:start w:val="1"/>
      <w:numFmt w:val="decimal"/>
      <w:lvlText w:val="%1.%2.%3.%4.%5.%6.%7.%8.%9."/>
      <w:lvlJc w:val="left"/>
      <w:pPr>
        <w:ind w:left="1800" w:hanging="1800"/>
      </w:pPr>
      <w:rPr>
        <w:rFonts w:cs="Georgia" w:hint="default"/>
        <w:b/>
        <w:color w:val="auto"/>
      </w:rPr>
    </w:lvl>
  </w:abstractNum>
  <w:abstractNum w:abstractNumId="66" w15:restartNumberingAfterBreak="0">
    <w:nsid w:val="5B8B1E3B"/>
    <w:multiLevelType w:val="hybridMultilevel"/>
    <w:tmpl w:val="DA94EC7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7" w15:restartNumberingAfterBreak="0">
    <w:nsid w:val="5D183268"/>
    <w:multiLevelType w:val="hybridMultilevel"/>
    <w:tmpl w:val="DD9C586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8" w15:restartNumberingAfterBreak="0">
    <w:nsid w:val="5D944705"/>
    <w:multiLevelType w:val="hybridMultilevel"/>
    <w:tmpl w:val="71508AAA"/>
    <w:lvl w:ilvl="0" w:tplc="7C60FE7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FF878E1"/>
    <w:multiLevelType w:val="hybridMultilevel"/>
    <w:tmpl w:val="1D5CB110"/>
    <w:lvl w:ilvl="0" w:tplc="568CAB20">
      <w:start w:val="1"/>
      <w:numFmt w:val="decimal"/>
      <w:lvlText w:val="%1."/>
      <w:lvlJc w:val="left"/>
      <w:pPr>
        <w:ind w:left="720" w:hanging="360"/>
      </w:pPr>
      <w:rPr>
        <w:rFonts w:asciiTheme="minorHAnsi" w:eastAsia="Times New Roman"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164741C"/>
    <w:multiLevelType w:val="hybridMultilevel"/>
    <w:tmpl w:val="C3D2C8FE"/>
    <w:lvl w:ilvl="0" w:tplc="EA5C6EAA">
      <w:start w:val="1"/>
      <w:numFmt w:val="decimal"/>
      <w:lvlText w:val="%1."/>
      <w:lvlJc w:val="left"/>
      <w:pPr>
        <w:ind w:left="927" w:hanging="360"/>
      </w:pPr>
      <w:rPr>
        <w:b w:val="0"/>
        <w:bCs w:val="0"/>
        <w:i w:val="0"/>
        <w:iCs w:val="0"/>
        <w:sz w:val="28"/>
        <w:szCs w:val="28"/>
      </w:rPr>
    </w:lvl>
    <w:lvl w:ilvl="1" w:tplc="E6EC7A7A">
      <w:start w:val="1"/>
      <w:numFmt w:val="bullet"/>
      <w:lvlText w:val=""/>
      <w:lvlJc w:val="left"/>
      <w:pPr>
        <w:ind w:left="1440" w:hanging="360"/>
      </w:pPr>
      <w:rPr>
        <w:rFonts w:ascii="Symbol" w:hAnsi="Symbol" w:hint="default"/>
        <w:sz w:val="22"/>
        <w:szCs w:val="22"/>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62076600"/>
    <w:multiLevelType w:val="hybridMultilevel"/>
    <w:tmpl w:val="D2189870"/>
    <w:lvl w:ilvl="0" w:tplc="20BAD7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2854A9E"/>
    <w:multiLevelType w:val="hybridMultilevel"/>
    <w:tmpl w:val="FE6C0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865C07"/>
    <w:multiLevelType w:val="hybridMultilevel"/>
    <w:tmpl w:val="66625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63C24BE1"/>
    <w:multiLevelType w:val="hybridMultilevel"/>
    <w:tmpl w:val="E1029D3C"/>
    <w:lvl w:ilvl="0" w:tplc="FFFFFFFF">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4D16619"/>
    <w:multiLevelType w:val="hybridMultilevel"/>
    <w:tmpl w:val="FEB6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301AA2"/>
    <w:multiLevelType w:val="hybridMultilevel"/>
    <w:tmpl w:val="E2D6D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6A337BAE"/>
    <w:multiLevelType w:val="hybridMultilevel"/>
    <w:tmpl w:val="1BE483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6AC27262"/>
    <w:multiLevelType w:val="multilevel"/>
    <w:tmpl w:val="3514ADF2"/>
    <w:lvl w:ilvl="0">
      <w:start w:val="1"/>
      <w:numFmt w:val="decimal"/>
      <w:lvlText w:val="%1."/>
      <w:lvlJc w:val="left"/>
      <w:pPr>
        <w:ind w:left="720" w:hanging="360"/>
      </w:pPr>
    </w:lvl>
    <w:lvl w:ilvl="1">
      <w:start w:val="6"/>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2160" w:hanging="180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520" w:hanging="2160"/>
      </w:pPr>
      <w:rPr>
        <w:rFonts w:hint="default"/>
        <w:color w:val="000000" w:themeColor="text1"/>
      </w:rPr>
    </w:lvl>
  </w:abstractNum>
  <w:abstractNum w:abstractNumId="79" w15:restartNumberingAfterBreak="0">
    <w:nsid w:val="6E4C2C3C"/>
    <w:multiLevelType w:val="multilevel"/>
    <w:tmpl w:val="6D969E04"/>
    <w:lvl w:ilvl="0">
      <w:start w:val="2"/>
      <w:numFmt w:val="decimal"/>
      <w:lvlText w:val="%1."/>
      <w:lvlJc w:val="left"/>
      <w:pPr>
        <w:ind w:left="550" w:hanging="550"/>
      </w:pPr>
      <w:rPr>
        <w:rFonts w:hint="default"/>
      </w:rPr>
    </w:lvl>
    <w:lvl w:ilvl="1">
      <w:start w:val="1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0" w15:restartNumberingAfterBreak="0">
    <w:nsid w:val="70C035E3"/>
    <w:multiLevelType w:val="hybridMultilevel"/>
    <w:tmpl w:val="03784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107B22"/>
    <w:multiLevelType w:val="hybridMultilevel"/>
    <w:tmpl w:val="F9E445C0"/>
    <w:lvl w:ilvl="0" w:tplc="568CAB20">
      <w:start w:val="1"/>
      <w:numFmt w:val="decimal"/>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673696B"/>
    <w:multiLevelType w:val="hybridMultilevel"/>
    <w:tmpl w:val="EA52D2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77DF7AA5"/>
    <w:multiLevelType w:val="hybridMultilevel"/>
    <w:tmpl w:val="9C20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2B08B5"/>
    <w:multiLevelType w:val="hybridMultilevel"/>
    <w:tmpl w:val="5FB40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2A3D34"/>
    <w:multiLevelType w:val="hybridMultilevel"/>
    <w:tmpl w:val="6E24F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7433D8"/>
    <w:multiLevelType w:val="hybridMultilevel"/>
    <w:tmpl w:val="57F02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48"/>
  </w:num>
  <w:num w:numId="6">
    <w:abstractNumId w:val="25"/>
  </w:num>
  <w:num w:numId="7">
    <w:abstractNumId w:val="51"/>
  </w:num>
  <w:num w:numId="8">
    <w:abstractNumId w:val="66"/>
  </w:num>
  <w:num w:numId="9">
    <w:abstractNumId w:val="54"/>
  </w:num>
  <w:num w:numId="10">
    <w:abstractNumId w:val="5"/>
  </w:num>
  <w:num w:numId="11">
    <w:abstractNumId w:val="63"/>
  </w:num>
  <w:num w:numId="12">
    <w:abstractNumId w:val="85"/>
  </w:num>
  <w:num w:numId="13">
    <w:abstractNumId w:val="15"/>
  </w:num>
  <w:num w:numId="14">
    <w:abstractNumId w:val="23"/>
  </w:num>
  <w:num w:numId="15">
    <w:abstractNumId w:val="7"/>
  </w:num>
  <w:num w:numId="16">
    <w:abstractNumId w:val="60"/>
  </w:num>
  <w:num w:numId="17">
    <w:abstractNumId w:val="8"/>
  </w:num>
  <w:num w:numId="18">
    <w:abstractNumId w:val="17"/>
  </w:num>
  <w:num w:numId="19">
    <w:abstractNumId w:val="33"/>
  </w:num>
  <w:num w:numId="20">
    <w:abstractNumId w:val="83"/>
  </w:num>
  <w:num w:numId="21">
    <w:abstractNumId w:val="75"/>
  </w:num>
  <w:num w:numId="22">
    <w:abstractNumId w:val="84"/>
  </w:num>
  <w:num w:numId="23">
    <w:abstractNumId w:val="11"/>
  </w:num>
  <w:num w:numId="24">
    <w:abstractNumId w:val="24"/>
  </w:num>
  <w:num w:numId="25">
    <w:abstractNumId w:val="9"/>
  </w:num>
  <w:num w:numId="26">
    <w:abstractNumId w:val="55"/>
  </w:num>
  <w:num w:numId="27">
    <w:abstractNumId w:val="57"/>
  </w:num>
  <w:num w:numId="28">
    <w:abstractNumId w:val="70"/>
  </w:num>
  <w:num w:numId="29">
    <w:abstractNumId w:val="45"/>
  </w:num>
  <w:num w:numId="30">
    <w:abstractNumId w:val="10"/>
  </w:num>
  <w:num w:numId="31">
    <w:abstractNumId w:val="34"/>
  </w:num>
  <w:num w:numId="32">
    <w:abstractNumId w:val="29"/>
  </w:num>
  <w:num w:numId="33">
    <w:abstractNumId w:val="67"/>
  </w:num>
  <w:num w:numId="34">
    <w:abstractNumId w:val="68"/>
  </w:num>
  <w:num w:numId="35">
    <w:abstractNumId w:val="80"/>
  </w:num>
  <w:num w:numId="36">
    <w:abstractNumId w:val="32"/>
  </w:num>
  <w:num w:numId="37">
    <w:abstractNumId w:val="72"/>
  </w:num>
  <w:num w:numId="38">
    <w:abstractNumId w:val="78"/>
  </w:num>
  <w:num w:numId="39">
    <w:abstractNumId w:val="36"/>
  </w:num>
  <w:num w:numId="40">
    <w:abstractNumId w:val="13"/>
  </w:num>
  <w:num w:numId="41">
    <w:abstractNumId w:val="6"/>
  </w:num>
  <w:num w:numId="42">
    <w:abstractNumId w:val="56"/>
  </w:num>
  <w:num w:numId="43">
    <w:abstractNumId w:val="28"/>
  </w:num>
  <w:num w:numId="44">
    <w:abstractNumId w:val="74"/>
  </w:num>
  <w:num w:numId="45">
    <w:abstractNumId w:val="82"/>
  </w:num>
  <w:num w:numId="46">
    <w:abstractNumId w:val="21"/>
  </w:num>
  <w:num w:numId="47">
    <w:abstractNumId w:val="39"/>
  </w:num>
  <w:num w:numId="48">
    <w:abstractNumId w:val="0"/>
  </w:num>
  <w:num w:numId="49">
    <w:abstractNumId w:val="69"/>
  </w:num>
  <w:num w:numId="50">
    <w:abstractNumId w:val="12"/>
  </w:num>
  <w:num w:numId="51">
    <w:abstractNumId w:val="81"/>
  </w:num>
  <w:num w:numId="52">
    <w:abstractNumId w:val="58"/>
  </w:num>
  <w:num w:numId="53">
    <w:abstractNumId w:val="41"/>
  </w:num>
  <w:num w:numId="54">
    <w:abstractNumId w:val="47"/>
  </w:num>
  <w:num w:numId="55">
    <w:abstractNumId w:val="38"/>
  </w:num>
  <w:num w:numId="56">
    <w:abstractNumId w:val="14"/>
  </w:num>
  <w:num w:numId="57">
    <w:abstractNumId w:val="43"/>
  </w:num>
  <w:num w:numId="58">
    <w:abstractNumId w:val="71"/>
  </w:num>
  <w:num w:numId="59">
    <w:abstractNumId w:val="26"/>
  </w:num>
  <w:num w:numId="60">
    <w:abstractNumId w:val="73"/>
  </w:num>
  <w:num w:numId="61">
    <w:abstractNumId w:val="59"/>
  </w:num>
  <w:num w:numId="62">
    <w:abstractNumId w:val="37"/>
  </w:num>
  <w:num w:numId="63">
    <w:abstractNumId w:val="35"/>
  </w:num>
  <w:num w:numId="64">
    <w:abstractNumId w:val="79"/>
  </w:num>
  <w:num w:numId="65">
    <w:abstractNumId w:val="65"/>
  </w:num>
  <w:num w:numId="66">
    <w:abstractNumId w:val="53"/>
  </w:num>
  <w:num w:numId="67">
    <w:abstractNumId w:val="52"/>
  </w:num>
  <w:num w:numId="68">
    <w:abstractNumId w:val="62"/>
  </w:num>
  <w:num w:numId="69">
    <w:abstractNumId w:val="30"/>
  </w:num>
  <w:num w:numId="70">
    <w:abstractNumId w:val="16"/>
  </w:num>
  <w:num w:numId="71">
    <w:abstractNumId w:val="86"/>
  </w:num>
  <w:num w:numId="72">
    <w:abstractNumId w:val="61"/>
  </w:num>
  <w:num w:numId="73">
    <w:abstractNumId w:val="31"/>
  </w:num>
  <w:num w:numId="74">
    <w:abstractNumId w:val="27"/>
  </w:num>
  <w:num w:numId="75">
    <w:abstractNumId w:val="76"/>
  </w:num>
  <w:num w:numId="76">
    <w:abstractNumId w:val="77"/>
  </w:num>
  <w:num w:numId="77">
    <w:abstractNumId w:val="42"/>
  </w:num>
  <w:num w:numId="78">
    <w:abstractNumId w:val="18"/>
  </w:num>
  <w:num w:numId="79">
    <w:abstractNumId w:val="19"/>
  </w:num>
  <w:num w:numId="80">
    <w:abstractNumId w:val="46"/>
  </w:num>
  <w:num w:numId="81">
    <w:abstractNumId w:val="50"/>
  </w:num>
  <w:num w:numId="82">
    <w:abstractNumId w:val="22"/>
  </w:num>
  <w:num w:numId="83">
    <w:abstractNumId w:val="44"/>
  </w:num>
  <w:num w:numId="84">
    <w:abstractNumId w:val="64"/>
  </w:num>
  <w:num w:numId="85">
    <w:abstractNumId w:val="49"/>
  </w:num>
  <w:num w:numId="86">
    <w:abstractNumId w:val="20"/>
  </w:num>
  <w:num w:numId="87">
    <w:abstractNumId w:val="4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1E"/>
    <w:rsid w:val="00000CE3"/>
    <w:rsid w:val="00001750"/>
    <w:rsid w:val="00003A34"/>
    <w:rsid w:val="00005221"/>
    <w:rsid w:val="00011F34"/>
    <w:rsid w:val="0001389B"/>
    <w:rsid w:val="00016A88"/>
    <w:rsid w:val="00016C69"/>
    <w:rsid w:val="00022103"/>
    <w:rsid w:val="00022C43"/>
    <w:rsid w:val="00023931"/>
    <w:rsid w:val="00025039"/>
    <w:rsid w:val="00034482"/>
    <w:rsid w:val="00035FC3"/>
    <w:rsid w:val="000361F8"/>
    <w:rsid w:val="00036311"/>
    <w:rsid w:val="00037BCA"/>
    <w:rsid w:val="00040105"/>
    <w:rsid w:val="000408C8"/>
    <w:rsid w:val="00044292"/>
    <w:rsid w:val="00046748"/>
    <w:rsid w:val="0004716F"/>
    <w:rsid w:val="00052588"/>
    <w:rsid w:val="00052E07"/>
    <w:rsid w:val="0005340D"/>
    <w:rsid w:val="0005484E"/>
    <w:rsid w:val="00056919"/>
    <w:rsid w:val="000600A6"/>
    <w:rsid w:val="00060D3F"/>
    <w:rsid w:val="0006131E"/>
    <w:rsid w:val="00062B21"/>
    <w:rsid w:val="00062C62"/>
    <w:rsid w:val="00062D80"/>
    <w:rsid w:val="000632D4"/>
    <w:rsid w:val="00065630"/>
    <w:rsid w:val="00065F10"/>
    <w:rsid w:val="00066D9C"/>
    <w:rsid w:val="00071EA6"/>
    <w:rsid w:val="00072D25"/>
    <w:rsid w:val="000738A2"/>
    <w:rsid w:val="00076EB8"/>
    <w:rsid w:val="0008061D"/>
    <w:rsid w:val="00080850"/>
    <w:rsid w:val="000837F8"/>
    <w:rsid w:val="00083816"/>
    <w:rsid w:val="000851DB"/>
    <w:rsid w:val="000864F8"/>
    <w:rsid w:val="00086BF7"/>
    <w:rsid w:val="00086F87"/>
    <w:rsid w:val="00090C3D"/>
    <w:rsid w:val="00090E3D"/>
    <w:rsid w:val="0009251B"/>
    <w:rsid w:val="000943D1"/>
    <w:rsid w:val="00095E9C"/>
    <w:rsid w:val="000975AD"/>
    <w:rsid w:val="00097C71"/>
    <w:rsid w:val="00097FA0"/>
    <w:rsid w:val="000A0143"/>
    <w:rsid w:val="000A29C3"/>
    <w:rsid w:val="000A49AE"/>
    <w:rsid w:val="000B0E23"/>
    <w:rsid w:val="000B18F7"/>
    <w:rsid w:val="000B4F5E"/>
    <w:rsid w:val="000B5982"/>
    <w:rsid w:val="000B6BAB"/>
    <w:rsid w:val="000C1A2E"/>
    <w:rsid w:val="000C2244"/>
    <w:rsid w:val="000C3915"/>
    <w:rsid w:val="000D0CE7"/>
    <w:rsid w:val="000D1747"/>
    <w:rsid w:val="000D1B98"/>
    <w:rsid w:val="000D5684"/>
    <w:rsid w:val="000D6794"/>
    <w:rsid w:val="000E1FDA"/>
    <w:rsid w:val="000E246F"/>
    <w:rsid w:val="000F478F"/>
    <w:rsid w:val="000F49ED"/>
    <w:rsid w:val="0010079A"/>
    <w:rsid w:val="00100B78"/>
    <w:rsid w:val="00101939"/>
    <w:rsid w:val="001038B7"/>
    <w:rsid w:val="00106D66"/>
    <w:rsid w:val="00106E28"/>
    <w:rsid w:val="001120C5"/>
    <w:rsid w:val="00112A25"/>
    <w:rsid w:val="00114008"/>
    <w:rsid w:val="00114192"/>
    <w:rsid w:val="001141F3"/>
    <w:rsid w:val="00116D62"/>
    <w:rsid w:val="001217E5"/>
    <w:rsid w:val="001250F4"/>
    <w:rsid w:val="00125B50"/>
    <w:rsid w:val="0013180B"/>
    <w:rsid w:val="00134BAF"/>
    <w:rsid w:val="001354C3"/>
    <w:rsid w:val="001378B6"/>
    <w:rsid w:val="00137C1A"/>
    <w:rsid w:val="00143A0B"/>
    <w:rsid w:val="00144840"/>
    <w:rsid w:val="00145B82"/>
    <w:rsid w:val="001479FE"/>
    <w:rsid w:val="0015080B"/>
    <w:rsid w:val="00150D0B"/>
    <w:rsid w:val="0016219D"/>
    <w:rsid w:val="00162515"/>
    <w:rsid w:val="001630E1"/>
    <w:rsid w:val="001643DC"/>
    <w:rsid w:val="001648ED"/>
    <w:rsid w:val="00165140"/>
    <w:rsid w:val="00166CEE"/>
    <w:rsid w:val="0017151E"/>
    <w:rsid w:val="001728BE"/>
    <w:rsid w:val="001743AD"/>
    <w:rsid w:val="00175994"/>
    <w:rsid w:val="00183882"/>
    <w:rsid w:val="00185D9E"/>
    <w:rsid w:val="00185DF4"/>
    <w:rsid w:val="001871E9"/>
    <w:rsid w:val="001951E3"/>
    <w:rsid w:val="001964FD"/>
    <w:rsid w:val="00197C4C"/>
    <w:rsid w:val="001A0CCB"/>
    <w:rsid w:val="001A135F"/>
    <w:rsid w:val="001A145A"/>
    <w:rsid w:val="001A1A79"/>
    <w:rsid w:val="001A264C"/>
    <w:rsid w:val="001A3060"/>
    <w:rsid w:val="001A5A6B"/>
    <w:rsid w:val="001A6F88"/>
    <w:rsid w:val="001A7E68"/>
    <w:rsid w:val="001B0983"/>
    <w:rsid w:val="001B1EF3"/>
    <w:rsid w:val="001B302B"/>
    <w:rsid w:val="001B323F"/>
    <w:rsid w:val="001B3E05"/>
    <w:rsid w:val="001B7571"/>
    <w:rsid w:val="001C4149"/>
    <w:rsid w:val="001C762F"/>
    <w:rsid w:val="001C7BC1"/>
    <w:rsid w:val="001D1660"/>
    <w:rsid w:val="001D31C8"/>
    <w:rsid w:val="001D78CD"/>
    <w:rsid w:val="001E0A24"/>
    <w:rsid w:val="001E13A6"/>
    <w:rsid w:val="001E1422"/>
    <w:rsid w:val="001E1DE2"/>
    <w:rsid w:val="001E2B5D"/>
    <w:rsid w:val="001E2F2F"/>
    <w:rsid w:val="001E701D"/>
    <w:rsid w:val="001F0FFC"/>
    <w:rsid w:val="001F10CF"/>
    <w:rsid w:val="001F13DC"/>
    <w:rsid w:val="001F1E0F"/>
    <w:rsid w:val="001F243E"/>
    <w:rsid w:val="001F2B70"/>
    <w:rsid w:val="001F43E3"/>
    <w:rsid w:val="001F451B"/>
    <w:rsid w:val="001F4B2D"/>
    <w:rsid w:val="001F63FF"/>
    <w:rsid w:val="00200BC8"/>
    <w:rsid w:val="00200BDD"/>
    <w:rsid w:val="00203D55"/>
    <w:rsid w:val="00206167"/>
    <w:rsid w:val="00206205"/>
    <w:rsid w:val="00210A5D"/>
    <w:rsid w:val="0021490F"/>
    <w:rsid w:val="00223047"/>
    <w:rsid w:val="00226A9A"/>
    <w:rsid w:val="00230711"/>
    <w:rsid w:val="0023094E"/>
    <w:rsid w:val="00232188"/>
    <w:rsid w:val="00232772"/>
    <w:rsid w:val="00235216"/>
    <w:rsid w:val="002364DA"/>
    <w:rsid w:val="00236CCA"/>
    <w:rsid w:val="00237951"/>
    <w:rsid w:val="002445AA"/>
    <w:rsid w:val="002457E3"/>
    <w:rsid w:val="0025018B"/>
    <w:rsid w:val="00254AC3"/>
    <w:rsid w:val="002555AC"/>
    <w:rsid w:val="00255EA1"/>
    <w:rsid w:val="00257702"/>
    <w:rsid w:val="00257E94"/>
    <w:rsid w:val="0026053F"/>
    <w:rsid w:val="002608D9"/>
    <w:rsid w:val="002625F2"/>
    <w:rsid w:val="0026518F"/>
    <w:rsid w:val="00270E3B"/>
    <w:rsid w:val="0027123C"/>
    <w:rsid w:val="00274974"/>
    <w:rsid w:val="00276141"/>
    <w:rsid w:val="002761A0"/>
    <w:rsid w:val="00281B8D"/>
    <w:rsid w:val="00287D0A"/>
    <w:rsid w:val="002922AA"/>
    <w:rsid w:val="0029252D"/>
    <w:rsid w:val="00292DE9"/>
    <w:rsid w:val="00294605"/>
    <w:rsid w:val="002948CB"/>
    <w:rsid w:val="00294F13"/>
    <w:rsid w:val="00296435"/>
    <w:rsid w:val="002A1E11"/>
    <w:rsid w:val="002A62AD"/>
    <w:rsid w:val="002A6BA0"/>
    <w:rsid w:val="002A7A26"/>
    <w:rsid w:val="002B150B"/>
    <w:rsid w:val="002B1DA3"/>
    <w:rsid w:val="002B2E9B"/>
    <w:rsid w:val="002B2ECC"/>
    <w:rsid w:val="002B2F2B"/>
    <w:rsid w:val="002B5C5D"/>
    <w:rsid w:val="002C343E"/>
    <w:rsid w:val="002C59AD"/>
    <w:rsid w:val="002C759E"/>
    <w:rsid w:val="002D21B5"/>
    <w:rsid w:val="002D2C37"/>
    <w:rsid w:val="002D442D"/>
    <w:rsid w:val="002D58A4"/>
    <w:rsid w:val="002E0673"/>
    <w:rsid w:val="002E16E8"/>
    <w:rsid w:val="002E260E"/>
    <w:rsid w:val="002E6515"/>
    <w:rsid w:val="002F0D1D"/>
    <w:rsid w:val="002F316B"/>
    <w:rsid w:val="002F386D"/>
    <w:rsid w:val="002F4088"/>
    <w:rsid w:val="002F7734"/>
    <w:rsid w:val="00300D40"/>
    <w:rsid w:val="00300E34"/>
    <w:rsid w:val="00302FCB"/>
    <w:rsid w:val="00306936"/>
    <w:rsid w:val="00312E03"/>
    <w:rsid w:val="00315833"/>
    <w:rsid w:val="00315CE3"/>
    <w:rsid w:val="00315D4C"/>
    <w:rsid w:val="0032024D"/>
    <w:rsid w:val="00321C78"/>
    <w:rsid w:val="00322CB2"/>
    <w:rsid w:val="00324130"/>
    <w:rsid w:val="003267D6"/>
    <w:rsid w:val="00326A1E"/>
    <w:rsid w:val="00327712"/>
    <w:rsid w:val="00327F1D"/>
    <w:rsid w:val="00334056"/>
    <w:rsid w:val="0033461B"/>
    <w:rsid w:val="003351D1"/>
    <w:rsid w:val="00337B48"/>
    <w:rsid w:val="00340768"/>
    <w:rsid w:val="00341C98"/>
    <w:rsid w:val="00342AF6"/>
    <w:rsid w:val="003477CB"/>
    <w:rsid w:val="0035163F"/>
    <w:rsid w:val="0035205C"/>
    <w:rsid w:val="003574B8"/>
    <w:rsid w:val="003629C7"/>
    <w:rsid w:val="00362FF5"/>
    <w:rsid w:val="00364156"/>
    <w:rsid w:val="003643D0"/>
    <w:rsid w:val="00364486"/>
    <w:rsid w:val="00364499"/>
    <w:rsid w:val="00367817"/>
    <w:rsid w:val="00367AF1"/>
    <w:rsid w:val="00373473"/>
    <w:rsid w:val="00373568"/>
    <w:rsid w:val="003736C8"/>
    <w:rsid w:val="0037597C"/>
    <w:rsid w:val="00375FB0"/>
    <w:rsid w:val="0037630D"/>
    <w:rsid w:val="00376E2D"/>
    <w:rsid w:val="003773CD"/>
    <w:rsid w:val="003837B2"/>
    <w:rsid w:val="00385305"/>
    <w:rsid w:val="00385CF9"/>
    <w:rsid w:val="0038606C"/>
    <w:rsid w:val="0039007B"/>
    <w:rsid w:val="0039094E"/>
    <w:rsid w:val="00392C9A"/>
    <w:rsid w:val="00393876"/>
    <w:rsid w:val="00394777"/>
    <w:rsid w:val="003961C0"/>
    <w:rsid w:val="003A0121"/>
    <w:rsid w:val="003A5CEC"/>
    <w:rsid w:val="003A76B4"/>
    <w:rsid w:val="003A79E8"/>
    <w:rsid w:val="003B022A"/>
    <w:rsid w:val="003B3B1B"/>
    <w:rsid w:val="003B50C3"/>
    <w:rsid w:val="003C10AE"/>
    <w:rsid w:val="003C1E17"/>
    <w:rsid w:val="003C2087"/>
    <w:rsid w:val="003C35A8"/>
    <w:rsid w:val="003C4B5F"/>
    <w:rsid w:val="003C64A4"/>
    <w:rsid w:val="003D1817"/>
    <w:rsid w:val="003D416F"/>
    <w:rsid w:val="003D6119"/>
    <w:rsid w:val="003E0234"/>
    <w:rsid w:val="003E14F6"/>
    <w:rsid w:val="003E18B2"/>
    <w:rsid w:val="003E6D93"/>
    <w:rsid w:val="003E6E22"/>
    <w:rsid w:val="003E775E"/>
    <w:rsid w:val="003E7C27"/>
    <w:rsid w:val="003E7F33"/>
    <w:rsid w:val="003F0715"/>
    <w:rsid w:val="003F20EB"/>
    <w:rsid w:val="003F4C76"/>
    <w:rsid w:val="003F656A"/>
    <w:rsid w:val="00400F04"/>
    <w:rsid w:val="00401C23"/>
    <w:rsid w:val="00402186"/>
    <w:rsid w:val="00403C35"/>
    <w:rsid w:val="004060A5"/>
    <w:rsid w:val="00406E51"/>
    <w:rsid w:val="00407629"/>
    <w:rsid w:val="004122FD"/>
    <w:rsid w:val="004177B5"/>
    <w:rsid w:val="00420605"/>
    <w:rsid w:val="00423887"/>
    <w:rsid w:val="0042414C"/>
    <w:rsid w:val="004261A8"/>
    <w:rsid w:val="004268BF"/>
    <w:rsid w:val="00426FED"/>
    <w:rsid w:val="00427C9B"/>
    <w:rsid w:val="00432CF5"/>
    <w:rsid w:val="0043340C"/>
    <w:rsid w:val="00434DD5"/>
    <w:rsid w:val="00437E25"/>
    <w:rsid w:val="00441171"/>
    <w:rsid w:val="0044134B"/>
    <w:rsid w:val="00441B9F"/>
    <w:rsid w:val="00444520"/>
    <w:rsid w:val="00447905"/>
    <w:rsid w:val="004537A1"/>
    <w:rsid w:val="004549CC"/>
    <w:rsid w:val="00454EA6"/>
    <w:rsid w:val="004567B6"/>
    <w:rsid w:val="00462A4F"/>
    <w:rsid w:val="004650F0"/>
    <w:rsid w:val="0046673B"/>
    <w:rsid w:val="0046745B"/>
    <w:rsid w:val="00470CDA"/>
    <w:rsid w:val="00473DE0"/>
    <w:rsid w:val="00477C18"/>
    <w:rsid w:val="004925D6"/>
    <w:rsid w:val="004A00B5"/>
    <w:rsid w:val="004A23B1"/>
    <w:rsid w:val="004A24F0"/>
    <w:rsid w:val="004A28A4"/>
    <w:rsid w:val="004A301E"/>
    <w:rsid w:val="004A70F1"/>
    <w:rsid w:val="004A7593"/>
    <w:rsid w:val="004A774D"/>
    <w:rsid w:val="004B008E"/>
    <w:rsid w:val="004B2813"/>
    <w:rsid w:val="004B2C12"/>
    <w:rsid w:val="004B2EB9"/>
    <w:rsid w:val="004B4AFB"/>
    <w:rsid w:val="004B4EE6"/>
    <w:rsid w:val="004C1BA4"/>
    <w:rsid w:val="004C4EEB"/>
    <w:rsid w:val="004C580C"/>
    <w:rsid w:val="004C70E7"/>
    <w:rsid w:val="004D55B0"/>
    <w:rsid w:val="004D5FF3"/>
    <w:rsid w:val="004D679C"/>
    <w:rsid w:val="004E237B"/>
    <w:rsid w:val="004E5195"/>
    <w:rsid w:val="004E5A41"/>
    <w:rsid w:val="004E6A6A"/>
    <w:rsid w:val="004F23BC"/>
    <w:rsid w:val="004F2544"/>
    <w:rsid w:val="004F4091"/>
    <w:rsid w:val="004F4514"/>
    <w:rsid w:val="004F5D10"/>
    <w:rsid w:val="00500B65"/>
    <w:rsid w:val="00500B78"/>
    <w:rsid w:val="005017D3"/>
    <w:rsid w:val="0050210D"/>
    <w:rsid w:val="00503569"/>
    <w:rsid w:val="00504C99"/>
    <w:rsid w:val="00504F06"/>
    <w:rsid w:val="00505459"/>
    <w:rsid w:val="005103BA"/>
    <w:rsid w:val="005128F1"/>
    <w:rsid w:val="005146EE"/>
    <w:rsid w:val="00514ECE"/>
    <w:rsid w:val="00516BEB"/>
    <w:rsid w:val="00523C43"/>
    <w:rsid w:val="00523C84"/>
    <w:rsid w:val="0052507C"/>
    <w:rsid w:val="005276EE"/>
    <w:rsid w:val="0053195A"/>
    <w:rsid w:val="0053311C"/>
    <w:rsid w:val="00534EE2"/>
    <w:rsid w:val="005359A8"/>
    <w:rsid w:val="00536BDD"/>
    <w:rsid w:val="00540C73"/>
    <w:rsid w:val="005415B4"/>
    <w:rsid w:val="005427DD"/>
    <w:rsid w:val="00543C18"/>
    <w:rsid w:val="00544B24"/>
    <w:rsid w:val="00545C04"/>
    <w:rsid w:val="005460C3"/>
    <w:rsid w:val="00546321"/>
    <w:rsid w:val="00546A87"/>
    <w:rsid w:val="005472C3"/>
    <w:rsid w:val="005523EA"/>
    <w:rsid w:val="0055278E"/>
    <w:rsid w:val="00552829"/>
    <w:rsid w:val="00555304"/>
    <w:rsid w:val="0055560C"/>
    <w:rsid w:val="005564E4"/>
    <w:rsid w:val="005572CB"/>
    <w:rsid w:val="0055769E"/>
    <w:rsid w:val="005602F0"/>
    <w:rsid w:val="00560606"/>
    <w:rsid w:val="00561F2A"/>
    <w:rsid w:val="00563E9C"/>
    <w:rsid w:val="0056574E"/>
    <w:rsid w:val="00570517"/>
    <w:rsid w:val="00570A64"/>
    <w:rsid w:val="00571E6C"/>
    <w:rsid w:val="00573843"/>
    <w:rsid w:val="005745AE"/>
    <w:rsid w:val="0057524B"/>
    <w:rsid w:val="00575A72"/>
    <w:rsid w:val="00577894"/>
    <w:rsid w:val="00580AAE"/>
    <w:rsid w:val="00580F8E"/>
    <w:rsid w:val="00582DDF"/>
    <w:rsid w:val="005834AE"/>
    <w:rsid w:val="00590032"/>
    <w:rsid w:val="00590837"/>
    <w:rsid w:val="005908E5"/>
    <w:rsid w:val="00591626"/>
    <w:rsid w:val="00592BF1"/>
    <w:rsid w:val="0059491D"/>
    <w:rsid w:val="00596152"/>
    <w:rsid w:val="0059748D"/>
    <w:rsid w:val="005A1E52"/>
    <w:rsid w:val="005A4306"/>
    <w:rsid w:val="005B1AF3"/>
    <w:rsid w:val="005B2DB9"/>
    <w:rsid w:val="005B5256"/>
    <w:rsid w:val="005C3687"/>
    <w:rsid w:val="005C4BBF"/>
    <w:rsid w:val="005C648C"/>
    <w:rsid w:val="005C6CDE"/>
    <w:rsid w:val="005D4ACF"/>
    <w:rsid w:val="005E0418"/>
    <w:rsid w:val="005E4790"/>
    <w:rsid w:val="005F4971"/>
    <w:rsid w:val="005F5860"/>
    <w:rsid w:val="005F5908"/>
    <w:rsid w:val="0060063C"/>
    <w:rsid w:val="006019C2"/>
    <w:rsid w:val="00601B6F"/>
    <w:rsid w:val="00601FEC"/>
    <w:rsid w:val="00602AD2"/>
    <w:rsid w:val="006032B7"/>
    <w:rsid w:val="00603F3B"/>
    <w:rsid w:val="00604E99"/>
    <w:rsid w:val="00605DDB"/>
    <w:rsid w:val="00611183"/>
    <w:rsid w:val="006124E6"/>
    <w:rsid w:val="00612853"/>
    <w:rsid w:val="00612BE2"/>
    <w:rsid w:val="006138DE"/>
    <w:rsid w:val="006169DF"/>
    <w:rsid w:val="00617328"/>
    <w:rsid w:val="0061740C"/>
    <w:rsid w:val="00617549"/>
    <w:rsid w:val="00617752"/>
    <w:rsid w:val="00617A46"/>
    <w:rsid w:val="006211E6"/>
    <w:rsid w:val="006224A6"/>
    <w:rsid w:val="006236FF"/>
    <w:rsid w:val="006256DE"/>
    <w:rsid w:val="006271BA"/>
    <w:rsid w:val="00627633"/>
    <w:rsid w:val="006313EC"/>
    <w:rsid w:val="0063200C"/>
    <w:rsid w:val="006323F3"/>
    <w:rsid w:val="0063259B"/>
    <w:rsid w:val="00633B7F"/>
    <w:rsid w:val="00633B97"/>
    <w:rsid w:val="00641DEC"/>
    <w:rsid w:val="00641FD4"/>
    <w:rsid w:val="006428D5"/>
    <w:rsid w:val="00643AD2"/>
    <w:rsid w:val="006444C0"/>
    <w:rsid w:val="00645E9F"/>
    <w:rsid w:val="00650BC1"/>
    <w:rsid w:val="0065285C"/>
    <w:rsid w:val="006542D9"/>
    <w:rsid w:val="0065502D"/>
    <w:rsid w:val="00656737"/>
    <w:rsid w:val="00660201"/>
    <w:rsid w:val="00660A5F"/>
    <w:rsid w:val="00662152"/>
    <w:rsid w:val="00666BF5"/>
    <w:rsid w:val="0066770E"/>
    <w:rsid w:val="00671E14"/>
    <w:rsid w:val="00672319"/>
    <w:rsid w:val="00672527"/>
    <w:rsid w:val="006732D9"/>
    <w:rsid w:val="00673B60"/>
    <w:rsid w:val="00677ED5"/>
    <w:rsid w:val="00681701"/>
    <w:rsid w:val="00682776"/>
    <w:rsid w:val="006839F0"/>
    <w:rsid w:val="00684ED8"/>
    <w:rsid w:val="00685ADA"/>
    <w:rsid w:val="0068660C"/>
    <w:rsid w:val="00690425"/>
    <w:rsid w:val="006920DF"/>
    <w:rsid w:val="00697365"/>
    <w:rsid w:val="006A0848"/>
    <w:rsid w:val="006A09D7"/>
    <w:rsid w:val="006A3554"/>
    <w:rsid w:val="006A3596"/>
    <w:rsid w:val="006A516B"/>
    <w:rsid w:val="006A5BD6"/>
    <w:rsid w:val="006A65D6"/>
    <w:rsid w:val="006B247A"/>
    <w:rsid w:val="006B41FB"/>
    <w:rsid w:val="006B4BDE"/>
    <w:rsid w:val="006C056F"/>
    <w:rsid w:val="006C1598"/>
    <w:rsid w:val="006C295F"/>
    <w:rsid w:val="006C378D"/>
    <w:rsid w:val="006C58C0"/>
    <w:rsid w:val="006C7795"/>
    <w:rsid w:val="006D41B9"/>
    <w:rsid w:val="006D49C3"/>
    <w:rsid w:val="006D5222"/>
    <w:rsid w:val="006D5991"/>
    <w:rsid w:val="006E324D"/>
    <w:rsid w:val="006E3E37"/>
    <w:rsid w:val="006E5850"/>
    <w:rsid w:val="006E62C2"/>
    <w:rsid w:val="006E722A"/>
    <w:rsid w:val="006E7382"/>
    <w:rsid w:val="006E76B9"/>
    <w:rsid w:val="006F011F"/>
    <w:rsid w:val="006F3E51"/>
    <w:rsid w:val="006F4819"/>
    <w:rsid w:val="006F4EB2"/>
    <w:rsid w:val="006F538E"/>
    <w:rsid w:val="006F60D2"/>
    <w:rsid w:val="007021D0"/>
    <w:rsid w:val="0070231A"/>
    <w:rsid w:val="00710616"/>
    <w:rsid w:val="00710EE0"/>
    <w:rsid w:val="007123A6"/>
    <w:rsid w:val="00712B02"/>
    <w:rsid w:val="0071391C"/>
    <w:rsid w:val="00714E06"/>
    <w:rsid w:val="00715A34"/>
    <w:rsid w:val="00715CD6"/>
    <w:rsid w:val="00717035"/>
    <w:rsid w:val="007174D5"/>
    <w:rsid w:val="00717A5A"/>
    <w:rsid w:val="00721CE1"/>
    <w:rsid w:val="007226F2"/>
    <w:rsid w:val="00722DAF"/>
    <w:rsid w:val="00726C91"/>
    <w:rsid w:val="0073151F"/>
    <w:rsid w:val="00734841"/>
    <w:rsid w:val="007349DE"/>
    <w:rsid w:val="00740A3A"/>
    <w:rsid w:val="00742879"/>
    <w:rsid w:val="00745117"/>
    <w:rsid w:val="00745554"/>
    <w:rsid w:val="007471F7"/>
    <w:rsid w:val="00750052"/>
    <w:rsid w:val="0075133C"/>
    <w:rsid w:val="007515F0"/>
    <w:rsid w:val="00752778"/>
    <w:rsid w:val="00752B93"/>
    <w:rsid w:val="00755859"/>
    <w:rsid w:val="007572D5"/>
    <w:rsid w:val="00757FE0"/>
    <w:rsid w:val="00762AEF"/>
    <w:rsid w:val="00772758"/>
    <w:rsid w:val="007735CC"/>
    <w:rsid w:val="007741C2"/>
    <w:rsid w:val="007771B1"/>
    <w:rsid w:val="00777451"/>
    <w:rsid w:val="00783FF9"/>
    <w:rsid w:val="00784075"/>
    <w:rsid w:val="007864FC"/>
    <w:rsid w:val="00786563"/>
    <w:rsid w:val="00791802"/>
    <w:rsid w:val="007933A0"/>
    <w:rsid w:val="0079439C"/>
    <w:rsid w:val="00794F64"/>
    <w:rsid w:val="00795979"/>
    <w:rsid w:val="00796B4B"/>
    <w:rsid w:val="007A0137"/>
    <w:rsid w:val="007A2155"/>
    <w:rsid w:val="007A2C65"/>
    <w:rsid w:val="007A37F3"/>
    <w:rsid w:val="007A3F7F"/>
    <w:rsid w:val="007A4E46"/>
    <w:rsid w:val="007A582B"/>
    <w:rsid w:val="007B05A4"/>
    <w:rsid w:val="007B1142"/>
    <w:rsid w:val="007B280E"/>
    <w:rsid w:val="007B3B49"/>
    <w:rsid w:val="007B3EB9"/>
    <w:rsid w:val="007B6727"/>
    <w:rsid w:val="007B67EC"/>
    <w:rsid w:val="007B6DE6"/>
    <w:rsid w:val="007C0B0F"/>
    <w:rsid w:val="007C0D2E"/>
    <w:rsid w:val="007C0F7A"/>
    <w:rsid w:val="007C11CC"/>
    <w:rsid w:val="007C130A"/>
    <w:rsid w:val="007C15E1"/>
    <w:rsid w:val="007C4059"/>
    <w:rsid w:val="007C46EC"/>
    <w:rsid w:val="007C7D6E"/>
    <w:rsid w:val="007D2EA9"/>
    <w:rsid w:val="007D65A9"/>
    <w:rsid w:val="007D68F1"/>
    <w:rsid w:val="007E0D74"/>
    <w:rsid w:val="007E0FCB"/>
    <w:rsid w:val="007E1B36"/>
    <w:rsid w:val="007E44F7"/>
    <w:rsid w:val="007E66F3"/>
    <w:rsid w:val="007F0A9E"/>
    <w:rsid w:val="007F73E6"/>
    <w:rsid w:val="008005E1"/>
    <w:rsid w:val="00800A33"/>
    <w:rsid w:val="00800A94"/>
    <w:rsid w:val="00800EED"/>
    <w:rsid w:val="008057D0"/>
    <w:rsid w:val="008057EF"/>
    <w:rsid w:val="00805F25"/>
    <w:rsid w:val="00806CC5"/>
    <w:rsid w:val="00807948"/>
    <w:rsid w:val="008107B0"/>
    <w:rsid w:val="00810894"/>
    <w:rsid w:val="00810F05"/>
    <w:rsid w:val="00811204"/>
    <w:rsid w:val="00812474"/>
    <w:rsid w:val="008149F3"/>
    <w:rsid w:val="00816142"/>
    <w:rsid w:val="00816DE1"/>
    <w:rsid w:val="00820B6A"/>
    <w:rsid w:val="008212F8"/>
    <w:rsid w:val="008226E3"/>
    <w:rsid w:val="00825CAA"/>
    <w:rsid w:val="008310CE"/>
    <w:rsid w:val="008330BB"/>
    <w:rsid w:val="00833E41"/>
    <w:rsid w:val="00833E91"/>
    <w:rsid w:val="008344DC"/>
    <w:rsid w:val="008404B0"/>
    <w:rsid w:val="00843B16"/>
    <w:rsid w:val="00844406"/>
    <w:rsid w:val="00845301"/>
    <w:rsid w:val="008504D4"/>
    <w:rsid w:val="0085153F"/>
    <w:rsid w:val="008515D8"/>
    <w:rsid w:val="00851674"/>
    <w:rsid w:val="00853CC6"/>
    <w:rsid w:val="00855D27"/>
    <w:rsid w:val="008605DF"/>
    <w:rsid w:val="0086289A"/>
    <w:rsid w:val="00862B41"/>
    <w:rsid w:val="0086503C"/>
    <w:rsid w:val="00870BFC"/>
    <w:rsid w:val="00873FF9"/>
    <w:rsid w:val="0087625D"/>
    <w:rsid w:val="00881CCE"/>
    <w:rsid w:val="00884E92"/>
    <w:rsid w:val="00887082"/>
    <w:rsid w:val="008871EF"/>
    <w:rsid w:val="008923C3"/>
    <w:rsid w:val="00892708"/>
    <w:rsid w:val="0089310C"/>
    <w:rsid w:val="00894DD1"/>
    <w:rsid w:val="008A0291"/>
    <w:rsid w:val="008A131B"/>
    <w:rsid w:val="008A28CF"/>
    <w:rsid w:val="008A2910"/>
    <w:rsid w:val="008A2921"/>
    <w:rsid w:val="008A2BF9"/>
    <w:rsid w:val="008A3278"/>
    <w:rsid w:val="008A72AB"/>
    <w:rsid w:val="008A7DDF"/>
    <w:rsid w:val="008B078B"/>
    <w:rsid w:val="008B0E1D"/>
    <w:rsid w:val="008B22D3"/>
    <w:rsid w:val="008C1103"/>
    <w:rsid w:val="008C21D8"/>
    <w:rsid w:val="008C2903"/>
    <w:rsid w:val="008C4F00"/>
    <w:rsid w:val="008C54E7"/>
    <w:rsid w:val="008C5988"/>
    <w:rsid w:val="008C5D2E"/>
    <w:rsid w:val="008C6024"/>
    <w:rsid w:val="008C6C5A"/>
    <w:rsid w:val="008C6E20"/>
    <w:rsid w:val="008C7F0F"/>
    <w:rsid w:val="008D485C"/>
    <w:rsid w:val="008D4D6E"/>
    <w:rsid w:val="008D510D"/>
    <w:rsid w:val="008D53A1"/>
    <w:rsid w:val="008D6F7A"/>
    <w:rsid w:val="008D768D"/>
    <w:rsid w:val="008E096B"/>
    <w:rsid w:val="008E1EFB"/>
    <w:rsid w:val="008E594B"/>
    <w:rsid w:val="008E668A"/>
    <w:rsid w:val="008F01EE"/>
    <w:rsid w:val="009009E0"/>
    <w:rsid w:val="0090109C"/>
    <w:rsid w:val="00902B30"/>
    <w:rsid w:val="009032BE"/>
    <w:rsid w:val="00903CE5"/>
    <w:rsid w:val="0090598A"/>
    <w:rsid w:val="009079AF"/>
    <w:rsid w:val="00911CE6"/>
    <w:rsid w:val="009148D6"/>
    <w:rsid w:val="0091544D"/>
    <w:rsid w:val="0091653F"/>
    <w:rsid w:val="00917247"/>
    <w:rsid w:val="009231B5"/>
    <w:rsid w:val="0092719B"/>
    <w:rsid w:val="00927E74"/>
    <w:rsid w:val="009304F2"/>
    <w:rsid w:val="0093112A"/>
    <w:rsid w:val="009344AA"/>
    <w:rsid w:val="0093485E"/>
    <w:rsid w:val="00934AD7"/>
    <w:rsid w:val="00935FCD"/>
    <w:rsid w:val="00937C88"/>
    <w:rsid w:val="009415FD"/>
    <w:rsid w:val="00945230"/>
    <w:rsid w:val="00946E79"/>
    <w:rsid w:val="00950717"/>
    <w:rsid w:val="009520F2"/>
    <w:rsid w:val="00953270"/>
    <w:rsid w:val="0095586F"/>
    <w:rsid w:val="00955F06"/>
    <w:rsid w:val="00961952"/>
    <w:rsid w:val="009626D5"/>
    <w:rsid w:val="00965A12"/>
    <w:rsid w:val="00965F5C"/>
    <w:rsid w:val="00970A6D"/>
    <w:rsid w:val="00971E11"/>
    <w:rsid w:val="0097322D"/>
    <w:rsid w:val="00974AAB"/>
    <w:rsid w:val="009757B6"/>
    <w:rsid w:val="00977F77"/>
    <w:rsid w:val="00982848"/>
    <w:rsid w:val="00984640"/>
    <w:rsid w:val="00984E1E"/>
    <w:rsid w:val="00985373"/>
    <w:rsid w:val="00990BE3"/>
    <w:rsid w:val="00991C4C"/>
    <w:rsid w:val="0099296E"/>
    <w:rsid w:val="00993AD6"/>
    <w:rsid w:val="009A1B19"/>
    <w:rsid w:val="009A3FC0"/>
    <w:rsid w:val="009A62D5"/>
    <w:rsid w:val="009B22D9"/>
    <w:rsid w:val="009B365C"/>
    <w:rsid w:val="009B79C0"/>
    <w:rsid w:val="009C1C5B"/>
    <w:rsid w:val="009C382D"/>
    <w:rsid w:val="009C47C9"/>
    <w:rsid w:val="009C5180"/>
    <w:rsid w:val="009C73FD"/>
    <w:rsid w:val="009D7F1F"/>
    <w:rsid w:val="009E19CA"/>
    <w:rsid w:val="009E30CA"/>
    <w:rsid w:val="009E36CF"/>
    <w:rsid w:val="009E4CE1"/>
    <w:rsid w:val="009E6650"/>
    <w:rsid w:val="009E75AD"/>
    <w:rsid w:val="009E7664"/>
    <w:rsid w:val="009F1031"/>
    <w:rsid w:val="009F1FC3"/>
    <w:rsid w:val="009F2CD8"/>
    <w:rsid w:val="009F2E64"/>
    <w:rsid w:val="009F4181"/>
    <w:rsid w:val="009F4F1B"/>
    <w:rsid w:val="009F5C28"/>
    <w:rsid w:val="00A00B62"/>
    <w:rsid w:val="00A018D1"/>
    <w:rsid w:val="00A05B50"/>
    <w:rsid w:val="00A06C74"/>
    <w:rsid w:val="00A06CB2"/>
    <w:rsid w:val="00A14470"/>
    <w:rsid w:val="00A14FEF"/>
    <w:rsid w:val="00A15298"/>
    <w:rsid w:val="00A154DB"/>
    <w:rsid w:val="00A17FBF"/>
    <w:rsid w:val="00A220D0"/>
    <w:rsid w:val="00A23E34"/>
    <w:rsid w:val="00A251E0"/>
    <w:rsid w:val="00A31795"/>
    <w:rsid w:val="00A371E6"/>
    <w:rsid w:val="00A37D60"/>
    <w:rsid w:val="00A37E06"/>
    <w:rsid w:val="00A403FD"/>
    <w:rsid w:val="00A428EC"/>
    <w:rsid w:val="00A432A8"/>
    <w:rsid w:val="00A456EB"/>
    <w:rsid w:val="00A45908"/>
    <w:rsid w:val="00A471B5"/>
    <w:rsid w:val="00A52192"/>
    <w:rsid w:val="00A524EF"/>
    <w:rsid w:val="00A53499"/>
    <w:rsid w:val="00A53A98"/>
    <w:rsid w:val="00A53EBE"/>
    <w:rsid w:val="00A569A7"/>
    <w:rsid w:val="00A569F1"/>
    <w:rsid w:val="00A60122"/>
    <w:rsid w:val="00A61495"/>
    <w:rsid w:val="00A61AD5"/>
    <w:rsid w:val="00A63108"/>
    <w:rsid w:val="00A7092E"/>
    <w:rsid w:val="00A7097A"/>
    <w:rsid w:val="00A717C7"/>
    <w:rsid w:val="00A7427F"/>
    <w:rsid w:val="00A773A4"/>
    <w:rsid w:val="00A8040D"/>
    <w:rsid w:val="00A806D9"/>
    <w:rsid w:val="00A80F4A"/>
    <w:rsid w:val="00A84859"/>
    <w:rsid w:val="00A84BAD"/>
    <w:rsid w:val="00A84E78"/>
    <w:rsid w:val="00A909F4"/>
    <w:rsid w:val="00A97A8A"/>
    <w:rsid w:val="00AA1DB9"/>
    <w:rsid w:val="00AA4186"/>
    <w:rsid w:val="00AB10B4"/>
    <w:rsid w:val="00AB1133"/>
    <w:rsid w:val="00AB2772"/>
    <w:rsid w:val="00AB3823"/>
    <w:rsid w:val="00AC0076"/>
    <w:rsid w:val="00AC0988"/>
    <w:rsid w:val="00AC1BBC"/>
    <w:rsid w:val="00AC2D78"/>
    <w:rsid w:val="00AC3568"/>
    <w:rsid w:val="00AC3EC6"/>
    <w:rsid w:val="00AC474E"/>
    <w:rsid w:val="00AC630E"/>
    <w:rsid w:val="00AC675A"/>
    <w:rsid w:val="00AD05CB"/>
    <w:rsid w:val="00AD4CFF"/>
    <w:rsid w:val="00AE0BFA"/>
    <w:rsid w:val="00AE0E32"/>
    <w:rsid w:val="00AE1DF8"/>
    <w:rsid w:val="00AE7A52"/>
    <w:rsid w:val="00AF003D"/>
    <w:rsid w:val="00AF0C50"/>
    <w:rsid w:val="00AF3174"/>
    <w:rsid w:val="00AF568F"/>
    <w:rsid w:val="00AF6A6E"/>
    <w:rsid w:val="00AF6FE7"/>
    <w:rsid w:val="00AF7321"/>
    <w:rsid w:val="00AF79BF"/>
    <w:rsid w:val="00B02D58"/>
    <w:rsid w:val="00B030A2"/>
    <w:rsid w:val="00B04B06"/>
    <w:rsid w:val="00B075F4"/>
    <w:rsid w:val="00B07800"/>
    <w:rsid w:val="00B07BB1"/>
    <w:rsid w:val="00B1039E"/>
    <w:rsid w:val="00B10E40"/>
    <w:rsid w:val="00B111C7"/>
    <w:rsid w:val="00B113E2"/>
    <w:rsid w:val="00B12087"/>
    <w:rsid w:val="00B14E74"/>
    <w:rsid w:val="00B15CD4"/>
    <w:rsid w:val="00B17E15"/>
    <w:rsid w:val="00B22418"/>
    <w:rsid w:val="00B24E97"/>
    <w:rsid w:val="00B252EF"/>
    <w:rsid w:val="00B259F5"/>
    <w:rsid w:val="00B30306"/>
    <w:rsid w:val="00B42109"/>
    <w:rsid w:val="00B433D5"/>
    <w:rsid w:val="00B43D35"/>
    <w:rsid w:val="00B46966"/>
    <w:rsid w:val="00B47811"/>
    <w:rsid w:val="00B50573"/>
    <w:rsid w:val="00B51377"/>
    <w:rsid w:val="00B51B94"/>
    <w:rsid w:val="00B53271"/>
    <w:rsid w:val="00B54A62"/>
    <w:rsid w:val="00B611D4"/>
    <w:rsid w:val="00B62EB2"/>
    <w:rsid w:val="00B64401"/>
    <w:rsid w:val="00B679B6"/>
    <w:rsid w:val="00B70F82"/>
    <w:rsid w:val="00B74B18"/>
    <w:rsid w:val="00B75CA0"/>
    <w:rsid w:val="00B84276"/>
    <w:rsid w:val="00B92166"/>
    <w:rsid w:val="00B9216D"/>
    <w:rsid w:val="00B9497F"/>
    <w:rsid w:val="00B96B82"/>
    <w:rsid w:val="00BA15D7"/>
    <w:rsid w:val="00BA59D3"/>
    <w:rsid w:val="00BA67E0"/>
    <w:rsid w:val="00BA7B2B"/>
    <w:rsid w:val="00BB10AD"/>
    <w:rsid w:val="00BB1317"/>
    <w:rsid w:val="00BB2CED"/>
    <w:rsid w:val="00BB4111"/>
    <w:rsid w:val="00BB4C42"/>
    <w:rsid w:val="00BB4CC8"/>
    <w:rsid w:val="00BB6DAC"/>
    <w:rsid w:val="00BB6E4B"/>
    <w:rsid w:val="00BB761A"/>
    <w:rsid w:val="00BC0A30"/>
    <w:rsid w:val="00BC0CD2"/>
    <w:rsid w:val="00BC212F"/>
    <w:rsid w:val="00BC2576"/>
    <w:rsid w:val="00BC408B"/>
    <w:rsid w:val="00BC4148"/>
    <w:rsid w:val="00BD3516"/>
    <w:rsid w:val="00BD3DDA"/>
    <w:rsid w:val="00BD7540"/>
    <w:rsid w:val="00BD7BC6"/>
    <w:rsid w:val="00BE163E"/>
    <w:rsid w:val="00BE191B"/>
    <w:rsid w:val="00BE23C3"/>
    <w:rsid w:val="00BE3AF1"/>
    <w:rsid w:val="00BE6560"/>
    <w:rsid w:val="00BE66A1"/>
    <w:rsid w:val="00BF075C"/>
    <w:rsid w:val="00BF1707"/>
    <w:rsid w:val="00BF4E1E"/>
    <w:rsid w:val="00BF6D42"/>
    <w:rsid w:val="00BF7008"/>
    <w:rsid w:val="00BF7AFF"/>
    <w:rsid w:val="00C02BC4"/>
    <w:rsid w:val="00C030F3"/>
    <w:rsid w:val="00C037CB"/>
    <w:rsid w:val="00C068FC"/>
    <w:rsid w:val="00C07D25"/>
    <w:rsid w:val="00C14ABB"/>
    <w:rsid w:val="00C15CE8"/>
    <w:rsid w:val="00C17DEC"/>
    <w:rsid w:val="00C230AC"/>
    <w:rsid w:val="00C23D14"/>
    <w:rsid w:val="00C24B00"/>
    <w:rsid w:val="00C2668E"/>
    <w:rsid w:val="00C31259"/>
    <w:rsid w:val="00C3182D"/>
    <w:rsid w:val="00C319B5"/>
    <w:rsid w:val="00C34273"/>
    <w:rsid w:val="00C34858"/>
    <w:rsid w:val="00C35120"/>
    <w:rsid w:val="00C35C60"/>
    <w:rsid w:val="00C3644D"/>
    <w:rsid w:val="00C369E0"/>
    <w:rsid w:val="00C420B1"/>
    <w:rsid w:val="00C427FD"/>
    <w:rsid w:val="00C44F02"/>
    <w:rsid w:val="00C46375"/>
    <w:rsid w:val="00C46A31"/>
    <w:rsid w:val="00C4794C"/>
    <w:rsid w:val="00C511B7"/>
    <w:rsid w:val="00C51A99"/>
    <w:rsid w:val="00C52942"/>
    <w:rsid w:val="00C5544D"/>
    <w:rsid w:val="00C632D8"/>
    <w:rsid w:val="00C6763A"/>
    <w:rsid w:val="00C7275E"/>
    <w:rsid w:val="00C757B3"/>
    <w:rsid w:val="00C76BE5"/>
    <w:rsid w:val="00C8113E"/>
    <w:rsid w:val="00C823B7"/>
    <w:rsid w:val="00C8348B"/>
    <w:rsid w:val="00C85EB0"/>
    <w:rsid w:val="00C86493"/>
    <w:rsid w:val="00C87FB1"/>
    <w:rsid w:val="00C9022C"/>
    <w:rsid w:val="00C90C4A"/>
    <w:rsid w:val="00C90F7E"/>
    <w:rsid w:val="00C9175B"/>
    <w:rsid w:val="00C91E61"/>
    <w:rsid w:val="00C92A64"/>
    <w:rsid w:val="00C935B4"/>
    <w:rsid w:val="00C94810"/>
    <w:rsid w:val="00C971E6"/>
    <w:rsid w:val="00CA082D"/>
    <w:rsid w:val="00CA1651"/>
    <w:rsid w:val="00CA3BC7"/>
    <w:rsid w:val="00CA449A"/>
    <w:rsid w:val="00CA4544"/>
    <w:rsid w:val="00CA57BB"/>
    <w:rsid w:val="00CA6188"/>
    <w:rsid w:val="00CB009B"/>
    <w:rsid w:val="00CB0902"/>
    <w:rsid w:val="00CB1055"/>
    <w:rsid w:val="00CB3462"/>
    <w:rsid w:val="00CB6134"/>
    <w:rsid w:val="00CB6B44"/>
    <w:rsid w:val="00CC0724"/>
    <w:rsid w:val="00CC092E"/>
    <w:rsid w:val="00CC1C00"/>
    <w:rsid w:val="00CC3F89"/>
    <w:rsid w:val="00CC4798"/>
    <w:rsid w:val="00CC594D"/>
    <w:rsid w:val="00CC6291"/>
    <w:rsid w:val="00CC6D44"/>
    <w:rsid w:val="00CC6FAE"/>
    <w:rsid w:val="00CC7234"/>
    <w:rsid w:val="00CD05B5"/>
    <w:rsid w:val="00CD12CA"/>
    <w:rsid w:val="00CD3551"/>
    <w:rsid w:val="00CD36E8"/>
    <w:rsid w:val="00CD641F"/>
    <w:rsid w:val="00CD74D3"/>
    <w:rsid w:val="00CD7AE8"/>
    <w:rsid w:val="00CE1CC4"/>
    <w:rsid w:val="00CE3889"/>
    <w:rsid w:val="00CE4B3A"/>
    <w:rsid w:val="00CE57D0"/>
    <w:rsid w:val="00CE65A7"/>
    <w:rsid w:val="00CE681E"/>
    <w:rsid w:val="00CF4CE1"/>
    <w:rsid w:val="00CF5358"/>
    <w:rsid w:val="00CF63AC"/>
    <w:rsid w:val="00CF6ADB"/>
    <w:rsid w:val="00CF7725"/>
    <w:rsid w:val="00CF7A51"/>
    <w:rsid w:val="00D01E8F"/>
    <w:rsid w:val="00D0218E"/>
    <w:rsid w:val="00D03516"/>
    <w:rsid w:val="00D04E5E"/>
    <w:rsid w:val="00D05784"/>
    <w:rsid w:val="00D05B7D"/>
    <w:rsid w:val="00D063F2"/>
    <w:rsid w:val="00D15D80"/>
    <w:rsid w:val="00D1661E"/>
    <w:rsid w:val="00D170DB"/>
    <w:rsid w:val="00D17EF1"/>
    <w:rsid w:val="00D203EA"/>
    <w:rsid w:val="00D213E4"/>
    <w:rsid w:val="00D21DC3"/>
    <w:rsid w:val="00D24EC9"/>
    <w:rsid w:val="00D25439"/>
    <w:rsid w:val="00D26E47"/>
    <w:rsid w:val="00D2722E"/>
    <w:rsid w:val="00D330A5"/>
    <w:rsid w:val="00D375C3"/>
    <w:rsid w:val="00D3785E"/>
    <w:rsid w:val="00D40216"/>
    <w:rsid w:val="00D412C4"/>
    <w:rsid w:val="00D42F0B"/>
    <w:rsid w:val="00D47E12"/>
    <w:rsid w:val="00D54B80"/>
    <w:rsid w:val="00D553E2"/>
    <w:rsid w:val="00D5631C"/>
    <w:rsid w:val="00D56590"/>
    <w:rsid w:val="00D56BE0"/>
    <w:rsid w:val="00D6053E"/>
    <w:rsid w:val="00D6135C"/>
    <w:rsid w:val="00D61D2E"/>
    <w:rsid w:val="00D61D70"/>
    <w:rsid w:val="00D6467A"/>
    <w:rsid w:val="00D653F7"/>
    <w:rsid w:val="00D6745F"/>
    <w:rsid w:val="00D7389B"/>
    <w:rsid w:val="00D73E52"/>
    <w:rsid w:val="00D74228"/>
    <w:rsid w:val="00D747A9"/>
    <w:rsid w:val="00D757FC"/>
    <w:rsid w:val="00D814D4"/>
    <w:rsid w:val="00D817BC"/>
    <w:rsid w:val="00D82FD1"/>
    <w:rsid w:val="00D83E88"/>
    <w:rsid w:val="00D8530A"/>
    <w:rsid w:val="00D85647"/>
    <w:rsid w:val="00D85EF6"/>
    <w:rsid w:val="00D867BE"/>
    <w:rsid w:val="00D867F9"/>
    <w:rsid w:val="00D9026B"/>
    <w:rsid w:val="00D944D0"/>
    <w:rsid w:val="00D9556C"/>
    <w:rsid w:val="00D9771A"/>
    <w:rsid w:val="00D979E6"/>
    <w:rsid w:val="00DA06CE"/>
    <w:rsid w:val="00DA1FF9"/>
    <w:rsid w:val="00DA258A"/>
    <w:rsid w:val="00DA4047"/>
    <w:rsid w:val="00DB164D"/>
    <w:rsid w:val="00DB2489"/>
    <w:rsid w:val="00DB2931"/>
    <w:rsid w:val="00DB54B7"/>
    <w:rsid w:val="00DC11F3"/>
    <w:rsid w:val="00DC27C7"/>
    <w:rsid w:val="00DC2C97"/>
    <w:rsid w:val="00DC2EE9"/>
    <w:rsid w:val="00DC5406"/>
    <w:rsid w:val="00DC6CFF"/>
    <w:rsid w:val="00DD267A"/>
    <w:rsid w:val="00DD320C"/>
    <w:rsid w:val="00DD4DB8"/>
    <w:rsid w:val="00DD5D55"/>
    <w:rsid w:val="00DD5DE6"/>
    <w:rsid w:val="00DD6647"/>
    <w:rsid w:val="00DD68B8"/>
    <w:rsid w:val="00DE097B"/>
    <w:rsid w:val="00DE0CE5"/>
    <w:rsid w:val="00DE0DF2"/>
    <w:rsid w:val="00DE1762"/>
    <w:rsid w:val="00DE2754"/>
    <w:rsid w:val="00DE2A2F"/>
    <w:rsid w:val="00DE2BBF"/>
    <w:rsid w:val="00DE397A"/>
    <w:rsid w:val="00DE4B23"/>
    <w:rsid w:val="00DE7773"/>
    <w:rsid w:val="00DE7A6A"/>
    <w:rsid w:val="00DF229B"/>
    <w:rsid w:val="00DF2F6E"/>
    <w:rsid w:val="00DF35EB"/>
    <w:rsid w:val="00DF3C8D"/>
    <w:rsid w:val="00DF4800"/>
    <w:rsid w:val="00DF4E44"/>
    <w:rsid w:val="00DF5CA3"/>
    <w:rsid w:val="00DF6E64"/>
    <w:rsid w:val="00DF7A68"/>
    <w:rsid w:val="00E00527"/>
    <w:rsid w:val="00E018E5"/>
    <w:rsid w:val="00E05235"/>
    <w:rsid w:val="00E07287"/>
    <w:rsid w:val="00E10EA4"/>
    <w:rsid w:val="00E146B1"/>
    <w:rsid w:val="00E148CA"/>
    <w:rsid w:val="00E16294"/>
    <w:rsid w:val="00E20D98"/>
    <w:rsid w:val="00E21311"/>
    <w:rsid w:val="00E2345D"/>
    <w:rsid w:val="00E247C7"/>
    <w:rsid w:val="00E267F8"/>
    <w:rsid w:val="00E270F8"/>
    <w:rsid w:val="00E27244"/>
    <w:rsid w:val="00E27ED3"/>
    <w:rsid w:val="00E3242F"/>
    <w:rsid w:val="00E324C3"/>
    <w:rsid w:val="00E3283B"/>
    <w:rsid w:val="00E34845"/>
    <w:rsid w:val="00E3487C"/>
    <w:rsid w:val="00E3798D"/>
    <w:rsid w:val="00E40A8D"/>
    <w:rsid w:val="00E43191"/>
    <w:rsid w:val="00E438DE"/>
    <w:rsid w:val="00E44A73"/>
    <w:rsid w:val="00E45122"/>
    <w:rsid w:val="00E465C3"/>
    <w:rsid w:val="00E465CA"/>
    <w:rsid w:val="00E47919"/>
    <w:rsid w:val="00E50538"/>
    <w:rsid w:val="00E512AE"/>
    <w:rsid w:val="00E51CD2"/>
    <w:rsid w:val="00E53A71"/>
    <w:rsid w:val="00E549C2"/>
    <w:rsid w:val="00E550BA"/>
    <w:rsid w:val="00E55F28"/>
    <w:rsid w:val="00E57224"/>
    <w:rsid w:val="00E578DA"/>
    <w:rsid w:val="00E60712"/>
    <w:rsid w:val="00E60FD1"/>
    <w:rsid w:val="00E610A7"/>
    <w:rsid w:val="00E612AF"/>
    <w:rsid w:val="00E65AA2"/>
    <w:rsid w:val="00E66951"/>
    <w:rsid w:val="00E67133"/>
    <w:rsid w:val="00E67F2A"/>
    <w:rsid w:val="00E71C10"/>
    <w:rsid w:val="00E7274D"/>
    <w:rsid w:val="00E740F6"/>
    <w:rsid w:val="00E74C82"/>
    <w:rsid w:val="00E778CE"/>
    <w:rsid w:val="00E835D5"/>
    <w:rsid w:val="00E8517C"/>
    <w:rsid w:val="00E863A3"/>
    <w:rsid w:val="00E87C30"/>
    <w:rsid w:val="00E909A0"/>
    <w:rsid w:val="00E90CF1"/>
    <w:rsid w:val="00E9196C"/>
    <w:rsid w:val="00E9216D"/>
    <w:rsid w:val="00E958D8"/>
    <w:rsid w:val="00EA110C"/>
    <w:rsid w:val="00EA2F56"/>
    <w:rsid w:val="00EA65ED"/>
    <w:rsid w:val="00EB1300"/>
    <w:rsid w:val="00EB2AE0"/>
    <w:rsid w:val="00EB3BDF"/>
    <w:rsid w:val="00EB4BFF"/>
    <w:rsid w:val="00EB555A"/>
    <w:rsid w:val="00EB5C57"/>
    <w:rsid w:val="00EB7A70"/>
    <w:rsid w:val="00EB7AA8"/>
    <w:rsid w:val="00EC11E8"/>
    <w:rsid w:val="00EC1963"/>
    <w:rsid w:val="00EC24BF"/>
    <w:rsid w:val="00EC6378"/>
    <w:rsid w:val="00ED0357"/>
    <w:rsid w:val="00ED2510"/>
    <w:rsid w:val="00ED2A54"/>
    <w:rsid w:val="00ED6BCB"/>
    <w:rsid w:val="00EE4461"/>
    <w:rsid w:val="00EE464C"/>
    <w:rsid w:val="00EE70CE"/>
    <w:rsid w:val="00EF4642"/>
    <w:rsid w:val="00EF4E43"/>
    <w:rsid w:val="00EF5A1D"/>
    <w:rsid w:val="00EF60C6"/>
    <w:rsid w:val="00F00140"/>
    <w:rsid w:val="00F0182B"/>
    <w:rsid w:val="00F01954"/>
    <w:rsid w:val="00F03790"/>
    <w:rsid w:val="00F0394B"/>
    <w:rsid w:val="00F05F1F"/>
    <w:rsid w:val="00F07978"/>
    <w:rsid w:val="00F07D20"/>
    <w:rsid w:val="00F103E2"/>
    <w:rsid w:val="00F1287D"/>
    <w:rsid w:val="00F1438F"/>
    <w:rsid w:val="00F17687"/>
    <w:rsid w:val="00F213CF"/>
    <w:rsid w:val="00F2336F"/>
    <w:rsid w:val="00F26D22"/>
    <w:rsid w:val="00F26D63"/>
    <w:rsid w:val="00F310B6"/>
    <w:rsid w:val="00F313E3"/>
    <w:rsid w:val="00F31BA6"/>
    <w:rsid w:val="00F34270"/>
    <w:rsid w:val="00F36C88"/>
    <w:rsid w:val="00F37318"/>
    <w:rsid w:val="00F37FBE"/>
    <w:rsid w:val="00F41290"/>
    <w:rsid w:val="00F421A9"/>
    <w:rsid w:val="00F46F22"/>
    <w:rsid w:val="00F5008D"/>
    <w:rsid w:val="00F503B7"/>
    <w:rsid w:val="00F50B8C"/>
    <w:rsid w:val="00F50D27"/>
    <w:rsid w:val="00F52C75"/>
    <w:rsid w:val="00F54F02"/>
    <w:rsid w:val="00F560DC"/>
    <w:rsid w:val="00F6299D"/>
    <w:rsid w:val="00F62D9F"/>
    <w:rsid w:val="00F6340A"/>
    <w:rsid w:val="00F64286"/>
    <w:rsid w:val="00F67026"/>
    <w:rsid w:val="00F6712E"/>
    <w:rsid w:val="00F72178"/>
    <w:rsid w:val="00F742A2"/>
    <w:rsid w:val="00F8359E"/>
    <w:rsid w:val="00F83E31"/>
    <w:rsid w:val="00F84605"/>
    <w:rsid w:val="00F84A13"/>
    <w:rsid w:val="00F84CFE"/>
    <w:rsid w:val="00F913D7"/>
    <w:rsid w:val="00F91BBE"/>
    <w:rsid w:val="00F92D77"/>
    <w:rsid w:val="00F92E80"/>
    <w:rsid w:val="00F93AD5"/>
    <w:rsid w:val="00F9431E"/>
    <w:rsid w:val="00F97D74"/>
    <w:rsid w:val="00FA06E2"/>
    <w:rsid w:val="00FA14CA"/>
    <w:rsid w:val="00FA4A38"/>
    <w:rsid w:val="00FA55CF"/>
    <w:rsid w:val="00FA62AC"/>
    <w:rsid w:val="00FA6859"/>
    <w:rsid w:val="00FB0C38"/>
    <w:rsid w:val="00FB12D9"/>
    <w:rsid w:val="00FB2226"/>
    <w:rsid w:val="00FB5747"/>
    <w:rsid w:val="00FB58AB"/>
    <w:rsid w:val="00FC013C"/>
    <w:rsid w:val="00FC06EB"/>
    <w:rsid w:val="00FC15D8"/>
    <w:rsid w:val="00FC1A0D"/>
    <w:rsid w:val="00FC20E8"/>
    <w:rsid w:val="00FC2DD4"/>
    <w:rsid w:val="00FD05BB"/>
    <w:rsid w:val="00FD166C"/>
    <w:rsid w:val="00FD4E8A"/>
    <w:rsid w:val="00FE0C33"/>
    <w:rsid w:val="00FE0EEC"/>
    <w:rsid w:val="00FE3E04"/>
    <w:rsid w:val="00FE5E79"/>
    <w:rsid w:val="00FE7B49"/>
    <w:rsid w:val="00FF04EA"/>
    <w:rsid w:val="00FF171B"/>
    <w:rsid w:val="00FF213A"/>
    <w:rsid w:val="00FF3CEA"/>
    <w:rsid w:val="00FF7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A477"/>
  <w15:docId w15:val="{DFD240E8-90B1-462B-9156-5A5A629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7B2"/>
    <w:rPr>
      <w:rFonts w:ascii="Trebuchet MS" w:hAnsi="Trebuchet MS"/>
      <w:kern w:val="1"/>
      <w:sz w:val="22"/>
    </w:rPr>
  </w:style>
  <w:style w:type="paragraph" w:styleId="Heading1">
    <w:name w:val="heading 1"/>
    <w:basedOn w:val="Normal"/>
    <w:link w:val="Heading1Char"/>
    <w:uiPriority w:val="9"/>
    <w:qFormat/>
    <w:rsid w:val="00AC3568"/>
    <w:pPr>
      <w:keepNext/>
      <w:tabs>
        <w:tab w:val="left" w:pos="0"/>
      </w:tabs>
      <w:spacing w:before="240" w:after="480"/>
      <w:ind w:left="432" w:hanging="432"/>
      <w:jc w:val="both"/>
      <w:outlineLvl w:val="0"/>
    </w:pPr>
    <w:rPr>
      <w:rFonts w:ascii="Calibri" w:hAnsi="Calibri" w:cs="Georgia"/>
      <w:b/>
      <w:bCs/>
      <w:sz w:val="28"/>
      <w:szCs w:val="28"/>
    </w:rPr>
  </w:style>
  <w:style w:type="paragraph" w:styleId="Heading2">
    <w:name w:val="heading 2"/>
    <w:basedOn w:val="Normal"/>
    <w:link w:val="Heading2Char"/>
    <w:unhideWhenUsed/>
    <w:qFormat/>
    <w:rsid w:val="00AC3568"/>
    <w:pPr>
      <w:tabs>
        <w:tab w:val="left" w:pos="0"/>
      </w:tabs>
      <w:spacing w:before="120" w:after="120"/>
      <w:ind w:left="576" w:hanging="576"/>
      <w:jc w:val="both"/>
      <w:outlineLvl w:val="1"/>
    </w:pPr>
    <w:rPr>
      <w:rFonts w:cs="Georgia"/>
      <w:b/>
      <w:bCs/>
      <w:szCs w:val="22"/>
    </w:rPr>
  </w:style>
  <w:style w:type="paragraph" w:styleId="Heading3">
    <w:name w:val="heading 3"/>
    <w:basedOn w:val="Normal"/>
    <w:link w:val="Heading3Char"/>
    <w:unhideWhenUsed/>
    <w:qFormat/>
    <w:rsid w:val="004A28A4"/>
    <w:pPr>
      <w:numPr>
        <w:ilvl w:val="2"/>
      </w:numPr>
      <w:tabs>
        <w:tab w:val="left" w:pos="360"/>
      </w:tabs>
      <w:ind w:left="576" w:hanging="576"/>
      <w:outlineLvl w:val="2"/>
    </w:pPr>
    <w:rPr>
      <w:b/>
      <w:bCs/>
      <w:iCs/>
    </w:rPr>
  </w:style>
  <w:style w:type="paragraph" w:styleId="Heading4">
    <w:name w:val="heading 4"/>
    <w:basedOn w:val="Normal"/>
    <w:link w:val="Heading4Char"/>
    <w:unhideWhenUsed/>
    <w:qFormat/>
    <w:rsid w:val="00AB2772"/>
    <w:pPr>
      <w:keepNext/>
      <w:numPr>
        <w:ilvl w:val="3"/>
        <w:numId w:val="1"/>
      </w:numPr>
      <w:jc w:val="center"/>
      <w:outlineLvl w:val="3"/>
    </w:pPr>
    <w:rPr>
      <w:b/>
      <w:bCs/>
      <w:sz w:val="32"/>
      <w:szCs w:val="32"/>
    </w:rPr>
  </w:style>
  <w:style w:type="paragraph" w:styleId="Heading5">
    <w:name w:val="heading 5"/>
    <w:basedOn w:val="Normal"/>
    <w:link w:val="Heading5Char"/>
    <w:unhideWhenUsed/>
    <w:qFormat/>
    <w:rsid w:val="00AB2772"/>
    <w:pPr>
      <w:keepNext/>
      <w:numPr>
        <w:ilvl w:val="4"/>
        <w:numId w:val="1"/>
      </w:numPr>
      <w:spacing w:after="120"/>
      <w:jc w:val="center"/>
      <w:outlineLvl w:val="4"/>
    </w:pPr>
    <w:rPr>
      <w:b/>
      <w:bCs/>
    </w:rPr>
  </w:style>
  <w:style w:type="paragraph" w:styleId="Heading6">
    <w:name w:val="heading 6"/>
    <w:basedOn w:val="Normal"/>
    <w:link w:val="Heading6Char"/>
    <w:uiPriority w:val="9"/>
    <w:unhideWhenUsed/>
    <w:qFormat/>
    <w:rsid w:val="00AB2772"/>
    <w:pPr>
      <w:keepNext/>
      <w:numPr>
        <w:ilvl w:val="5"/>
        <w:numId w:val="1"/>
      </w:numPr>
      <w:jc w:val="center"/>
      <w:outlineLvl w:val="5"/>
    </w:pPr>
    <w:rPr>
      <w:rFonts w:ascii="Georgia" w:hAnsi="Georgia" w:cs="Georgia"/>
      <w:b/>
      <w:bCs/>
    </w:rPr>
  </w:style>
  <w:style w:type="paragraph" w:styleId="Heading7">
    <w:name w:val="heading 7"/>
    <w:basedOn w:val="Normal"/>
    <w:link w:val="Heading7Char"/>
    <w:uiPriority w:val="99"/>
    <w:qFormat/>
    <w:rsid w:val="00AB2772"/>
    <w:pPr>
      <w:numPr>
        <w:ilvl w:val="6"/>
        <w:numId w:val="1"/>
      </w:numPr>
      <w:spacing w:before="240" w:after="60"/>
      <w:jc w:val="both"/>
      <w:outlineLvl w:val="6"/>
    </w:pPr>
    <w:rPr>
      <w:rFonts w:ascii="Calibri" w:hAnsi="Calibri" w:cs="Calibri"/>
    </w:rPr>
  </w:style>
  <w:style w:type="paragraph" w:styleId="Heading8">
    <w:name w:val="heading 8"/>
    <w:basedOn w:val="Normal"/>
    <w:link w:val="Heading8Char"/>
    <w:uiPriority w:val="99"/>
    <w:qFormat/>
    <w:rsid w:val="00AB2772"/>
    <w:pPr>
      <w:numPr>
        <w:ilvl w:val="7"/>
        <w:numId w:val="1"/>
      </w:numPr>
      <w:spacing w:before="240" w:after="60"/>
      <w:jc w:val="both"/>
      <w:outlineLvl w:val="7"/>
    </w:pPr>
    <w:rPr>
      <w:rFonts w:ascii="Calibri" w:hAnsi="Calibri" w:cs="Calibri"/>
      <w:i/>
      <w:iCs/>
    </w:rPr>
  </w:style>
  <w:style w:type="paragraph" w:styleId="Heading9">
    <w:name w:val="heading 9"/>
    <w:basedOn w:val="Normal"/>
    <w:link w:val="Heading9Char"/>
    <w:uiPriority w:val="99"/>
    <w:qFormat/>
    <w:rsid w:val="00AB2772"/>
    <w:pPr>
      <w:numPr>
        <w:ilvl w:val="8"/>
        <w:numId w:val="1"/>
      </w:numPr>
      <w:spacing w:before="240" w:after="60"/>
      <w:jc w:val="both"/>
      <w:outlineLvl w:val="8"/>
    </w:pPr>
    <w:rPr>
      <w:rFonts w:ascii="Cambria" w:hAnsi="Cambria" w:cs="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2772"/>
    <w:pPr>
      <w:jc w:val="center"/>
    </w:pPr>
    <w:rPr>
      <w:b/>
      <w:bCs/>
      <w:szCs w:val="22"/>
      <w:lang w:val="en-US" w:eastAsia="ar-SA"/>
    </w:rPr>
  </w:style>
  <w:style w:type="character" w:customStyle="1" w:styleId="Heading1Char">
    <w:name w:val="Heading 1 Char"/>
    <w:link w:val="Heading1"/>
    <w:uiPriority w:val="9"/>
    <w:rsid w:val="00AC3568"/>
    <w:rPr>
      <w:rFonts w:ascii="Calibri" w:hAnsi="Calibri" w:cs="Georgia"/>
      <w:b/>
      <w:bCs/>
      <w:kern w:val="1"/>
      <w:sz w:val="28"/>
      <w:szCs w:val="28"/>
    </w:rPr>
  </w:style>
  <w:style w:type="character" w:customStyle="1" w:styleId="Heading2Char">
    <w:name w:val="Heading 2 Char"/>
    <w:link w:val="Heading2"/>
    <w:rsid w:val="00AC3568"/>
    <w:rPr>
      <w:rFonts w:asciiTheme="minorHAnsi" w:hAnsiTheme="minorHAnsi" w:cs="Georgia"/>
      <w:b/>
      <w:bCs/>
      <w:kern w:val="1"/>
      <w:szCs w:val="22"/>
    </w:rPr>
  </w:style>
  <w:style w:type="character" w:customStyle="1" w:styleId="Heading3Char">
    <w:name w:val="Heading 3 Char"/>
    <w:link w:val="Heading3"/>
    <w:rsid w:val="004A28A4"/>
    <w:rPr>
      <w:rFonts w:ascii="Trebuchet MS" w:hAnsi="Trebuchet MS"/>
      <w:b/>
      <w:bCs/>
      <w:iCs/>
      <w:kern w:val="1"/>
      <w:sz w:val="22"/>
    </w:rPr>
  </w:style>
  <w:style w:type="character" w:customStyle="1" w:styleId="Heading4Char">
    <w:name w:val="Heading 4 Char"/>
    <w:link w:val="Heading4"/>
    <w:qFormat/>
    <w:rsid w:val="00AB2772"/>
    <w:rPr>
      <w:rFonts w:ascii="Trebuchet MS" w:hAnsi="Trebuchet MS"/>
      <w:b/>
      <w:bCs/>
      <w:kern w:val="1"/>
      <w:sz w:val="32"/>
      <w:szCs w:val="32"/>
    </w:rPr>
  </w:style>
  <w:style w:type="character" w:customStyle="1" w:styleId="Heading5Char">
    <w:name w:val="Heading 5 Char"/>
    <w:link w:val="Heading5"/>
    <w:rsid w:val="00AB2772"/>
    <w:rPr>
      <w:rFonts w:ascii="Trebuchet MS" w:hAnsi="Trebuchet MS"/>
      <w:b/>
      <w:bCs/>
      <w:kern w:val="1"/>
      <w:sz w:val="22"/>
    </w:rPr>
  </w:style>
  <w:style w:type="character" w:customStyle="1" w:styleId="Heading6Char">
    <w:name w:val="Heading 6 Char"/>
    <w:link w:val="Heading6"/>
    <w:uiPriority w:val="9"/>
    <w:rsid w:val="00AB2772"/>
    <w:rPr>
      <w:rFonts w:ascii="Georgia" w:hAnsi="Georgia" w:cs="Georgia"/>
      <w:b/>
      <w:bCs/>
      <w:kern w:val="1"/>
      <w:sz w:val="22"/>
    </w:rPr>
  </w:style>
  <w:style w:type="character" w:customStyle="1" w:styleId="Heading7Char">
    <w:name w:val="Heading 7 Char"/>
    <w:link w:val="Heading7"/>
    <w:uiPriority w:val="99"/>
    <w:rsid w:val="00AB2772"/>
    <w:rPr>
      <w:rFonts w:ascii="Calibri" w:hAnsi="Calibri" w:cs="Calibri"/>
      <w:kern w:val="1"/>
      <w:sz w:val="22"/>
    </w:rPr>
  </w:style>
  <w:style w:type="character" w:customStyle="1" w:styleId="Heading8Char">
    <w:name w:val="Heading 8 Char"/>
    <w:link w:val="Heading8"/>
    <w:uiPriority w:val="99"/>
    <w:rsid w:val="00AB2772"/>
    <w:rPr>
      <w:rFonts w:ascii="Calibri" w:hAnsi="Calibri" w:cs="Calibri"/>
      <w:i/>
      <w:iCs/>
      <w:kern w:val="1"/>
      <w:sz w:val="22"/>
    </w:rPr>
  </w:style>
  <w:style w:type="character" w:customStyle="1" w:styleId="Heading9Char">
    <w:name w:val="Heading 9 Char"/>
    <w:link w:val="Heading9"/>
    <w:uiPriority w:val="99"/>
    <w:rsid w:val="00AB2772"/>
    <w:rPr>
      <w:rFonts w:ascii="Cambria" w:hAnsi="Cambria" w:cs="Cambria"/>
      <w:kern w:val="1"/>
      <w:sz w:val="22"/>
      <w:szCs w:val="22"/>
    </w:rPr>
  </w:style>
  <w:style w:type="character" w:customStyle="1" w:styleId="2">
    <w:name w:val="Προεπιλεγμένη γραμματοσειρά2"/>
    <w:uiPriority w:val="99"/>
    <w:rsid w:val="00AB2772"/>
  </w:style>
  <w:style w:type="character" w:customStyle="1" w:styleId="1Char">
    <w:name w:val="Επικεφαλίδα 1 Char"/>
    <w:rsid w:val="00AB2772"/>
    <w:rPr>
      <w:rFonts w:ascii="Georgia" w:hAnsi="Georgia" w:cs="Georgia"/>
      <w:b/>
      <w:bCs/>
      <w:sz w:val="24"/>
      <w:szCs w:val="24"/>
    </w:rPr>
  </w:style>
  <w:style w:type="character" w:customStyle="1" w:styleId="3Char">
    <w:name w:val="Επικεφαλίδα 3 Char"/>
    <w:uiPriority w:val="99"/>
    <w:rsid w:val="00AB2772"/>
    <w:rPr>
      <w:rFonts w:ascii="Georgia" w:hAnsi="Georgia" w:cs="Georgia"/>
      <w:i/>
      <w:iCs/>
      <w:sz w:val="24"/>
      <w:szCs w:val="24"/>
    </w:rPr>
  </w:style>
  <w:style w:type="character" w:customStyle="1" w:styleId="4Char1">
    <w:name w:val="Επικεφαλίδα 4 Char1"/>
    <w:uiPriority w:val="99"/>
    <w:rsid w:val="00AB2772"/>
    <w:rPr>
      <w:rFonts w:ascii="Times New Roman" w:hAnsi="Times New Roman" w:cs="Times New Roman"/>
      <w:b/>
      <w:bCs/>
      <w:sz w:val="24"/>
      <w:szCs w:val="24"/>
    </w:rPr>
  </w:style>
  <w:style w:type="character" w:customStyle="1" w:styleId="5Char">
    <w:name w:val="Επικεφαλίδα 5 Char"/>
    <w:rsid w:val="00AB2772"/>
    <w:rPr>
      <w:rFonts w:ascii="Times New Roman" w:hAnsi="Times New Roman" w:cs="Times New Roman"/>
      <w:b/>
      <w:bCs/>
      <w:sz w:val="24"/>
      <w:szCs w:val="24"/>
    </w:rPr>
  </w:style>
  <w:style w:type="character" w:customStyle="1" w:styleId="6Char">
    <w:name w:val="Επικεφαλίδα 6 Char"/>
    <w:rsid w:val="00AB2772"/>
    <w:rPr>
      <w:rFonts w:ascii="Georgia" w:hAnsi="Georgia" w:cs="Georgia"/>
      <w:b/>
      <w:bCs/>
      <w:sz w:val="24"/>
      <w:szCs w:val="24"/>
    </w:rPr>
  </w:style>
  <w:style w:type="character" w:customStyle="1" w:styleId="7Char">
    <w:name w:val="Επικεφαλίδα 7 Char"/>
    <w:uiPriority w:val="99"/>
    <w:rsid w:val="00AB2772"/>
    <w:rPr>
      <w:rFonts w:ascii="Calibri" w:hAnsi="Calibri" w:cs="Calibri"/>
      <w:sz w:val="24"/>
      <w:szCs w:val="24"/>
    </w:rPr>
  </w:style>
  <w:style w:type="character" w:customStyle="1" w:styleId="8Char">
    <w:name w:val="Επικεφαλίδα 8 Char"/>
    <w:uiPriority w:val="99"/>
    <w:rsid w:val="00AB2772"/>
    <w:rPr>
      <w:rFonts w:ascii="Calibri" w:hAnsi="Calibri" w:cs="Calibri"/>
      <w:i/>
      <w:iCs/>
      <w:sz w:val="24"/>
      <w:szCs w:val="24"/>
    </w:rPr>
  </w:style>
  <w:style w:type="character" w:customStyle="1" w:styleId="9Char">
    <w:name w:val="Επικεφαλίδα 9 Char"/>
    <w:uiPriority w:val="99"/>
    <w:rsid w:val="00AB2772"/>
    <w:rPr>
      <w:rFonts w:ascii="Cambria" w:hAnsi="Cambria" w:cs="Cambria"/>
    </w:rPr>
  </w:style>
  <w:style w:type="character" w:customStyle="1" w:styleId="2Char">
    <w:name w:val="Επικεφαλίδα 2 Char"/>
    <w:uiPriority w:val="99"/>
    <w:rsid w:val="00AB2772"/>
    <w:rPr>
      <w:rFonts w:ascii="Georgia" w:hAnsi="Georgia" w:cs="Georgia"/>
      <w:b/>
      <w:bCs/>
      <w:sz w:val="24"/>
      <w:szCs w:val="24"/>
    </w:rPr>
  </w:style>
  <w:style w:type="character" w:customStyle="1" w:styleId="Char">
    <w:name w:val="Κείμενο πλαισίου Char"/>
    <w:uiPriority w:val="99"/>
    <w:rsid w:val="00AB2772"/>
    <w:rPr>
      <w:rFonts w:ascii="Tahoma" w:hAnsi="Tahoma" w:cs="Tahoma"/>
      <w:sz w:val="16"/>
      <w:szCs w:val="16"/>
      <w:lang w:eastAsia="el-GR"/>
    </w:rPr>
  </w:style>
  <w:style w:type="character" w:customStyle="1" w:styleId="4Char">
    <w:name w:val="Επικεφαλίδα 4 Char"/>
    <w:rsid w:val="00AB2772"/>
    <w:rPr>
      <w:rFonts w:ascii="Times New Roman" w:hAnsi="Times New Roman" w:cs="Times New Roman"/>
      <w:b/>
      <w:bCs/>
      <w:sz w:val="24"/>
      <w:szCs w:val="24"/>
    </w:rPr>
  </w:style>
  <w:style w:type="character" w:customStyle="1" w:styleId="Char0">
    <w:name w:val="Υποσέλιδο Char"/>
    <w:uiPriority w:val="99"/>
    <w:rsid w:val="00AB2772"/>
    <w:rPr>
      <w:rFonts w:ascii="Times New Roman" w:hAnsi="Times New Roman" w:cs="Times New Roman"/>
      <w:sz w:val="24"/>
      <w:szCs w:val="24"/>
      <w:lang w:eastAsia="el-GR"/>
    </w:rPr>
  </w:style>
  <w:style w:type="character" w:customStyle="1" w:styleId="Char1">
    <w:name w:val="Κείμενο υποσημείωσης Char"/>
    <w:uiPriority w:val="99"/>
    <w:rsid w:val="00AB2772"/>
    <w:rPr>
      <w:rFonts w:ascii="Times New Roman" w:hAnsi="Times New Roman" w:cs="Times New Roman"/>
      <w:sz w:val="20"/>
      <w:szCs w:val="20"/>
      <w:lang w:eastAsia="el-GR"/>
    </w:rPr>
  </w:style>
  <w:style w:type="character" w:customStyle="1" w:styleId="1">
    <w:name w:val="Παραπομπή υποσημείωσης1"/>
    <w:uiPriority w:val="99"/>
    <w:rsid w:val="00AB2772"/>
    <w:rPr>
      <w:vertAlign w:val="superscript"/>
    </w:rPr>
  </w:style>
  <w:style w:type="character" w:customStyle="1" w:styleId="10">
    <w:name w:val="Παραπομπή σχολίου1"/>
    <w:uiPriority w:val="99"/>
    <w:rsid w:val="00AB2772"/>
    <w:rPr>
      <w:sz w:val="16"/>
      <w:szCs w:val="16"/>
    </w:rPr>
  </w:style>
  <w:style w:type="character" w:customStyle="1" w:styleId="Char2">
    <w:name w:val="Κείμενο σχολίου Char"/>
    <w:uiPriority w:val="99"/>
    <w:rsid w:val="00AB2772"/>
    <w:rPr>
      <w:rFonts w:ascii="Times New Roman" w:hAnsi="Times New Roman" w:cs="Times New Roman"/>
      <w:sz w:val="20"/>
      <w:szCs w:val="20"/>
      <w:lang w:eastAsia="el-GR"/>
    </w:rPr>
  </w:style>
  <w:style w:type="character" w:customStyle="1" w:styleId="Char3">
    <w:name w:val="Θέμα σχολίου Char"/>
    <w:uiPriority w:val="99"/>
    <w:rsid w:val="00AB2772"/>
    <w:rPr>
      <w:rFonts w:ascii="Times New Roman" w:hAnsi="Times New Roman" w:cs="Times New Roman"/>
      <w:b/>
      <w:bCs/>
      <w:sz w:val="20"/>
      <w:szCs w:val="20"/>
      <w:lang w:eastAsia="el-GR"/>
    </w:rPr>
  </w:style>
  <w:style w:type="character" w:customStyle="1" w:styleId="WW8Num1z0">
    <w:name w:val="WW8Num1z0"/>
    <w:uiPriority w:val="99"/>
    <w:rsid w:val="00AB2772"/>
    <w:rPr>
      <w:rFonts w:ascii="Symbol" w:hAnsi="Symbol" w:cs="Symbol"/>
    </w:rPr>
  </w:style>
  <w:style w:type="character" w:customStyle="1" w:styleId="WW8Num1z1">
    <w:name w:val="WW8Num1z1"/>
    <w:uiPriority w:val="99"/>
    <w:rsid w:val="00AB2772"/>
    <w:rPr>
      <w:rFonts w:ascii="Courier New" w:hAnsi="Courier New" w:cs="Courier New"/>
    </w:rPr>
  </w:style>
  <w:style w:type="character" w:customStyle="1" w:styleId="WW8Num1z2">
    <w:name w:val="WW8Num1z2"/>
    <w:uiPriority w:val="99"/>
    <w:rsid w:val="00AB2772"/>
    <w:rPr>
      <w:rFonts w:ascii="Wingdings" w:hAnsi="Wingdings" w:cs="Wingdings"/>
    </w:rPr>
  </w:style>
  <w:style w:type="character" w:customStyle="1" w:styleId="WW8Num2z0">
    <w:name w:val="WW8Num2z0"/>
    <w:uiPriority w:val="99"/>
    <w:rsid w:val="00AB2772"/>
    <w:rPr>
      <w:rFonts w:ascii="Symbol" w:hAnsi="Symbol" w:cs="Symbol"/>
    </w:rPr>
  </w:style>
  <w:style w:type="character" w:customStyle="1" w:styleId="WW8Num2z1">
    <w:name w:val="WW8Num2z1"/>
    <w:uiPriority w:val="99"/>
    <w:rsid w:val="00AB2772"/>
    <w:rPr>
      <w:rFonts w:ascii="Courier New" w:hAnsi="Courier New" w:cs="Courier New"/>
    </w:rPr>
  </w:style>
  <w:style w:type="character" w:customStyle="1" w:styleId="WW8Num2z2">
    <w:name w:val="WW8Num2z2"/>
    <w:uiPriority w:val="99"/>
    <w:rsid w:val="00AB2772"/>
    <w:rPr>
      <w:rFonts w:ascii="Wingdings" w:hAnsi="Wingdings" w:cs="Wingdings"/>
    </w:rPr>
  </w:style>
  <w:style w:type="character" w:customStyle="1" w:styleId="WW8Num3z0">
    <w:name w:val="WW8Num3z0"/>
    <w:uiPriority w:val="99"/>
    <w:rsid w:val="00AB2772"/>
    <w:rPr>
      <w:rFonts w:ascii="Symbol" w:hAnsi="Symbol" w:cs="Symbol"/>
    </w:rPr>
  </w:style>
  <w:style w:type="character" w:customStyle="1" w:styleId="WW8Num3z1">
    <w:name w:val="WW8Num3z1"/>
    <w:uiPriority w:val="99"/>
    <w:rsid w:val="00AB2772"/>
    <w:rPr>
      <w:rFonts w:ascii="Courier New" w:hAnsi="Courier New" w:cs="Courier New"/>
    </w:rPr>
  </w:style>
  <w:style w:type="character" w:customStyle="1" w:styleId="WW8Num3z2">
    <w:name w:val="WW8Num3z2"/>
    <w:uiPriority w:val="99"/>
    <w:rsid w:val="00AB2772"/>
    <w:rPr>
      <w:rFonts w:ascii="Wingdings" w:hAnsi="Wingdings" w:cs="Wingdings"/>
    </w:rPr>
  </w:style>
  <w:style w:type="character" w:customStyle="1" w:styleId="WW8Num4z0">
    <w:name w:val="WW8Num4z0"/>
    <w:uiPriority w:val="99"/>
    <w:rsid w:val="00AB2772"/>
    <w:rPr>
      <w:rFonts w:ascii="Symbol" w:hAnsi="Symbol" w:cs="Symbol"/>
    </w:rPr>
  </w:style>
  <w:style w:type="character" w:customStyle="1" w:styleId="WW8Num4z1">
    <w:name w:val="WW8Num4z1"/>
    <w:uiPriority w:val="99"/>
    <w:rsid w:val="00AB2772"/>
    <w:rPr>
      <w:rFonts w:ascii="Courier New" w:hAnsi="Courier New" w:cs="Courier New"/>
    </w:rPr>
  </w:style>
  <w:style w:type="character" w:customStyle="1" w:styleId="WW8Num4z2">
    <w:name w:val="WW8Num4z2"/>
    <w:uiPriority w:val="99"/>
    <w:rsid w:val="00AB2772"/>
    <w:rPr>
      <w:rFonts w:ascii="Wingdings" w:hAnsi="Wingdings" w:cs="Wingdings"/>
    </w:rPr>
  </w:style>
  <w:style w:type="character" w:customStyle="1" w:styleId="WW8Num5z0">
    <w:name w:val="WW8Num5z0"/>
    <w:uiPriority w:val="99"/>
    <w:rsid w:val="00AB2772"/>
    <w:rPr>
      <w:rFonts w:ascii="Symbol" w:hAnsi="Symbol" w:cs="Symbol"/>
    </w:rPr>
  </w:style>
  <w:style w:type="character" w:customStyle="1" w:styleId="WW8Num5z1">
    <w:name w:val="WW8Num5z1"/>
    <w:uiPriority w:val="99"/>
    <w:rsid w:val="00AB2772"/>
    <w:rPr>
      <w:rFonts w:ascii="Courier New" w:hAnsi="Courier New" w:cs="Courier New"/>
    </w:rPr>
  </w:style>
  <w:style w:type="character" w:customStyle="1" w:styleId="WW8Num5z2">
    <w:name w:val="WW8Num5z2"/>
    <w:uiPriority w:val="99"/>
    <w:rsid w:val="00AB2772"/>
    <w:rPr>
      <w:rFonts w:ascii="Wingdings" w:hAnsi="Wingdings" w:cs="Wingdings"/>
    </w:rPr>
  </w:style>
  <w:style w:type="character" w:customStyle="1" w:styleId="WW8Num6z0">
    <w:name w:val="WW8Num6z0"/>
    <w:uiPriority w:val="99"/>
    <w:rsid w:val="00AB2772"/>
    <w:rPr>
      <w:rFonts w:ascii="Symbol" w:hAnsi="Symbol" w:cs="Symbol"/>
    </w:rPr>
  </w:style>
  <w:style w:type="character" w:customStyle="1" w:styleId="WW8Num6z1">
    <w:name w:val="WW8Num6z1"/>
    <w:uiPriority w:val="99"/>
    <w:rsid w:val="00AB2772"/>
    <w:rPr>
      <w:rFonts w:ascii="Courier New" w:hAnsi="Courier New" w:cs="Courier New"/>
    </w:rPr>
  </w:style>
  <w:style w:type="character" w:customStyle="1" w:styleId="WW8Num6z2">
    <w:name w:val="WW8Num6z2"/>
    <w:uiPriority w:val="99"/>
    <w:rsid w:val="00AB2772"/>
    <w:rPr>
      <w:rFonts w:ascii="Wingdings" w:hAnsi="Wingdings" w:cs="Wingdings"/>
    </w:rPr>
  </w:style>
  <w:style w:type="character" w:customStyle="1" w:styleId="WW8Num7z0">
    <w:name w:val="WW8Num7z0"/>
    <w:uiPriority w:val="99"/>
    <w:rsid w:val="00AB2772"/>
    <w:rPr>
      <w:rFonts w:ascii="Symbol" w:hAnsi="Symbol" w:cs="Symbol"/>
    </w:rPr>
  </w:style>
  <w:style w:type="character" w:customStyle="1" w:styleId="WW8Num7z1">
    <w:name w:val="WW8Num7z1"/>
    <w:uiPriority w:val="99"/>
    <w:rsid w:val="00AB2772"/>
    <w:rPr>
      <w:rFonts w:ascii="Courier New" w:hAnsi="Courier New" w:cs="Courier New"/>
    </w:rPr>
  </w:style>
  <w:style w:type="character" w:customStyle="1" w:styleId="WW8Num7z2">
    <w:name w:val="WW8Num7z2"/>
    <w:uiPriority w:val="99"/>
    <w:rsid w:val="00AB2772"/>
    <w:rPr>
      <w:rFonts w:ascii="Wingdings" w:hAnsi="Wingdings" w:cs="Wingdings"/>
    </w:rPr>
  </w:style>
  <w:style w:type="character" w:customStyle="1" w:styleId="WW8Num8z0">
    <w:name w:val="WW8Num8z0"/>
    <w:uiPriority w:val="99"/>
    <w:rsid w:val="00AB2772"/>
    <w:rPr>
      <w:rFonts w:ascii="Symbol" w:hAnsi="Symbol" w:cs="Symbol"/>
    </w:rPr>
  </w:style>
  <w:style w:type="character" w:customStyle="1" w:styleId="WW8Num8z1">
    <w:name w:val="WW8Num8z1"/>
    <w:uiPriority w:val="99"/>
    <w:rsid w:val="00AB2772"/>
    <w:rPr>
      <w:rFonts w:ascii="Courier New" w:hAnsi="Courier New" w:cs="Courier New"/>
    </w:rPr>
  </w:style>
  <w:style w:type="character" w:customStyle="1" w:styleId="WW8Num8z2">
    <w:name w:val="WW8Num8z2"/>
    <w:uiPriority w:val="99"/>
    <w:rsid w:val="00AB2772"/>
    <w:rPr>
      <w:rFonts w:ascii="Wingdings" w:hAnsi="Wingdings" w:cs="Wingdings"/>
    </w:rPr>
  </w:style>
  <w:style w:type="character" w:customStyle="1" w:styleId="WW8Num9z0">
    <w:name w:val="WW8Num9z0"/>
    <w:uiPriority w:val="99"/>
    <w:rsid w:val="00AB2772"/>
    <w:rPr>
      <w:rFonts w:ascii="Symbol" w:hAnsi="Symbol" w:cs="Symbol"/>
    </w:rPr>
  </w:style>
  <w:style w:type="character" w:customStyle="1" w:styleId="WW8Num9z1">
    <w:name w:val="WW8Num9z1"/>
    <w:uiPriority w:val="99"/>
    <w:rsid w:val="00AB2772"/>
    <w:rPr>
      <w:rFonts w:ascii="Courier New" w:hAnsi="Courier New" w:cs="Courier New"/>
    </w:rPr>
  </w:style>
  <w:style w:type="character" w:customStyle="1" w:styleId="WW8Num9z2">
    <w:name w:val="WW8Num9z2"/>
    <w:uiPriority w:val="99"/>
    <w:rsid w:val="00AB2772"/>
    <w:rPr>
      <w:rFonts w:ascii="Wingdings" w:hAnsi="Wingdings" w:cs="Wingdings"/>
    </w:rPr>
  </w:style>
  <w:style w:type="character" w:customStyle="1" w:styleId="WW8Num10z0">
    <w:name w:val="WW8Num10z0"/>
    <w:uiPriority w:val="99"/>
    <w:rsid w:val="00AB2772"/>
    <w:rPr>
      <w:rFonts w:ascii="Symbol" w:hAnsi="Symbol" w:cs="Symbol"/>
    </w:rPr>
  </w:style>
  <w:style w:type="character" w:customStyle="1" w:styleId="WW8Num10z1">
    <w:name w:val="WW8Num10z1"/>
    <w:uiPriority w:val="99"/>
    <w:rsid w:val="00AB2772"/>
    <w:rPr>
      <w:rFonts w:ascii="Courier New" w:hAnsi="Courier New" w:cs="Courier New"/>
    </w:rPr>
  </w:style>
  <w:style w:type="character" w:customStyle="1" w:styleId="WW8Num10z2">
    <w:name w:val="WW8Num10z2"/>
    <w:uiPriority w:val="99"/>
    <w:rsid w:val="00AB2772"/>
    <w:rPr>
      <w:rFonts w:ascii="Wingdings" w:hAnsi="Wingdings" w:cs="Wingdings"/>
    </w:rPr>
  </w:style>
  <w:style w:type="character" w:customStyle="1" w:styleId="WW8Num11z0">
    <w:name w:val="WW8Num11z0"/>
    <w:uiPriority w:val="99"/>
    <w:rsid w:val="00AB2772"/>
    <w:rPr>
      <w:rFonts w:ascii="Symbol" w:hAnsi="Symbol" w:cs="Symbol"/>
    </w:rPr>
  </w:style>
  <w:style w:type="character" w:customStyle="1" w:styleId="WW8Num11z1">
    <w:name w:val="WW8Num11z1"/>
    <w:uiPriority w:val="99"/>
    <w:rsid w:val="00AB2772"/>
    <w:rPr>
      <w:rFonts w:ascii="Courier New" w:hAnsi="Courier New" w:cs="Courier New"/>
    </w:rPr>
  </w:style>
  <w:style w:type="character" w:customStyle="1" w:styleId="WW8Num11z2">
    <w:name w:val="WW8Num11z2"/>
    <w:uiPriority w:val="99"/>
    <w:rsid w:val="00AB2772"/>
    <w:rPr>
      <w:rFonts w:ascii="Wingdings" w:hAnsi="Wingdings" w:cs="Wingdings"/>
    </w:rPr>
  </w:style>
  <w:style w:type="character" w:customStyle="1" w:styleId="WW8Num12z0">
    <w:name w:val="WW8Num12z0"/>
    <w:uiPriority w:val="99"/>
    <w:rsid w:val="00AB2772"/>
    <w:rPr>
      <w:rFonts w:ascii="Symbol" w:hAnsi="Symbol" w:cs="Symbol"/>
    </w:rPr>
  </w:style>
  <w:style w:type="character" w:customStyle="1" w:styleId="WW8Num12z1">
    <w:name w:val="WW8Num12z1"/>
    <w:uiPriority w:val="99"/>
    <w:rsid w:val="00AB2772"/>
    <w:rPr>
      <w:rFonts w:ascii="Courier New" w:hAnsi="Courier New" w:cs="Courier New"/>
    </w:rPr>
  </w:style>
  <w:style w:type="character" w:customStyle="1" w:styleId="WW8Num12z2">
    <w:name w:val="WW8Num12z2"/>
    <w:uiPriority w:val="99"/>
    <w:rsid w:val="00AB2772"/>
    <w:rPr>
      <w:rFonts w:ascii="Wingdings" w:hAnsi="Wingdings" w:cs="Wingdings"/>
    </w:rPr>
  </w:style>
  <w:style w:type="character" w:customStyle="1" w:styleId="WW8Num13z0">
    <w:name w:val="WW8Num13z0"/>
    <w:uiPriority w:val="99"/>
    <w:rsid w:val="00AB2772"/>
    <w:rPr>
      <w:rFonts w:ascii="Symbol" w:hAnsi="Symbol" w:cs="Symbol"/>
    </w:rPr>
  </w:style>
  <w:style w:type="character" w:customStyle="1" w:styleId="WW8Num13z1">
    <w:name w:val="WW8Num13z1"/>
    <w:uiPriority w:val="99"/>
    <w:rsid w:val="00AB2772"/>
    <w:rPr>
      <w:rFonts w:ascii="Courier New" w:hAnsi="Courier New" w:cs="Courier New"/>
    </w:rPr>
  </w:style>
  <w:style w:type="character" w:customStyle="1" w:styleId="WW8Num13z2">
    <w:name w:val="WW8Num13z2"/>
    <w:uiPriority w:val="99"/>
    <w:rsid w:val="00AB2772"/>
    <w:rPr>
      <w:rFonts w:ascii="Wingdings" w:hAnsi="Wingdings" w:cs="Wingdings"/>
    </w:rPr>
  </w:style>
  <w:style w:type="character" w:customStyle="1" w:styleId="WW8Num14z0">
    <w:name w:val="WW8Num14z0"/>
    <w:uiPriority w:val="99"/>
    <w:rsid w:val="00AB2772"/>
    <w:rPr>
      <w:rFonts w:ascii="Symbol" w:hAnsi="Symbol" w:cs="Symbol"/>
    </w:rPr>
  </w:style>
  <w:style w:type="character" w:customStyle="1" w:styleId="WW8Num14z1">
    <w:name w:val="WW8Num14z1"/>
    <w:uiPriority w:val="99"/>
    <w:rsid w:val="00AB2772"/>
    <w:rPr>
      <w:rFonts w:ascii="Courier New" w:hAnsi="Courier New" w:cs="Courier New"/>
    </w:rPr>
  </w:style>
  <w:style w:type="character" w:customStyle="1" w:styleId="WW8Num14z2">
    <w:name w:val="WW8Num14z2"/>
    <w:uiPriority w:val="99"/>
    <w:rsid w:val="00AB2772"/>
    <w:rPr>
      <w:rFonts w:ascii="Wingdings" w:hAnsi="Wingdings" w:cs="Wingdings"/>
    </w:rPr>
  </w:style>
  <w:style w:type="character" w:customStyle="1" w:styleId="WW8Num15z0">
    <w:name w:val="WW8Num15z0"/>
    <w:uiPriority w:val="99"/>
    <w:rsid w:val="00AB2772"/>
    <w:rPr>
      <w:rFonts w:ascii="Symbol" w:hAnsi="Symbol" w:cs="Symbol"/>
    </w:rPr>
  </w:style>
  <w:style w:type="character" w:customStyle="1" w:styleId="WW8Num15z1">
    <w:name w:val="WW8Num15z1"/>
    <w:uiPriority w:val="99"/>
    <w:rsid w:val="00AB2772"/>
    <w:rPr>
      <w:rFonts w:ascii="Courier New" w:hAnsi="Courier New" w:cs="Courier New"/>
    </w:rPr>
  </w:style>
  <w:style w:type="character" w:customStyle="1" w:styleId="WW8Num15z2">
    <w:name w:val="WW8Num15z2"/>
    <w:uiPriority w:val="99"/>
    <w:rsid w:val="00AB2772"/>
    <w:rPr>
      <w:rFonts w:ascii="Wingdings" w:hAnsi="Wingdings" w:cs="Wingdings"/>
    </w:rPr>
  </w:style>
  <w:style w:type="character" w:customStyle="1" w:styleId="WW8Num16z0">
    <w:name w:val="WW8Num16z0"/>
    <w:uiPriority w:val="99"/>
    <w:rsid w:val="00AB2772"/>
    <w:rPr>
      <w:rFonts w:ascii="Symbol" w:hAnsi="Symbol" w:cs="Symbol"/>
    </w:rPr>
  </w:style>
  <w:style w:type="character" w:customStyle="1" w:styleId="WW8Num16z1">
    <w:name w:val="WW8Num16z1"/>
    <w:uiPriority w:val="99"/>
    <w:rsid w:val="00AB2772"/>
    <w:rPr>
      <w:rFonts w:ascii="Courier New" w:hAnsi="Courier New" w:cs="Courier New"/>
    </w:rPr>
  </w:style>
  <w:style w:type="character" w:customStyle="1" w:styleId="WW8Num16z2">
    <w:name w:val="WW8Num16z2"/>
    <w:uiPriority w:val="99"/>
    <w:rsid w:val="00AB2772"/>
    <w:rPr>
      <w:rFonts w:ascii="Wingdings" w:hAnsi="Wingdings" w:cs="Wingdings"/>
    </w:rPr>
  </w:style>
  <w:style w:type="character" w:customStyle="1" w:styleId="WW8Num17z0">
    <w:name w:val="WW8Num17z0"/>
    <w:uiPriority w:val="99"/>
    <w:rsid w:val="00AB2772"/>
    <w:rPr>
      <w:rFonts w:ascii="Symbol" w:hAnsi="Symbol" w:cs="Symbol"/>
    </w:rPr>
  </w:style>
  <w:style w:type="character" w:customStyle="1" w:styleId="WW8Num17z1">
    <w:name w:val="WW8Num17z1"/>
    <w:uiPriority w:val="99"/>
    <w:rsid w:val="00AB2772"/>
    <w:rPr>
      <w:rFonts w:ascii="Courier New" w:hAnsi="Courier New" w:cs="Courier New"/>
    </w:rPr>
  </w:style>
  <w:style w:type="character" w:customStyle="1" w:styleId="WW8Num17z2">
    <w:name w:val="WW8Num17z2"/>
    <w:uiPriority w:val="99"/>
    <w:rsid w:val="00AB2772"/>
    <w:rPr>
      <w:rFonts w:ascii="Wingdings" w:hAnsi="Wingdings" w:cs="Wingdings"/>
    </w:rPr>
  </w:style>
  <w:style w:type="character" w:customStyle="1" w:styleId="WW8Num18z0">
    <w:name w:val="WW8Num18z0"/>
    <w:uiPriority w:val="99"/>
    <w:rsid w:val="00AB2772"/>
    <w:rPr>
      <w:rFonts w:ascii="Symbol" w:hAnsi="Symbol" w:cs="Symbol"/>
    </w:rPr>
  </w:style>
  <w:style w:type="character" w:customStyle="1" w:styleId="WW8Num18z1">
    <w:name w:val="WW8Num18z1"/>
    <w:uiPriority w:val="99"/>
    <w:rsid w:val="00AB2772"/>
    <w:rPr>
      <w:rFonts w:ascii="Courier New" w:hAnsi="Courier New" w:cs="Courier New"/>
    </w:rPr>
  </w:style>
  <w:style w:type="character" w:customStyle="1" w:styleId="WW8Num18z2">
    <w:name w:val="WW8Num18z2"/>
    <w:uiPriority w:val="99"/>
    <w:rsid w:val="00AB2772"/>
    <w:rPr>
      <w:rFonts w:ascii="Wingdings" w:hAnsi="Wingdings" w:cs="Wingdings"/>
    </w:rPr>
  </w:style>
  <w:style w:type="character" w:customStyle="1" w:styleId="WW8Num19z0">
    <w:name w:val="WW8Num19z0"/>
    <w:uiPriority w:val="99"/>
    <w:rsid w:val="00AB2772"/>
    <w:rPr>
      <w:rFonts w:ascii="Symbol" w:hAnsi="Symbol" w:cs="Symbol"/>
    </w:rPr>
  </w:style>
  <w:style w:type="character" w:customStyle="1" w:styleId="WW8Num19z1">
    <w:name w:val="WW8Num19z1"/>
    <w:uiPriority w:val="99"/>
    <w:rsid w:val="00AB2772"/>
    <w:rPr>
      <w:rFonts w:ascii="Courier New" w:hAnsi="Courier New" w:cs="Courier New"/>
    </w:rPr>
  </w:style>
  <w:style w:type="character" w:customStyle="1" w:styleId="WW8Num19z2">
    <w:name w:val="WW8Num19z2"/>
    <w:uiPriority w:val="99"/>
    <w:rsid w:val="00AB2772"/>
    <w:rPr>
      <w:rFonts w:ascii="Wingdings" w:hAnsi="Wingdings" w:cs="Wingdings"/>
    </w:rPr>
  </w:style>
  <w:style w:type="character" w:customStyle="1" w:styleId="WW8Num20z0">
    <w:name w:val="WW8Num20z0"/>
    <w:uiPriority w:val="99"/>
    <w:rsid w:val="00AB2772"/>
    <w:rPr>
      <w:rFonts w:ascii="Symbol" w:hAnsi="Symbol" w:cs="Symbol"/>
    </w:rPr>
  </w:style>
  <w:style w:type="character" w:customStyle="1" w:styleId="WW8Num20z1">
    <w:name w:val="WW8Num20z1"/>
    <w:uiPriority w:val="99"/>
    <w:rsid w:val="00AB2772"/>
    <w:rPr>
      <w:rFonts w:ascii="Courier New" w:hAnsi="Courier New" w:cs="Courier New"/>
    </w:rPr>
  </w:style>
  <w:style w:type="character" w:customStyle="1" w:styleId="WW8Num20z2">
    <w:name w:val="WW8Num20z2"/>
    <w:uiPriority w:val="99"/>
    <w:rsid w:val="00AB2772"/>
    <w:rPr>
      <w:rFonts w:ascii="Wingdings" w:hAnsi="Wingdings" w:cs="Wingdings"/>
    </w:rPr>
  </w:style>
  <w:style w:type="character" w:customStyle="1" w:styleId="WW8Num21z0">
    <w:name w:val="WW8Num21z0"/>
    <w:uiPriority w:val="99"/>
    <w:rsid w:val="00AB2772"/>
    <w:rPr>
      <w:rFonts w:ascii="Symbol" w:hAnsi="Symbol" w:cs="Symbol"/>
    </w:rPr>
  </w:style>
  <w:style w:type="character" w:customStyle="1" w:styleId="WW8Num21z1">
    <w:name w:val="WW8Num21z1"/>
    <w:uiPriority w:val="99"/>
    <w:rsid w:val="00AB2772"/>
    <w:rPr>
      <w:rFonts w:ascii="Courier New" w:hAnsi="Courier New" w:cs="Courier New"/>
    </w:rPr>
  </w:style>
  <w:style w:type="character" w:customStyle="1" w:styleId="WW8Num21z2">
    <w:name w:val="WW8Num21z2"/>
    <w:uiPriority w:val="99"/>
    <w:rsid w:val="00AB2772"/>
    <w:rPr>
      <w:rFonts w:ascii="Wingdings" w:hAnsi="Wingdings" w:cs="Wingdings"/>
    </w:rPr>
  </w:style>
  <w:style w:type="character" w:customStyle="1" w:styleId="11">
    <w:name w:val="Προεπιλεγμένη γραμματοσειρά1"/>
    <w:rsid w:val="00AB2772"/>
  </w:style>
  <w:style w:type="character" w:customStyle="1" w:styleId="Char4">
    <w:name w:val="Κεφαλίδα Char"/>
    <w:uiPriority w:val="99"/>
    <w:rsid w:val="00AB2772"/>
    <w:rPr>
      <w:rFonts w:ascii="Times New Roman" w:hAnsi="Times New Roman" w:cs="Times New Roman"/>
      <w:color w:val="00000A"/>
      <w:lang w:val="en-US"/>
    </w:rPr>
  </w:style>
  <w:style w:type="character" w:customStyle="1" w:styleId="2Char0">
    <w:name w:val="Σώμα κείμενου 2 Char"/>
    <w:uiPriority w:val="99"/>
    <w:rsid w:val="00AB2772"/>
    <w:rPr>
      <w:rFonts w:ascii="Times New Roman" w:hAnsi="Times New Roman" w:cs="Times New Roman"/>
      <w:b/>
      <w:bCs/>
      <w:color w:val="00000A"/>
    </w:rPr>
  </w:style>
  <w:style w:type="character" w:styleId="Hyperlink">
    <w:name w:val="Hyperlink"/>
    <w:uiPriority w:val="99"/>
    <w:qFormat/>
    <w:rsid w:val="00AB2772"/>
    <w:rPr>
      <w:color w:val="0000FF"/>
      <w:u w:val="single"/>
    </w:rPr>
  </w:style>
  <w:style w:type="character" w:customStyle="1" w:styleId="a">
    <w:name w:val="Σύμβολο υποσημείωσης"/>
    <w:uiPriority w:val="99"/>
    <w:rsid w:val="00AB2772"/>
    <w:rPr>
      <w:vertAlign w:val="superscript"/>
    </w:rPr>
  </w:style>
  <w:style w:type="character" w:customStyle="1" w:styleId="12">
    <w:name w:val="Αριθμός σελίδας1"/>
    <w:basedOn w:val="11"/>
    <w:uiPriority w:val="99"/>
    <w:rsid w:val="00AB2772"/>
  </w:style>
  <w:style w:type="character" w:customStyle="1" w:styleId="Char5">
    <w:name w:val="Σώμα κειμένου Char"/>
    <w:uiPriority w:val="99"/>
    <w:rsid w:val="00AB2772"/>
    <w:rPr>
      <w:rFonts w:ascii="Times New Roman" w:hAnsi="Times New Roman" w:cs="Times New Roman"/>
      <w:sz w:val="24"/>
      <w:szCs w:val="24"/>
      <w:lang w:val="en-US"/>
    </w:rPr>
  </w:style>
  <w:style w:type="character" w:customStyle="1" w:styleId="Char6">
    <w:name w:val="Τίτλος Char"/>
    <w:qFormat/>
    <w:rsid w:val="00AB2772"/>
    <w:rPr>
      <w:rFonts w:ascii="Times New Roman" w:hAnsi="Times New Roman" w:cs="Times New Roman"/>
      <w:b/>
      <w:bCs/>
      <w:sz w:val="22"/>
      <w:szCs w:val="22"/>
    </w:rPr>
  </w:style>
  <w:style w:type="character" w:styleId="Strong">
    <w:name w:val="Strong"/>
    <w:uiPriority w:val="22"/>
    <w:qFormat/>
    <w:rsid w:val="00AB2772"/>
    <w:rPr>
      <w:b/>
      <w:bCs/>
    </w:rPr>
  </w:style>
  <w:style w:type="character" w:customStyle="1" w:styleId="2Char1">
    <w:name w:val="Σώμα κείμενου με εσοχή 2 Char"/>
    <w:uiPriority w:val="99"/>
    <w:rsid w:val="00AB2772"/>
    <w:rPr>
      <w:rFonts w:ascii="Times New Roman" w:hAnsi="Times New Roman" w:cs="Times New Roman"/>
      <w:sz w:val="24"/>
      <w:szCs w:val="24"/>
      <w:lang w:val="en-US"/>
    </w:rPr>
  </w:style>
  <w:style w:type="character" w:styleId="FollowedHyperlink">
    <w:name w:val="FollowedHyperlink"/>
    <w:uiPriority w:val="99"/>
    <w:rsid w:val="00AB2772"/>
    <w:rPr>
      <w:color w:val="800080"/>
      <w:u w:val="single"/>
    </w:rPr>
  </w:style>
  <w:style w:type="character" w:customStyle="1" w:styleId="13">
    <w:name w:val="Παραπομπή σημείωσης τέλους1"/>
    <w:uiPriority w:val="99"/>
    <w:rsid w:val="00AB2772"/>
    <w:rPr>
      <w:vertAlign w:val="superscript"/>
    </w:rPr>
  </w:style>
  <w:style w:type="character" w:customStyle="1" w:styleId="a0">
    <w:name w:val="Σύμβολα σημείωσης τέλους"/>
    <w:uiPriority w:val="99"/>
    <w:rsid w:val="00AB2772"/>
  </w:style>
  <w:style w:type="character" w:customStyle="1" w:styleId="Char10">
    <w:name w:val="Σώμα κειμένου Char1"/>
    <w:uiPriority w:val="99"/>
    <w:rsid w:val="00AB2772"/>
    <w:rPr>
      <w:rFonts w:ascii="Times New Roman" w:hAnsi="Times New Roman" w:cs="Times New Roman"/>
      <w:sz w:val="24"/>
      <w:szCs w:val="24"/>
      <w:lang w:val="en-US" w:eastAsia="ar-SA" w:bidi="ar-SA"/>
    </w:rPr>
  </w:style>
  <w:style w:type="character" w:customStyle="1" w:styleId="Char11">
    <w:name w:val="Κεφαλίδα Char1"/>
    <w:uiPriority w:val="99"/>
    <w:rsid w:val="00AB2772"/>
    <w:rPr>
      <w:rFonts w:ascii="Times New Roman" w:hAnsi="Times New Roman" w:cs="Times New Roman"/>
      <w:sz w:val="20"/>
      <w:szCs w:val="20"/>
      <w:lang w:val="en-US" w:eastAsia="ar-SA" w:bidi="ar-SA"/>
    </w:rPr>
  </w:style>
  <w:style w:type="character" w:customStyle="1" w:styleId="Char12">
    <w:name w:val="Κείμενο υποσημείωσης Char1"/>
    <w:uiPriority w:val="99"/>
    <w:rsid w:val="00AB2772"/>
    <w:rPr>
      <w:lang w:eastAsia="ar-SA" w:bidi="ar-SA"/>
    </w:rPr>
  </w:style>
  <w:style w:type="character" w:customStyle="1" w:styleId="Char13">
    <w:name w:val="Τίτλος Char1"/>
    <w:uiPriority w:val="99"/>
    <w:rsid w:val="00AB2772"/>
    <w:rPr>
      <w:rFonts w:ascii="Times New Roman" w:hAnsi="Times New Roman" w:cs="Times New Roman"/>
      <w:b/>
      <w:bCs/>
      <w:sz w:val="20"/>
      <w:szCs w:val="20"/>
      <w:lang w:val="en-US" w:eastAsia="ar-SA" w:bidi="ar-SA"/>
    </w:rPr>
  </w:style>
  <w:style w:type="character" w:customStyle="1" w:styleId="Char7">
    <w:name w:val="Υπότιτλος Char"/>
    <w:uiPriority w:val="99"/>
    <w:rsid w:val="00AB2772"/>
    <w:rPr>
      <w:rFonts w:ascii="Arial" w:eastAsia="Microsoft YaHei" w:hAnsi="Arial" w:cs="Arial"/>
      <w:i/>
      <w:iCs/>
      <w:sz w:val="28"/>
      <w:szCs w:val="28"/>
      <w:lang w:val="en-US" w:eastAsia="ar-SA" w:bidi="ar-SA"/>
    </w:rPr>
  </w:style>
  <w:style w:type="character" w:customStyle="1" w:styleId="Char14">
    <w:name w:val="Υποσέλιδο Char1"/>
    <w:uiPriority w:val="99"/>
    <w:rsid w:val="00AB2772"/>
    <w:rPr>
      <w:sz w:val="24"/>
      <w:szCs w:val="24"/>
      <w:lang w:eastAsia="ar-SA" w:bidi="ar-SA"/>
    </w:rPr>
  </w:style>
  <w:style w:type="character" w:customStyle="1" w:styleId="3Char0">
    <w:name w:val="Σώμα κείμενου 3 Char"/>
    <w:uiPriority w:val="99"/>
    <w:rsid w:val="00AB2772"/>
    <w:rPr>
      <w:rFonts w:ascii="Times New Roman" w:hAnsi="Times New Roman" w:cs="Times New Roman"/>
      <w:sz w:val="16"/>
      <w:szCs w:val="16"/>
      <w:lang w:val="en-US" w:eastAsia="ar-SA" w:bidi="ar-SA"/>
    </w:rPr>
  </w:style>
  <w:style w:type="character" w:customStyle="1" w:styleId="publication-meta-journal">
    <w:name w:val="publication-meta-journal"/>
    <w:rsid w:val="00AB2772"/>
    <w:rPr>
      <w:rFonts w:ascii="Times New Roman" w:hAnsi="Times New Roman" w:cs="Times New Roman"/>
    </w:rPr>
  </w:style>
  <w:style w:type="character" w:customStyle="1" w:styleId="ListLabel1">
    <w:name w:val="ListLabel 1"/>
    <w:qFormat/>
    <w:rsid w:val="00AB2772"/>
    <w:rPr>
      <w:lang w:val="el-GR"/>
    </w:rPr>
  </w:style>
  <w:style w:type="character" w:customStyle="1" w:styleId="ListLabel2">
    <w:name w:val="ListLabel 2"/>
    <w:qFormat/>
    <w:rsid w:val="00AB2772"/>
    <w:rPr>
      <w:b/>
      <w:bCs/>
    </w:rPr>
  </w:style>
  <w:style w:type="character" w:customStyle="1" w:styleId="ListLabel3">
    <w:name w:val="ListLabel 3"/>
    <w:uiPriority w:val="99"/>
    <w:rsid w:val="00AB2772"/>
    <w:rPr>
      <w:rFonts w:ascii="Calibri" w:hAnsi="Calibri" w:cs="Calibri"/>
      <w:b/>
      <w:bCs/>
    </w:rPr>
  </w:style>
  <w:style w:type="character" w:customStyle="1" w:styleId="ListLabel4">
    <w:name w:val="ListLabel 4"/>
    <w:qFormat/>
    <w:rsid w:val="00AB2772"/>
  </w:style>
  <w:style w:type="character" w:customStyle="1" w:styleId="a1">
    <w:name w:val="Χαρακτήρες υποσημείωσης"/>
    <w:uiPriority w:val="99"/>
    <w:rsid w:val="00AB2772"/>
  </w:style>
  <w:style w:type="character" w:styleId="FootnoteReference">
    <w:name w:val="footnote reference"/>
    <w:uiPriority w:val="99"/>
    <w:rsid w:val="00AB2772"/>
    <w:rPr>
      <w:vertAlign w:val="superscript"/>
    </w:rPr>
  </w:style>
  <w:style w:type="character" w:styleId="EndnoteReference">
    <w:name w:val="endnote reference"/>
    <w:uiPriority w:val="99"/>
    <w:rsid w:val="00AB2772"/>
    <w:rPr>
      <w:vertAlign w:val="superscript"/>
    </w:rPr>
  </w:style>
  <w:style w:type="character" w:customStyle="1" w:styleId="a2">
    <w:name w:val="Χαρακτήρες σημείωσης τέλους"/>
    <w:uiPriority w:val="99"/>
    <w:rsid w:val="00AB2772"/>
  </w:style>
  <w:style w:type="paragraph" w:customStyle="1" w:styleId="a3">
    <w:name w:val="Επικεφαλίδα"/>
    <w:basedOn w:val="Normal"/>
    <w:next w:val="BodyText"/>
    <w:uiPriority w:val="99"/>
    <w:rsid w:val="00AB2772"/>
    <w:pPr>
      <w:keepNext/>
      <w:spacing w:before="240" w:after="120"/>
      <w:ind w:left="1440"/>
      <w:jc w:val="both"/>
    </w:pPr>
    <w:rPr>
      <w:rFonts w:ascii="Arial" w:eastAsia="Microsoft YaHei" w:hAnsi="Arial" w:cs="Arial"/>
      <w:sz w:val="28"/>
      <w:szCs w:val="28"/>
      <w:lang w:val="en-US" w:eastAsia="ar-SA"/>
    </w:rPr>
  </w:style>
  <w:style w:type="paragraph" w:styleId="BodyText">
    <w:name w:val="Body Text"/>
    <w:basedOn w:val="Normal"/>
    <w:link w:val="BodyTextChar"/>
    <w:rsid w:val="00AB2772"/>
    <w:pPr>
      <w:spacing w:after="120"/>
      <w:ind w:left="1440"/>
      <w:jc w:val="both"/>
    </w:pPr>
    <w:rPr>
      <w:lang w:val="en-US" w:eastAsia="ar-SA"/>
    </w:rPr>
  </w:style>
  <w:style w:type="character" w:customStyle="1" w:styleId="BodyTextChar">
    <w:name w:val="Body Text Char"/>
    <w:link w:val="BodyText"/>
    <w:qFormat/>
    <w:rsid w:val="00AB2772"/>
    <w:rPr>
      <w:kern w:val="1"/>
      <w:sz w:val="24"/>
      <w:szCs w:val="24"/>
    </w:rPr>
  </w:style>
  <w:style w:type="paragraph" w:styleId="List">
    <w:name w:val="List"/>
    <w:basedOn w:val="BodyText"/>
    <w:uiPriority w:val="99"/>
    <w:rsid w:val="00AB2772"/>
  </w:style>
  <w:style w:type="paragraph" w:styleId="Caption">
    <w:name w:val="caption"/>
    <w:basedOn w:val="Normal"/>
    <w:uiPriority w:val="99"/>
    <w:qFormat/>
    <w:rsid w:val="00AB2772"/>
    <w:pPr>
      <w:suppressLineNumbers/>
      <w:spacing w:before="120" w:after="120"/>
    </w:pPr>
    <w:rPr>
      <w:i/>
      <w:iCs/>
    </w:rPr>
  </w:style>
  <w:style w:type="paragraph" w:customStyle="1" w:styleId="a4">
    <w:name w:val="Ευρετήριο"/>
    <w:basedOn w:val="Normal"/>
    <w:uiPriority w:val="99"/>
    <w:rsid w:val="00AB2772"/>
    <w:pPr>
      <w:suppressLineNumbers/>
      <w:ind w:left="1440"/>
      <w:jc w:val="both"/>
    </w:pPr>
    <w:rPr>
      <w:lang w:val="en-US" w:eastAsia="ar-SA"/>
    </w:rPr>
  </w:style>
  <w:style w:type="paragraph" w:styleId="BalloonText">
    <w:name w:val="Balloon Text"/>
    <w:basedOn w:val="Normal"/>
    <w:link w:val="BalloonTextChar"/>
    <w:uiPriority w:val="99"/>
    <w:rsid w:val="00AB2772"/>
    <w:rPr>
      <w:rFonts w:ascii="Tahoma" w:hAnsi="Tahoma" w:cs="Tahoma"/>
      <w:sz w:val="16"/>
      <w:szCs w:val="16"/>
    </w:rPr>
  </w:style>
  <w:style w:type="character" w:customStyle="1" w:styleId="BalloonTextChar">
    <w:name w:val="Balloon Text Char"/>
    <w:link w:val="BalloonText"/>
    <w:uiPriority w:val="99"/>
    <w:rsid w:val="00AB2772"/>
    <w:rPr>
      <w:kern w:val="1"/>
      <w:sz w:val="2"/>
      <w:szCs w:val="2"/>
    </w:rPr>
  </w:style>
  <w:style w:type="paragraph" w:styleId="Footer">
    <w:name w:val="footer"/>
    <w:basedOn w:val="Normal"/>
    <w:link w:val="FooterChar"/>
    <w:uiPriority w:val="99"/>
    <w:rsid w:val="00AB2772"/>
    <w:pPr>
      <w:tabs>
        <w:tab w:val="center" w:pos="4153"/>
        <w:tab w:val="right" w:pos="8306"/>
      </w:tabs>
    </w:pPr>
  </w:style>
  <w:style w:type="character" w:customStyle="1" w:styleId="FooterChar">
    <w:name w:val="Footer Char"/>
    <w:link w:val="Footer"/>
    <w:uiPriority w:val="99"/>
    <w:rsid w:val="00AB2772"/>
    <w:rPr>
      <w:kern w:val="1"/>
      <w:sz w:val="24"/>
      <w:szCs w:val="24"/>
    </w:rPr>
  </w:style>
  <w:style w:type="paragraph" w:customStyle="1" w:styleId="14">
    <w:name w:val="Παράγραφος λίστας1"/>
    <w:basedOn w:val="Normal"/>
    <w:link w:val="1Char0"/>
    <w:uiPriority w:val="99"/>
    <w:rsid w:val="00AB2772"/>
    <w:pPr>
      <w:ind w:left="720"/>
    </w:pPr>
  </w:style>
  <w:style w:type="character" w:customStyle="1" w:styleId="1Char0">
    <w:name w:val="Παράγραφος λίστας1 Char"/>
    <w:basedOn w:val="DefaultParagraphFont"/>
    <w:link w:val="14"/>
    <w:uiPriority w:val="99"/>
    <w:rsid w:val="00AB2772"/>
    <w:rPr>
      <w:kern w:val="1"/>
      <w:sz w:val="24"/>
      <w:szCs w:val="24"/>
    </w:rPr>
  </w:style>
  <w:style w:type="paragraph" w:customStyle="1" w:styleId="21">
    <w:name w:val="Σώμα κείμενου 21"/>
    <w:basedOn w:val="Normal"/>
    <w:uiPriority w:val="99"/>
    <w:rsid w:val="00AB2772"/>
    <w:pPr>
      <w:ind w:left="1440"/>
      <w:jc w:val="both"/>
    </w:pPr>
    <w:rPr>
      <w:b/>
      <w:bCs/>
      <w:sz w:val="20"/>
      <w:szCs w:val="20"/>
      <w:lang w:val="en-US" w:eastAsia="ar-SA"/>
    </w:rPr>
  </w:style>
  <w:style w:type="paragraph" w:customStyle="1" w:styleId="a5">
    <w:name w:val="χαροκοπειο"/>
    <w:basedOn w:val="Heading1"/>
    <w:uiPriority w:val="99"/>
    <w:rsid w:val="00AB2772"/>
    <w:pPr>
      <w:tabs>
        <w:tab w:val="clear" w:pos="0"/>
      </w:tabs>
      <w:spacing w:before="120" w:after="0"/>
      <w:ind w:left="0" w:right="210" w:firstLine="0"/>
      <w:jc w:val="center"/>
    </w:pPr>
    <w:rPr>
      <w:rFonts w:ascii="Times New Roman" w:hAnsi="Times New Roman" w:cs="Times New Roman"/>
      <w:b w:val="0"/>
      <w:bCs w:val="0"/>
      <w:sz w:val="40"/>
      <w:szCs w:val="40"/>
      <w:lang w:eastAsia="ar-SA"/>
    </w:rPr>
  </w:style>
  <w:style w:type="paragraph" w:customStyle="1" w:styleId="15">
    <w:name w:val="Κείμενο υποσημείωσης1"/>
    <w:basedOn w:val="Normal"/>
    <w:uiPriority w:val="99"/>
    <w:rsid w:val="00AB2772"/>
    <w:rPr>
      <w:sz w:val="20"/>
      <w:szCs w:val="20"/>
    </w:rPr>
  </w:style>
  <w:style w:type="paragraph" w:customStyle="1" w:styleId="16">
    <w:name w:val="Κείμενο σχολίου1"/>
    <w:basedOn w:val="Normal"/>
    <w:uiPriority w:val="99"/>
    <w:rsid w:val="00AB2772"/>
    <w:rPr>
      <w:sz w:val="20"/>
      <w:szCs w:val="20"/>
    </w:rPr>
  </w:style>
  <w:style w:type="paragraph" w:customStyle="1" w:styleId="17">
    <w:name w:val="Θέμα σχολίου1"/>
    <w:basedOn w:val="16"/>
    <w:uiPriority w:val="99"/>
    <w:rsid w:val="00AB2772"/>
    <w:rPr>
      <w:b/>
      <w:bCs/>
    </w:rPr>
  </w:style>
  <w:style w:type="paragraph" w:customStyle="1" w:styleId="18">
    <w:name w:val="Λεζάντα1"/>
    <w:basedOn w:val="Normal"/>
    <w:uiPriority w:val="99"/>
    <w:rsid w:val="00AB2772"/>
    <w:pPr>
      <w:pageBreakBefore/>
      <w:spacing w:before="360" w:after="240"/>
      <w:ind w:left="1440"/>
      <w:jc w:val="both"/>
    </w:pPr>
    <w:rPr>
      <w:rFonts w:ascii="Georgia" w:hAnsi="Georgia" w:cs="Georgia"/>
      <w:b/>
      <w:bCs/>
      <w:sz w:val="16"/>
      <w:szCs w:val="16"/>
      <w:lang w:eastAsia="ar-SA"/>
    </w:rPr>
  </w:style>
  <w:style w:type="paragraph" w:styleId="Header">
    <w:name w:val="header"/>
    <w:basedOn w:val="Normal"/>
    <w:link w:val="HeaderChar"/>
    <w:uiPriority w:val="99"/>
    <w:rsid w:val="00AB2772"/>
    <w:pPr>
      <w:tabs>
        <w:tab w:val="center" w:pos="4153"/>
        <w:tab w:val="right" w:pos="8306"/>
      </w:tabs>
      <w:ind w:left="1440"/>
      <w:jc w:val="both"/>
    </w:pPr>
    <w:rPr>
      <w:sz w:val="20"/>
      <w:szCs w:val="20"/>
      <w:lang w:val="en-US" w:eastAsia="ar-SA"/>
    </w:rPr>
  </w:style>
  <w:style w:type="character" w:customStyle="1" w:styleId="HeaderChar">
    <w:name w:val="Header Char"/>
    <w:link w:val="Header"/>
    <w:uiPriority w:val="99"/>
    <w:rsid w:val="00AB2772"/>
    <w:rPr>
      <w:kern w:val="1"/>
      <w:sz w:val="24"/>
      <w:szCs w:val="24"/>
    </w:rPr>
  </w:style>
  <w:style w:type="paragraph" w:styleId="TOC1">
    <w:name w:val="toc 1"/>
    <w:basedOn w:val="Normal"/>
    <w:next w:val="TOC2"/>
    <w:uiPriority w:val="39"/>
    <w:rsid w:val="00AB2772"/>
    <w:pPr>
      <w:tabs>
        <w:tab w:val="left" w:pos="142"/>
        <w:tab w:val="left" w:pos="284"/>
        <w:tab w:val="left" w:pos="567"/>
        <w:tab w:val="left" w:leader="dot" w:pos="9356"/>
      </w:tabs>
      <w:ind w:right="992"/>
    </w:pPr>
    <w:rPr>
      <w:rFonts w:ascii="Calibri" w:hAnsi="Calibri" w:cs="Georgia"/>
      <w:b/>
      <w:noProof/>
      <w:kern w:val="24"/>
      <w:szCs w:val="20"/>
      <w:lang w:eastAsia="ar-SA"/>
    </w:rPr>
  </w:style>
  <w:style w:type="paragraph" w:styleId="TOC2">
    <w:name w:val="toc 2"/>
    <w:basedOn w:val="Normal"/>
    <w:uiPriority w:val="39"/>
    <w:rsid w:val="00AB2772"/>
    <w:pPr>
      <w:tabs>
        <w:tab w:val="left" w:pos="709"/>
        <w:tab w:val="left" w:leader="dot" w:pos="9356"/>
      </w:tabs>
      <w:ind w:left="567" w:right="567" w:hanging="567"/>
    </w:pPr>
    <w:rPr>
      <w:rFonts w:ascii="Calibri" w:hAnsi="Calibri"/>
      <w:noProof/>
      <w:kern w:val="24"/>
      <w:lang w:val="en-US"/>
    </w:rPr>
  </w:style>
  <w:style w:type="paragraph" w:customStyle="1" w:styleId="a6">
    <w:name w:val="a6"/>
    <w:basedOn w:val="Normal"/>
    <w:uiPriority w:val="99"/>
    <w:rsid w:val="00AB2772"/>
    <w:pPr>
      <w:spacing w:before="280" w:after="280"/>
    </w:pPr>
    <w:rPr>
      <w:rFonts w:ascii="Arial Unicode MS" w:hAnsi="Arial Unicode MS" w:cs="Arial Unicode MS"/>
      <w:lang w:eastAsia="ar-SA"/>
    </w:rPr>
  </w:style>
  <w:style w:type="character" w:customStyle="1" w:styleId="TitleChar">
    <w:name w:val="Title Char"/>
    <w:link w:val="Title"/>
    <w:uiPriority w:val="99"/>
    <w:qFormat/>
    <w:rsid w:val="00AB2772"/>
    <w:rPr>
      <w:rFonts w:ascii="Cambria" w:hAnsi="Cambria" w:cs="Cambria"/>
      <w:b/>
      <w:bCs/>
      <w:kern w:val="28"/>
      <w:sz w:val="32"/>
      <w:szCs w:val="32"/>
    </w:rPr>
  </w:style>
  <w:style w:type="paragraph" w:styleId="Subtitle">
    <w:name w:val="Subtitle"/>
    <w:basedOn w:val="Normal"/>
    <w:next w:val="Normal"/>
    <w:link w:val="SubtitleChar"/>
    <w:qFormat/>
    <w:rsid w:val="00AB2772"/>
    <w:pPr>
      <w:keepNext/>
      <w:spacing w:before="240" w:after="120"/>
      <w:ind w:left="1440"/>
      <w:jc w:val="center"/>
    </w:pPr>
    <w:rPr>
      <w:rFonts w:ascii="Arial" w:eastAsia="Arial" w:hAnsi="Arial" w:cs="Arial"/>
      <w:i/>
      <w:sz w:val="28"/>
      <w:szCs w:val="28"/>
    </w:rPr>
  </w:style>
  <w:style w:type="character" w:customStyle="1" w:styleId="SubtitleChar">
    <w:name w:val="Subtitle Char"/>
    <w:link w:val="Subtitle"/>
    <w:uiPriority w:val="11"/>
    <w:rsid w:val="00AB2772"/>
    <w:rPr>
      <w:rFonts w:ascii="Cambria" w:hAnsi="Cambria" w:cs="Cambria"/>
      <w:kern w:val="1"/>
      <w:sz w:val="24"/>
      <w:szCs w:val="24"/>
    </w:rPr>
  </w:style>
  <w:style w:type="paragraph" w:customStyle="1" w:styleId="210">
    <w:name w:val="Σώμα κείμενου με εσοχή 21"/>
    <w:basedOn w:val="Normal"/>
    <w:uiPriority w:val="99"/>
    <w:rsid w:val="00AB2772"/>
    <w:pPr>
      <w:spacing w:after="120" w:line="480" w:lineRule="auto"/>
      <w:ind w:left="283"/>
      <w:jc w:val="both"/>
    </w:pPr>
    <w:rPr>
      <w:lang w:val="en-US" w:eastAsia="ar-SA"/>
    </w:rPr>
  </w:style>
  <w:style w:type="paragraph" w:customStyle="1" w:styleId="a7">
    <w:name w:val="Περιεχόμενα πλαισίου"/>
    <w:basedOn w:val="BodyText"/>
    <w:uiPriority w:val="99"/>
    <w:rsid w:val="00AB2772"/>
  </w:style>
  <w:style w:type="paragraph" w:customStyle="1" w:styleId="a8">
    <w:name w:val="Περιεχόμενα πίνακα"/>
    <w:basedOn w:val="Normal"/>
    <w:uiPriority w:val="99"/>
    <w:rsid w:val="00AB2772"/>
    <w:pPr>
      <w:suppressLineNumbers/>
      <w:ind w:left="1440"/>
      <w:jc w:val="both"/>
    </w:pPr>
    <w:rPr>
      <w:lang w:val="en-US" w:eastAsia="ar-SA"/>
    </w:rPr>
  </w:style>
  <w:style w:type="paragraph" w:customStyle="1" w:styleId="a9">
    <w:name w:val="Επικεφαλίδα πίνακα"/>
    <w:basedOn w:val="a8"/>
    <w:uiPriority w:val="99"/>
    <w:rsid w:val="00AB2772"/>
    <w:pPr>
      <w:jc w:val="center"/>
    </w:pPr>
    <w:rPr>
      <w:b/>
      <w:bCs/>
    </w:rPr>
  </w:style>
  <w:style w:type="paragraph" w:customStyle="1" w:styleId="Normal1">
    <w:name w:val="Normal1"/>
    <w:basedOn w:val="Normal"/>
    <w:uiPriority w:val="99"/>
    <w:rsid w:val="00AB2772"/>
    <w:pPr>
      <w:spacing w:before="280" w:after="280"/>
    </w:pPr>
    <w:rPr>
      <w:lang w:val="en-GB" w:eastAsia="en-GB"/>
    </w:rPr>
  </w:style>
  <w:style w:type="paragraph" w:styleId="BodyText3">
    <w:name w:val="Body Text 3"/>
    <w:basedOn w:val="Normal"/>
    <w:link w:val="BodyText3Char"/>
    <w:uiPriority w:val="99"/>
    <w:rsid w:val="00AB2772"/>
    <w:pPr>
      <w:spacing w:after="120"/>
      <w:ind w:left="1440"/>
      <w:jc w:val="both"/>
    </w:pPr>
    <w:rPr>
      <w:sz w:val="16"/>
      <w:szCs w:val="16"/>
      <w:lang w:val="en-US" w:eastAsia="ar-SA"/>
    </w:rPr>
  </w:style>
  <w:style w:type="character" w:customStyle="1" w:styleId="BodyText3Char">
    <w:name w:val="Body Text 3 Char"/>
    <w:link w:val="BodyText3"/>
    <w:uiPriority w:val="99"/>
    <w:rsid w:val="00AB2772"/>
    <w:rPr>
      <w:kern w:val="1"/>
      <w:sz w:val="16"/>
      <w:szCs w:val="16"/>
    </w:rPr>
  </w:style>
  <w:style w:type="paragraph" w:styleId="NormalWeb">
    <w:name w:val="Normal (Web)"/>
    <w:basedOn w:val="Normal"/>
    <w:qFormat/>
    <w:rsid w:val="00AB2772"/>
    <w:pPr>
      <w:spacing w:before="280" w:after="280"/>
    </w:pPr>
    <w:rPr>
      <w:rFonts w:ascii="Arial" w:hAnsi="Arial" w:cs="Arial"/>
      <w:color w:val="000000"/>
    </w:rPr>
  </w:style>
  <w:style w:type="paragraph" w:customStyle="1" w:styleId="110">
    <w:name w:val="Παράγραφος λίστας11"/>
    <w:basedOn w:val="Normal"/>
    <w:uiPriority w:val="99"/>
    <w:rsid w:val="00AB2772"/>
    <w:pPr>
      <w:ind w:left="720"/>
    </w:pPr>
    <w:rPr>
      <w:rFonts w:ascii="Arial" w:hAnsi="Arial" w:cs="Arial"/>
      <w:color w:val="000000"/>
    </w:rPr>
  </w:style>
  <w:style w:type="paragraph" w:customStyle="1" w:styleId="Authnames">
    <w:name w:val="Auth_names"/>
    <w:qFormat/>
    <w:rsid w:val="00AB2772"/>
    <w:pPr>
      <w:suppressAutoHyphens/>
      <w:spacing w:after="240"/>
      <w:jc w:val="center"/>
    </w:pPr>
    <w:rPr>
      <w:kern w:val="1"/>
      <w:lang w:val="en-GB"/>
    </w:rPr>
  </w:style>
  <w:style w:type="paragraph" w:customStyle="1" w:styleId="TextTitel">
    <w:name w:val="Text_Titel"/>
    <w:basedOn w:val="Normal"/>
    <w:qFormat/>
    <w:rsid w:val="00AB2772"/>
    <w:pPr>
      <w:spacing w:after="80" w:line="251" w:lineRule="auto"/>
      <w:jc w:val="center"/>
    </w:pPr>
    <w:rPr>
      <w:b/>
      <w:bCs/>
      <w:szCs w:val="22"/>
      <w:lang w:val="de-DE"/>
    </w:rPr>
  </w:style>
  <w:style w:type="paragraph" w:styleId="FootnoteText">
    <w:name w:val="footnote text"/>
    <w:basedOn w:val="Normal"/>
    <w:link w:val="FootnoteTextChar"/>
    <w:uiPriority w:val="99"/>
    <w:rsid w:val="00AB2772"/>
  </w:style>
  <w:style w:type="character" w:customStyle="1" w:styleId="FootnoteTextChar">
    <w:name w:val="Footnote Text Char"/>
    <w:link w:val="FootnoteText"/>
    <w:uiPriority w:val="99"/>
    <w:rsid w:val="00AB2772"/>
    <w:rPr>
      <w:kern w:val="1"/>
      <w:sz w:val="20"/>
      <w:szCs w:val="20"/>
    </w:rPr>
  </w:style>
  <w:style w:type="paragraph" w:customStyle="1" w:styleId="19">
    <w:name w:val="ΧΑΡΟΚΟΠΕΙΟ_1ο επίπεδο"/>
    <w:basedOn w:val="1a"/>
    <w:link w:val="1Char1"/>
    <w:rsid w:val="00AB2772"/>
  </w:style>
  <w:style w:type="paragraph" w:customStyle="1" w:styleId="1a">
    <w:name w:val="ΧΑΡΟΚΟΠΕΙΟ_1ο_επίπεδο"/>
    <w:basedOn w:val="14"/>
    <w:link w:val="1Char2"/>
    <w:rsid w:val="00AB2772"/>
    <w:pPr>
      <w:tabs>
        <w:tab w:val="left" w:pos="578"/>
      </w:tabs>
      <w:ind w:left="1080" w:hanging="360"/>
    </w:pPr>
    <w:rPr>
      <w:rFonts w:ascii="Calibri" w:hAnsi="Calibri" w:cs="Calibri"/>
      <w:b/>
      <w:bCs/>
    </w:rPr>
  </w:style>
  <w:style w:type="character" w:customStyle="1" w:styleId="1Char2">
    <w:name w:val="ΧΑΡΟΚΟΠΕΙΟ_1ο_επίπεδο Char"/>
    <w:basedOn w:val="1Char0"/>
    <w:link w:val="1a"/>
    <w:rsid w:val="00AB2772"/>
    <w:rPr>
      <w:rFonts w:ascii="Calibri" w:hAnsi="Calibri" w:cs="Calibri"/>
      <w:b/>
      <w:bCs/>
      <w:kern w:val="1"/>
      <w:sz w:val="24"/>
      <w:szCs w:val="24"/>
      <w:lang w:eastAsia="en-US"/>
    </w:rPr>
  </w:style>
  <w:style w:type="character" w:customStyle="1" w:styleId="1Char1">
    <w:name w:val="ΧΑΡΟΚΟΠΕΙΟ_1ο επίπεδο Char"/>
    <w:basedOn w:val="1Char0"/>
    <w:link w:val="19"/>
    <w:rsid w:val="00AB2772"/>
    <w:rPr>
      <w:rFonts w:ascii="Calibri" w:hAnsi="Calibri" w:cs="Calibri"/>
      <w:b/>
      <w:bCs/>
      <w:kern w:val="1"/>
      <w:sz w:val="24"/>
      <w:szCs w:val="24"/>
      <w:lang w:eastAsia="en-US"/>
    </w:rPr>
  </w:style>
  <w:style w:type="paragraph" w:customStyle="1" w:styleId="book--3">
    <w:name w:val="book-Έρευνα-3"/>
    <w:basedOn w:val="Normal"/>
    <w:next w:val="Normal"/>
    <w:qFormat/>
    <w:rsid w:val="00AB2772"/>
    <w:pPr>
      <w:keepNext/>
      <w:widowControl w:val="0"/>
      <w:numPr>
        <w:ilvl w:val="2"/>
        <w:numId w:val="2"/>
      </w:numPr>
      <w:adjustRightInd w:val="0"/>
      <w:spacing w:before="240" w:after="240" w:line="400" w:lineRule="exact"/>
      <w:textAlignment w:val="baseline"/>
      <w:outlineLvl w:val="2"/>
    </w:pPr>
    <w:rPr>
      <w:rFonts w:ascii="Calibri" w:hAnsi="Calibri" w:cs="Arial"/>
      <w:b/>
      <w:bCs/>
      <w:kern w:val="0"/>
      <w:sz w:val="28"/>
      <w:szCs w:val="27"/>
    </w:rPr>
  </w:style>
  <w:style w:type="paragraph" w:styleId="ListParagraph">
    <w:name w:val="List Paragraph"/>
    <w:basedOn w:val="Normal"/>
    <w:uiPriority w:val="34"/>
    <w:qFormat/>
    <w:rsid w:val="00AB2772"/>
    <w:pPr>
      <w:ind w:left="720"/>
      <w:contextualSpacing/>
    </w:pPr>
  </w:style>
  <w:style w:type="paragraph" w:customStyle="1" w:styleId="book-1">
    <w:name w:val="book_Έρευνα-1"/>
    <w:basedOn w:val="Heading2"/>
    <w:rsid w:val="00AB2772"/>
    <w:pPr>
      <w:keepNext/>
      <w:widowControl w:val="0"/>
      <w:numPr>
        <w:numId w:val="2"/>
      </w:numPr>
      <w:adjustRightInd w:val="0"/>
      <w:spacing w:after="240"/>
      <w:jc w:val="center"/>
      <w:textAlignment w:val="baseline"/>
      <w:outlineLvl w:val="0"/>
    </w:pPr>
    <w:rPr>
      <w:rFonts w:ascii="Calibri" w:hAnsi="Calibri" w:cs="Calibri"/>
      <w:kern w:val="0"/>
      <w:sz w:val="28"/>
      <w:szCs w:val="28"/>
      <w:lang w:eastAsia="el-GR"/>
    </w:rPr>
  </w:style>
  <w:style w:type="paragraph" w:customStyle="1" w:styleId="Book-2">
    <w:name w:val="Book_Έρευνα-2"/>
    <w:link w:val="Book-2Char"/>
    <w:rsid w:val="00AB2772"/>
    <w:pPr>
      <w:widowControl w:val="0"/>
      <w:numPr>
        <w:ilvl w:val="1"/>
        <w:numId w:val="2"/>
      </w:numPr>
      <w:adjustRightInd w:val="0"/>
      <w:spacing w:after="280" w:line="400" w:lineRule="exact"/>
      <w:textAlignment w:val="baseline"/>
      <w:outlineLvl w:val="1"/>
    </w:pPr>
    <w:rPr>
      <w:rFonts w:ascii="Calibri" w:hAnsi="Calibri" w:cs="Arial"/>
      <w:b/>
      <w:bCs/>
      <w:sz w:val="26"/>
      <w:szCs w:val="26"/>
    </w:rPr>
  </w:style>
  <w:style w:type="character" w:customStyle="1" w:styleId="Book-2Char">
    <w:name w:val="Book_Έρευνα-2 Char"/>
    <w:basedOn w:val="1Char"/>
    <w:link w:val="Book-2"/>
    <w:rsid w:val="00AB2772"/>
    <w:rPr>
      <w:rFonts w:ascii="Calibri" w:hAnsi="Calibri" w:cs="Arial"/>
      <w:b/>
      <w:bCs/>
      <w:sz w:val="26"/>
      <w:szCs w:val="26"/>
    </w:rPr>
  </w:style>
  <w:style w:type="paragraph" w:customStyle="1" w:styleId="book0">
    <w:name w:val="book_Έρευνα_0"/>
    <w:basedOn w:val="Normal"/>
    <w:qFormat/>
    <w:rsid w:val="00AB2772"/>
    <w:pPr>
      <w:spacing w:line="276" w:lineRule="auto"/>
      <w:ind w:firstLine="567"/>
      <w:jc w:val="center"/>
    </w:pPr>
    <w:rPr>
      <w:rFonts w:ascii="Calibri" w:eastAsia="Calibri" w:hAnsi="Calibri" w:cs="SimSun"/>
      <w:b/>
      <w:kern w:val="0"/>
      <w:sz w:val="28"/>
      <w:szCs w:val="28"/>
    </w:rPr>
  </w:style>
  <w:style w:type="paragraph" w:customStyle="1" w:styleId="book-4">
    <w:name w:val="book_Έρευνα-4"/>
    <w:basedOn w:val="book--3"/>
    <w:rsid w:val="00AB2772"/>
    <w:pPr>
      <w:numPr>
        <w:ilvl w:val="0"/>
        <w:numId w:val="0"/>
      </w:numPr>
      <w:spacing w:after="200"/>
      <w:ind w:left="567"/>
    </w:pPr>
    <w:rPr>
      <w:sz w:val="26"/>
    </w:rPr>
  </w:style>
  <w:style w:type="paragraph" w:styleId="EndnoteText">
    <w:name w:val="endnote text"/>
    <w:basedOn w:val="Normal"/>
    <w:link w:val="EndnoteTextChar"/>
    <w:uiPriority w:val="99"/>
    <w:rsid w:val="00AB2772"/>
    <w:rPr>
      <w:sz w:val="20"/>
      <w:szCs w:val="20"/>
    </w:rPr>
  </w:style>
  <w:style w:type="character" w:customStyle="1" w:styleId="EndnoteTextChar">
    <w:name w:val="Endnote Text Char"/>
    <w:basedOn w:val="DefaultParagraphFont"/>
    <w:link w:val="EndnoteText"/>
    <w:uiPriority w:val="99"/>
    <w:rsid w:val="00AB2772"/>
    <w:rPr>
      <w:kern w:val="1"/>
    </w:rPr>
  </w:style>
  <w:style w:type="table" w:styleId="TableGrid">
    <w:name w:val="Table Grid"/>
    <w:basedOn w:val="TableNormal"/>
    <w:uiPriority w:val="59"/>
    <w:qFormat/>
    <w:rsid w:val="00AB2772"/>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Πλέγμα πίνακα1"/>
    <w:basedOn w:val="TableNormal"/>
    <w:next w:val="TableGrid"/>
    <w:uiPriority w:val="59"/>
    <w:rsid w:val="00AB277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TableNormal"/>
    <w:next w:val="TableGrid"/>
    <w:uiPriority w:val="59"/>
    <w:rsid w:val="00AB277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next w:val="TableGrid"/>
    <w:uiPriority w:val="59"/>
    <w:rsid w:val="00AB277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TableNormal"/>
    <w:next w:val="TableGrid"/>
    <w:uiPriority w:val="59"/>
    <w:rsid w:val="00AB277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AB2772"/>
    <w:rPr>
      <w:rFonts w:ascii="Calibri" w:eastAsia="SimSun" w:hAnsi="Calibri"/>
      <w:kern w:val="0"/>
      <w:szCs w:val="21"/>
    </w:rPr>
  </w:style>
  <w:style w:type="character" w:customStyle="1" w:styleId="PlainTextChar">
    <w:name w:val="Plain Text Char"/>
    <w:basedOn w:val="DefaultParagraphFont"/>
    <w:link w:val="PlainText"/>
    <w:uiPriority w:val="99"/>
    <w:rsid w:val="00AB2772"/>
    <w:rPr>
      <w:rFonts w:ascii="Calibri" w:eastAsia="SimSun" w:hAnsi="Calibri"/>
      <w:sz w:val="22"/>
      <w:szCs w:val="21"/>
    </w:rPr>
  </w:style>
  <w:style w:type="table" w:customStyle="1" w:styleId="5">
    <w:name w:val="Πλέγμα πίνακα5"/>
    <w:basedOn w:val="TableNormal"/>
    <w:next w:val="TableGrid"/>
    <w:uiPriority w:val="59"/>
    <w:rsid w:val="00AB277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rsid w:val="00AB2772"/>
    <w:pPr>
      <w:spacing w:before="100" w:after="142" w:line="288" w:lineRule="auto"/>
    </w:pPr>
    <w:rPr>
      <w:rFonts w:ascii="Calibri" w:eastAsia="MS Mincho;MS Gothic" w:hAnsi="Calibri" w:cs="SimSun"/>
      <w:color w:val="000000"/>
      <w:kern w:val="0"/>
      <w:lang w:eastAsia="ja-JP"/>
    </w:rPr>
  </w:style>
  <w:style w:type="character" w:customStyle="1" w:styleId="InternetLink">
    <w:name w:val="Internet Link"/>
    <w:uiPriority w:val="99"/>
    <w:rsid w:val="00AB2772"/>
    <w:rPr>
      <w:color w:val="0000FF"/>
      <w:u w:val="single"/>
    </w:rPr>
  </w:style>
  <w:style w:type="table" w:customStyle="1" w:styleId="6">
    <w:name w:val="Πλέγμα πίνακα6"/>
    <w:basedOn w:val="TableNormal"/>
    <w:next w:val="TableGrid"/>
    <w:uiPriority w:val="59"/>
    <w:rsid w:val="00AB2772"/>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2772"/>
    <w:rPr>
      <w:i/>
      <w:iCs/>
    </w:rPr>
  </w:style>
  <w:style w:type="table" w:customStyle="1" w:styleId="7">
    <w:name w:val="Πλέγμα πίνακα7"/>
    <w:basedOn w:val="TableNormal"/>
    <w:next w:val="TableGrid"/>
    <w:uiPriority w:val="59"/>
    <w:rsid w:val="00AB277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TableNormal"/>
    <w:next w:val="TableGrid"/>
    <w:uiPriority w:val="59"/>
    <w:rsid w:val="00AB277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TableNormal"/>
    <w:next w:val="TableGrid"/>
    <w:uiPriority w:val="59"/>
    <w:rsid w:val="00AB277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uiPriority w:val="39"/>
    <w:rsid w:val="00AB2772"/>
    <w:pPr>
      <w:tabs>
        <w:tab w:val="left" w:pos="709"/>
        <w:tab w:val="left" w:leader="dot" w:pos="9356"/>
      </w:tabs>
      <w:spacing w:after="100"/>
      <w:ind w:left="567" w:right="425" w:hanging="567"/>
    </w:pPr>
  </w:style>
  <w:style w:type="character" w:styleId="CommentReference">
    <w:name w:val="annotation reference"/>
    <w:basedOn w:val="DefaultParagraphFont"/>
    <w:uiPriority w:val="99"/>
    <w:rsid w:val="00AB2772"/>
    <w:rPr>
      <w:sz w:val="16"/>
      <w:szCs w:val="16"/>
    </w:rPr>
  </w:style>
  <w:style w:type="paragraph" w:styleId="CommentText">
    <w:name w:val="annotation text"/>
    <w:basedOn w:val="Normal"/>
    <w:link w:val="CommentTextChar"/>
    <w:uiPriority w:val="99"/>
    <w:rsid w:val="00AB2772"/>
    <w:rPr>
      <w:sz w:val="20"/>
      <w:szCs w:val="20"/>
    </w:rPr>
  </w:style>
  <w:style w:type="character" w:customStyle="1" w:styleId="CommentTextChar">
    <w:name w:val="Comment Text Char"/>
    <w:basedOn w:val="DefaultParagraphFont"/>
    <w:link w:val="CommentText"/>
    <w:uiPriority w:val="99"/>
    <w:rsid w:val="00AB2772"/>
    <w:rPr>
      <w:kern w:val="1"/>
    </w:rPr>
  </w:style>
  <w:style w:type="paragraph" w:styleId="CommentSubject">
    <w:name w:val="annotation subject"/>
    <w:basedOn w:val="CommentText"/>
    <w:next w:val="CommentText"/>
    <w:link w:val="CommentSubjectChar"/>
    <w:uiPriority w:val="99"/>
    <w:rsid w:val="00AB2772"/>
    <w:rPr>
      <w:b/>
      <w:bCs/>
    </w:rPr>
  </w:style>
  <w:style w:type="character" w:customStyle="1" w:styleId="CommentSubjectChar">
    <w:name w:val="Comment Subject Char"/>
    <w:basedOn w:val="CommentTextChar"/>
    <w:link w:val="CommentSubject"/>
    <w:uiPriority w:val="99"/>
    <w:rsid w:val="00AB2772"/>
    <w:rPr>
      <w:b/>
      <w:bCs/>
      <w:kern w:val="1"/>
    </w:rPr>
  </w:style>
  <w:style w:type="paragraph" w:styleId="Revision">
    <w:name w:val="Revision"/>
    <w:uiPriority w:val="99"/>
    <w:rsid w:val="00AB2772"/>
    <w:rPr>
      <w:kern w:val="1"/>
    </w:rPr>
  </w:style>
  <w:style w:type="table" w:customStyle="1" w:styleId="59">
    <w:name w:val="59"/>
    <w:basedOn w:val="TableNormal"/>
    <w:rsid w:val="00AB2772"/>
    <w:tblPr>
      <w:tblStyleRowBandSize w:val="1"/>
      <w:tblStyleColBandSize w:val="1"/>
      <w:tblCellMar>
        <w:left w:w="115" w:type="dxa"/>
        <w:right w:w="115" w:type="dxa"/>
      </w:tblCellMar>
    </w:tblPr>
  </w:style>
  <w:style w:type="table" w:customStyle="1" w:styleId="58">
    <w:name w:val="58"/>
    <w:basedOn w:val="TableNormal"/>
    <w:rsid w:val="00AB2772"/>
    <w:tblPr>
      <w:tblStyleRowBandSize w:val="1"/>
      <w:tblStyleColBandSize w:val="1"/>
      <w:tblCellMar>
        <w:left w:w="115" w:type="dxa"/>
        <w:right w:w="115" w:type="dxa"/>
      </w:tblCellMar>
    </w:tblPr>
  </w:style>
  <w:style w:type="table" w:customStyle="1" w:styleId="57">
    <w:name w:val="57"/>
    <w:basedOn w:val="TableNormal"/>
    <w:rsid w:val="00AB2772"/>
    <w:tblPr>
      <w:tblStyleRowBandSize w:val="1"/>
      <w:tblStyleColBandSize w:val="1"/>
      <w:tblCellMar>
        <w:top w:w="100" w:type="dxa"/>
        <w:left w:w="100" w:type="dxa"/>
        <w:bottom w:w="100" w:type="dxa"/>
        <w:right w:w="100" w:type="dxa"/>
      </w:tblCellMar>
    </w:tblPr>
  </w:style>
  <w:style w:type="table" w:customStyle="1" w:styleId="56">
    <w:name w:val="56"/>
    <w:basedOn w:val="TableNormal"/>
    <w:rsid w:val="00AB2772"/>
    <w:tblPr>
      <w:tblStyleRowBandSize w:val="1"/>
      <w:tblStyleColBandSize w:val="1"/>
      <w:tblCellMar>
        <w:left w:w="115" w:type="dxa"/>
        <w:right w:w="115" w:type="dxa"/>
      </w:tblCellMar>
    </w:tblPr>
  </w:style>
  <w:style w:type="table" w:customStyle="1" w:styleId="55">
    <w:name w:val="55"/>
    <w:basedOn w:val="TableNormal"/>
    <w:rsid w:val="00AB2772"/>
    <w:tblPr>
      <w:tblStyleRowBandSize w:val="1"/>
      <w:tblStyleColBandSize w:val="1"/>
      <w:tblCellMar>
        <w:left w:w="115" w:type="dxa"/>
        <w:right w:w="115" w:type="dxa"/>
      </w:tblCellMar>
    </w:tblPr>
  </w:style>
  <w:style w:type="table" w:customStyle="1" w:styleId="54">
    <w:name w:val="54"/>
    <w:basedOn w:val="TableNormal"/>
    <w:rsid w:val="00AB2772"/>
    <w:tblPr>
      <w:tblStyleRowBandSize w:val="1"/>
      <w:tblStyleColBandSize w:val="1"/>
      <w:tblCellMar>
        <w:left w:w="115" w:type="dxa"/>
        <w:right w:w="115" w:type="dxa"/>
      </w:tblCellMar>
    </w:tblPr>
  </w:style>
  <w:style w:type="table" w:customStyle="1" w:styleId="53">
    <w:name w:val="53"/>
    <w:basedOn w:val="TableNormal"/>
    <w:rsid w:val="00AB2772"/>
    <w:tblPr>
      <w:tblStyleRowBandSize w:val="1"/>
      <w:tblStyleColBandSize w:val="1"/>
      <w:tblCellMar>
        <w:left w:w="115" w:type="dxa"/>
        <w:right w:w="115" w:type="dxa"/>
      </w:tblCellMar>
    </w:tblPr>
  </w:style>
  <w:style w:type="table" w:customStyle="1" w:styleId="52">
    <w:name w:val="52"/>
    <w:basedOn w:val="TableNormal"/>
    <w:rsid w:val="00AB2772"/>
    <w:tblPr>
      <w:tblStyleRowBandSize w:val="1"/>
      <w:tblStyleColBandSize w:val="1"/>
      <w:tblCellMar>
        <w:left w:w="115" w:type="dxa"/>
        <w:right w:w="115" w:type="dxa"/>
      </w:tblCellMar>
    </w:tblPr>
  </w:style>
  <w:style w:type="table" w:customStyle="1" w:styleId="51">
    <w:name w:val="51"/>
    <w:basedOn w:val="TableNormal"/>
    <w:rsid w:val="00AB2772"/>
    <w:tblPr>
      <w:tblStyleRowBandSize w:val="1"/>
      <w:tblStyleColBandSize w:val="1"/>
      <w:tblCellMar>
        <w:left w:w="115" w:type="dxa"/>
        <w:right w:w="115" w:type="dxa"/>
      </w:tblCellMar>
    </w:tblPr>
  </w:style>
  <w:style w:type="table" w:customStyle="1" w:styleId="50">
    <w:name w:val="50"/>
    <w:basedOn w:val="TableNormal"/>
    <w:rsid w:val="00AB2772"/>
    <w:tblPr>
      <w:tblStyleRowBandSize w:val="1"/>
      <w:tblStyleColBandSize w:val="1"/>
      <w:tblCellMar>
        <w:left w:w="115" w:type="dxa"/>
        <w:right w:w="115" w:type="dxa"/>
      </w:tblCellMar>
    </w:tblPr>
  </w:style>
  <w:style w:type="table" w:customStyle="1" w:styleId="49">
    <w:name w:val="49"/>
    <w:basedOn w:val="TableNormal"/>
    <w:rsid w:val="00AB2772"/>
    <w:tblPr>
      <w:tblStyleRowBandSize w:val="1"/>
      <w:tblStyleColBandSize w:val="1"/>
      <w:tblCellMar>
        <w:left w:w="115" w:type="dxa"/>
        <w:right w:w="115" w:type="dxa"/>
      </w:tblCellMar>
    </w:tblPr>
  </w:style>
  <w:style w:type="table" w:customStyle="1" w:styleId="48">
    <w:name w:val="48"/>
    <w:basedOn w:val="TableNormal"/>
    <w:rsid w:val="00AB2772"/>
    <w:tblPr>
      <w:tblStyleRowBandSize w:val="1"/>
      <w:tblStyleColBandSize w:val="1"/>
      <w:tblCellMar>
        <w:left w:w="115" w:type="dxa"/>
        <w:right w:w="115" w:type="dxa"/>
      </w:tblCellMar>
    </w:tblPr>
  </w:style>
  <w:style w:type="table" w:customStyle="1" w:styleId="47">
    <w:name w:val="47"/>
    <w:basedOn w:val="TableNormal"/>
    <w:rsid w:val="00AB2772"/>
    <w:tblPr>
      <w:tblStyleRowBandSize w:val="1"/>
      <w:tblStyleColBandSize w:val="1"/>
      <w:tblCellMar>
        <w:left w:w="115" w:type="dxa"/>
        <w:right w:w="115" w:type="dxa"/>
      </w:tblCellMar>
    </w:tblPr>
  </w:style>
  <w:style w:type="table" w:customStyle="1" w:styleId="46">
    <w:name w:val="46"/>
    <w:basedOn w:val="TableNormal"/>
    <w:rsid w:val="00AB2772"/>
    <w:tblPr>
      <w:tblStyleRowBandSize w:val="1"/>
      <w:tblStyleColBandSize w:val="1"/>
      <w:tblCellMar>
        <w:left w:w="115" w:type="dxa"/>
        <w:right w:w="115" w:type="dxa"/>
      </w:tblCellMar>
    </w:tblPr>
  </w:style>
  <w:style w:type="table" w:customStyle="1" w:styleId="45">
    <w:name w:val="45"/>
    <w:basedOn w:val="TableNormal"/>
    <w:rsid w:val="00AB2772"/>
    <w:tblPr>
      <w:tblStyleRowBandSize w:val="1"/>
      <w:tblStyleColBandSize w:val="1"/>
      <w:tblCellMar>
        <w:left w:w="115" w:type="dxa"/>
        <w:right w:w="115" w:type="dxa"/>
      </w:tblCellMar>
    </w:tblPr>
  </w:style>
  <w:style w:type="table" w:customStyle="1" w:styleId="44">
    <w:name w:val="44"/>
    <w:basedOn w:val="TableNormal"/>
    <w:rsid w:val="00AB2772"/>
    <w:tblPr>
      <w:tblStyleRowBandSize w:val="1"/>
      <w:tblStyleColBandSize w:val="1"/>
      <w:tblCellMar>
        <w:left w:w="115" w:type="dxa"/>
        <w:right w:w="115" w:type="dxa"/>
      </w:tblCellMar>
    </w:tblPr>
  </w:style>
  <w:style w:type="table" w:customStyle="1" w:styleId="43">
    <w:name w:val="43"/>
    <w:basedOn w:val="TableNormal"/>
    <w:rsid w:val="00AB2772"/>
    <w:tblPr>
      <w:tblStyleRowBandSize w:val="1"/>
      <w:tblStyleColBandSize w:val="1"/>
      <w:tblCellMar>
        <w:left w:w="115" w:type="dxa"/>
        <w:right w:w="115" w:type="dxa"/>
      </w:tblCellMar>
    </w:tblPr>
  </w:style>
  <w:style w:type="table" w:customStyle="1" w:styleId="42">
    <w:name w:val="42"/>
    <w:basedOn w:val="TableNormal"/>
    <w:rsid w:val="00AB2772"/>
    <w:tblPr>
      <w:tblStyleRowBandSize w:val="1"/>
      <w:tblStyleColBandSize w:val="1"/>
      <w:tblCellMar>
        <w:left w:w="115" w:type="dxa"/>
        <w:right w:w="115" w:type="dxa"/>
      </w:tblCellMar>
    </w:tblPr>
  </w:style>
  <w:style w:type="table" w:customStyle="1" w:styleId="41">
    <w:name w:val="41"/>
    <w:basedOn w:val="TableNormal"/>
    <w:rsid w:val="00AB2772"/>
    <w:tblPr>
      <w:tblStyleRowBandSize w:val="1"/>
      <w:tblStyleColBandSize w:val="1"/>
      <w:tblCellMar>
        <w:left w:w="115" w:type="dxa"/>
        <w:right w:w="115" w:type="dxa"/>
      </w:tblCellMar>
    </w:tblPr>
  </w:style>
  <w:style w:type="table" w:customStyle="1" w:styleId="40">
    <w:name w:val="40"/>
    <w:basedOn w:val="TableNormal"/>
    <w:rsid w:val="00AB2772"/>
    <w:tblPr>
      <w:tblStyleRowBandSize w:val="1"/>
      <w:tblStyleColBandSize w:val="1"/>
      <w:tblCellMar>
        <w:left w:w="115" w:type="dxa"/>
        <w:right w:w="115" w:type="dxa"/>
      </w:tblCellMar>
    </w:tblPr>
  </w:style>
  <w:style w:type="table" w:customStyle="1" w:styleId="39">
    <w:name w:val="39"/>
    <w:basedOn w:val="TableNormal"/>
    <w:rsid w:val="00AB2772"/>
    <w:tblPr>
      <w:tblStyleRowBandSize w:val="1"/>
      <w:tblStyleColBandSize w:val="1"/>
      <w:tblCellMar>
        <w:left w:w="115" w:type="dxa"/>
        <w:right w:w="115" w:type="dxa"/>
      </w:tblCellMar>
    </w:tblPr>
  </w:style>
  <w:style w:type="table" w:customStyle="1" w:styleId="38">
    <w:name w:val="38"/>
    <w:basedOn w:val="TableNormal"/>
    <w:rsid w:val="00AB2772"/>
    <w:tblPr>
      <w:tblStyleRowBandSize w:val="1"/>
      <w:tblStyleColBandSize w:val="1"/>
      <w:tblCellMar>
        <w:left w:w="115" w:type="dxa"/>
        <w:right w:w="115" w:type="dxa"/>
      </w:tblCellMar>
    </w:tblPr>
  </w:style>
  <w:style w:type="table" w:customStyle="1" w:styleId="37">
    <w:name w:val="37"/>
    <w:basedOn w:val="TableNormal"/>
    <w:rsid w:val="00AB2772"/>
    <w:tblPr>
      <w:tblStyleRowBandSize w:val="1"/>
      <w:tblStyleColBandSize w:val="1"/>
      <w:tblCellMar>
        <w:left w:w="115" w:type="dxa"/>
        <w:right w:w="115" w:type="dxa"/>
      </w:tblCellMar>
    </w:tblPr>
  </w:style>
  <w:style w:type="table" w:customStyle="1" w:styleId="36">
    <w:name w:val="36"/>
    <w:basedOn w:val="TableNormal"/>
    <w:rsid w:val="00AB2772"/>
    <w:tblPr>
      <w:tblStyleRowBandSize w:val="1"/>
      <w:tblStyleColBandSize w:val="1"/>
      <w:tblCellMar>
        <w:left w:w="115" w:type="dxa"/>
        <w:right w:w="115" w:type="dxa"/>
      </w:tblCellMar>
    </w:tblPr>
  </w:style>
  <w:style w:type="table" w:customStyle="1" w:styleId="35">
    <w:name w:val="35"/>
    <w:basedOn w:val="TableNormal"/>
    <w:rsid w:val="00AB2772"/>
    <w:tblPr>
      <w:tblStyleRowBandSize w:val="1"/>
      <w:tblStyleColBandSize w:val="1"/>
      <w:tblCellMar>
        <w:left w:w="115" w:type="dxa"/>
        <w:right w:w="115" w:type="dxa"/>
      </w:tblCellMar>
    </w:tblPr>
  </w:style>
  <w:style w:type="table" w:customStyle="1" w:styleId="34">
    <w:name w:val="34"/>
    <w:basedOn w:val="TableNormal"/>
    <w:rsid w:val="00AB2772"/>
    <w:tblPr>
      <w:tblStyleRowBandSize w:val="1"/>
      <w:tblStyleColBandSize w:val="1"/>
      <w:tblCellMar>
        <w:left w:w="115" w:type="dxa"/>
        <w:right w:w="115" w:type="dxa"/>
      </w:tblCellMar>
    </w:tblPr>
  </w:style>
  <w:style w:type="table" w:customStyle="1" w:styleId="33">
    <w:name w:val="33"/>
    <w:basedOn w:val="TableNormal"/>
    <w:rsid w:val="00AB2772"/>
    <w:tblPr>
      <w:tblStyleRowBandSize w:val="1"/>
      <w:tblStyleColBandSize w:val="1"/>
      <w:tblCellMar>
        <w:left w:w="115" w:type="dxa"/>
        <w:right w:w="115" w:type="dxa"/>
      </w:tblCellMar>
    </w:tblPr>
  </w:style>
  <w:style w:type="table" w:customStyle="1" w:styleId="32">
    <w:name w:val="32"/>
    <w:basedOn w:val="TableNormal"/>
    <w:rsid w:val="00AB2772"/>
    <w:tblPr>
      <w:tblStyleRowBandSize w:val="1"/>
      <w:tblStyleColBandSize w:val="1"/>
      <w:tblCellMar>
        <w:left w:w="115" w:type="dxa"/>
        <w:right w:w="115" w:type="dxa"/>
      </w:tblCellMar>
    </w:tblPr>
  </w:style>
  <w:style w:type="table" w:customStyle="1" w:styleId="31">
    <w:name w:val="31"/>
    <w:basedOn w:val="TableNormal"/>
    <w:rsid w:val="00AB2772"/>
    <w:tblPr>
      <w:tblStyleRowBandSize w:val="1"/>
      <w:tblStyleColBandSize w:val="1"/>
      <w:tblCellMar>
        <w:left w:w="115" w:type="dxa"/>
        <w:right w:w="115" w:type="dxa"/>
      </w:tblCellMar>
    </w:tblPr>
  </w:style>
  <w:style w:type="table" w:customStyle="1" w:styleId="30">
    <w:name w:val="30"/>
    <w:basedOn w:val="TableNormal"/>
    <w:rsid w:val="00AB2772"/>
    <w:tblPr>
      <w:tblStyleRowBandSize w:val="1"/>
      <w:tblStyleColBandSize w:val="1"/>
      <w:tblCellMar>
        <w:left w:w="115" w:type="dxa"/>
        <w:right w:w="115" w:type="dxa"/>
      </w:tblCellMar>
    </w:tblPr>
  </w:style>
  <w:style w:type="table" w:customStyle="1" w:styleId="29">
    <w:name w:val="29"/>
    <w:basedOn w:val="TableNormal"/>
    <w:rsid w:val="00AB2772"/>
    <w:tblPr>
      <w:tblStyleRowBandSize w:val="1"/>
      <w:tblStyleColBandSize w:val="1"/>
      <w:tblCellMar>
        <w:left w:w="115" w:type="dxa"/>
        <w:right w:w="115" w:type="dxa"/>
      </w:tblCellMar>
    </w:tblPr>
  </w:style>
  <w:style w:type="table" w:customStyle="1" w:styleId="28">
    <w:name w:val="28"/>
    <w:basedOn w:val="TableNormal"/>
    <w:rsid w:val="00AB2772"/>
    <w:tblPr>
      <w:tblStyleRowBandSize w:val="1"/>
      <w:tblStyleColBandSize w:val="1"/>
      <w:tblCellMar>
        <w:left w:w="115" w:type="dxa"/>
        <w:right w:w="115" w:type="dxa"/>
      </w:tblCellMar>
    </w:tblPr>
  </w:style>
  <w:style w:type="table" w:customStyle="1" w:styleId="27">
    <w:name w:val="27"/>
    <w:basedOn w:val="TableNormal"/>
    <w:rsid w:val="00AB2772"/>
    <w:tblPr>
      <w:tblStyleRowBandSize w:val="1"/>
      <w:tblStyleColBandSize w:val="1"/>
      <w:tblCellMar>
        <w:left w:w="115" w:type="dxa"/>
        <w:right w:w="115" w:type="dxa"/>
      </w:tblCellMar>
    </w:tblPr>
  </w:style>
  <w:style w:type="table" w:customStyle="1" w:styleId="26">
    <w:name w:val="26"/>
    <w:basedOn w:val="TableNormal"/>
    <w:rsid w:val="00AB2772"/>
    <w:tblPr>
      <w:tblStyleRowBandSize w:val="1"/>
      <w:tblStyleColBandSize w:val="1"/>
      <w:tblCellMar>
        <w:left w:w="115" w:type="dxa"/>
        <w:right w:w="115" w:type="dxa"/>
      </w:tblCellMar>
    </w:tblPr>
  </w:style>
  <w:style w:type="table" w:customStyle="1" w:styleId="25">
    <w:name w:val="25"/>
    <w:basedOn w:val="TableNormal"/>
    <w:rsid w:val="00AB2772"/>
    <w:tblPr>
      <w:tblStyleRowBandSize w:val="1"/>
      <w:tblStyleColBandSize w:val="1"/>
      <w:tblCellMar>
        <w:left w:w="115" w:type="dxa"/>
        <w:right w:w="115" w:type="dxa"/>
      </w:tblCellMar>
    </w:tblPr>
  </w:style>
  <w:style w:type="table" w:customStyle="1" w:styleId="24">
    <w:name w:val="24"/>
    <w:basedOn w:val="TableNormal"/>
    <w:rsid w:val="00AB2772"/>
    <w:tblPr>
      <w:tblStyleRowBandSize w:val="1"/>
      <w:tblStyleColBandSize w:val="1"/>
      <w:tblCellMar>
        <w:left w:w="115" w:type="dxa"/>
        <w:right w:w="115" w:type="dxa"/>
      </w:tblCellMar>
    </w:tblPr>
  </w:style>
  <w:style w:type="table" w:customStyle="1" w:styleId="23">
    <w:name w:val="23"/>
    <w:basedOn w:val="TableNormal"/>
    <w:rsid w:val="00AB2772"/>
    <w:tblPr>
      <w:tblStyleRowBandSize w:val="1"/>
      <w:tblStyleColBandSize w:val="1"/>
      <w:tblCellMar>
        <w:left w:w="115" w:type="dxa"/>
        <w:right w:w="115" w:type="dxa"/>
      </w:tblCellMar>
    </w:tblPr>
  </w:style>
  <w:style w:type="table" w:customStyle="1" w:styleId="22">
    <w:name w:val="22"/>
    <w:basedOn w:val="TableNormal"/>
    <w:rsid w:val="00AB2772"/>
    <w:tblPr>
      <w:tblStyleRowBandSize w:val="1"/>
      <w:tblStyleColBandSize w:val="1"/>
      <w:tblCellMar>
        <w:left w:w="115" w:type="dxa"/>
        <w:right w:w="115" w:type="dxa"/>
      </w:tblCellMar>
    </w:tblPr>
  </w:style>
  <w:style w:type="table" w:customStyle="1" w:styleId="211">
    <w:name w:val="21"/>
    <w:basedOn w:val="TableNormal"/>
    <w:rsid w:val="00AB2772"/>
    <w:tblPr>
      <w:tblStyleRowBandSize w:val="1"/>
      <w:tblStyleColBandSize w:val="1"/>
      <w:tblCellMar>
        <w:left w:w="115" w:type="dxa"/>
        <w:right w:w="115" w:type="dxa"/>
      </w:tblCellMar>
    </w:tblPr>
  </w:style>
  <w:style w:type="table" w:customStyle="1" w:styleId="200">
    <w:name w:val="20"/>
    <w:basedOn w:val="TableNormal"/>
    <w:rsid w:val="00AB2772"/>
    <w:tblPr>
      <w:tblStyleRowBandSize w:val="1"/>
      <w:tblStyleColBandSize w:val="1"/>
      <w:tblCellMar>
        <w:left w:w="115" w:type="dxa"/>
        <w:right w:w="115" w:type="dxa"/>
      </w:tblCellMar>
    </w:tblPr>
  </w:style>
  <w:style w:type="table" w:customStyle="1" w:styleId="190">
    <w:name w:val="19"/>
    <w:basedOn w:val="TableNormal"/>
    <w:rsid w:val="00AB2772"/>
    <w:tblPr>
      <w:tblStyleRowBandSize w:val="1"/>
      <w:tblStyleColBandSize w:val="1"/>
      <w:tblCellMar>
        <w:left w:w="115" w:type="dxa"/>
        <w:right w:w="115" w:type="dxa"/>
      </w:tblCellMar>
    </w:tblPr>
  </w:style>
  <w:style w:type="table" w:customStyle="1" w:styleId="180">
    <w:name w:val="18"/>
    <w:basedOn w:val="TableNormal"/>
    <w:rsid w:val="00AB2772"/>
    <w:tblPr>
      <w:tblStyleRowBandSize w:val="1"/>
      <w:tblStyleColBandSize w:val="1"/>
      <w:tblCellMar>
        <w:left w:w="115" w:type="dxa"/>
        <w:right w:w="115" w:type="dxa"/>
      </w:tblCellMar>
    </w:tblPr>
  </w:style>
  <w:style w:type="table" w:customStyle="1" w:styleId="170">
    <w:name w:val="17"/>
    <w:basedOn w:val="TableNormal"/>
    <w:rsid w:val="00AB2772"/>
    <w:tblPr>
      <w:tblStyleRowBandSize w:val="1"/>
      <w:tblStyleColBandSize w:val="1"/>
      <w:tblCellMar>
        <w:left w:w="115" w:type="dxa"/>
        <w:right w:w="115" w:type="dxa"/>
      </w:tblCellMar>
    </w:tblPr>
  </w:style>
  <w:style w:type="table" w:customStyle="1" w:styleId="160">
    <w:name w:val="16"/>
    <w:basedOn w:val="TableNormal"/>
    <w:rsid w:val="00AB2772"/>
    <w:tblPr>
      <w:tblStyleRowBandSize w:val="1"/>
      <w:tblStyleColBandSize w:val="1"/>
      <w:tblCellMar>
        <w:left w:w="115" w:type="dxa"/>
        <w:right w:w="115" w:type="dxa"/>
      </w:tblCellMar>
    </w:tblPr>
  </w:style>
  <w:style w:type="table" w:customStyle="1" w:styleId="150">
    <w:name w:val="15"/>
    <w:basedOn w:val="TableNormal"/>
    <w:rsid w:val="00AB2772"/>
    <w:tblPr>
      <w:tblStyleRowBandSize w:val="1"/>
      <w:tblStyleColBandSize w:val="1"/>
      <w:tblCellMar>
        <w:left w:w="115" w:type="dxa"/>
        <w:right w:w="115" w:type="dxa"/>
      </w:tblCellMar>
    </w:tblPr>
  </w:style>
  <w:style w:type="table" w:customStyle="1" w:styleId="140">
    <w:name w:val="14"/>
    <w:basedOn w:val="TableNormal"/>
    <w:rsid w:val="00AB2772"/>
    <w:tblPr>
      <w:tblStyleRowBandSize w:val="1"/>
      <w:tblStyleColBandSize w:val="1"/>
      <w:tblCellMar>
        <w:left w:w="115" w:type="dxa"/>
        <w:right w:w="115" w:type="dxa"/>
      </w:tblCellMar>
    </w:tblPr>
  </w:style>
  <w:style w:type="table" w:customStyle="1" w:styleId="130">
    <w:name w:val="13"/>
    <w:basedOn w:val="TableNormal"/>
    <w:rsid w:val="00AB2772"/>
    <w:tblPr>
      <w:tblStyleRowBandSize w:val="1"/>
      <w:tblStyleColBandSize w:val="1"/>
      <w:tblCellMar>
        <w:left w:w="115" w:type="dxa"/>
        <w:right w:w="115" w:type="dxa"/>
      </w:tblCellMar>
    </w:tblPr>
  </w:style>
  <w:style w:type="table" w:customStyle="1" w:styleId="120">
    <w:name w:val="12"/>
    <w:basedOn w:val="TableNormal"/>
    <w:rsid w:val="00AB2772"/>
    <w:tblPr>
      <w:tblStyleRowBandSize w:val="1"/>
      <w:tblStyleColBandSize w:val="1"/>
      <w:tblCellMar>
        <w:left w:w="115" w:type="dxa"/>
        <w:right w:w="115" w:type="dxa"/>
      </w:tblCellMar>
    </w:tblPr>
  </w:style>
  <w:style w:type="table" w:customStyle="1" w:styleId="111">
    <w:name w:val="11"/>
    <w:basedOn w:val="TableNormal"/>
    <w:rsid w:val="00AB2772"/>
    <w:tblPr>
      <w:tblStyleRowBandSize w:val="1"/>
      <w:tblStyleColBandSize w:val="1"/>
      <w:tblCellMar>
        <w:left w:w="115" w:type="dxa"/>
        <w:right w:w="115" w:type="dxa"/>
      </w:tblCellMar>
    </w:tblPr>
  </w:style>
  <w:style w:type="table" w:customStyle="1" w:styleId="100">
    <w:name w:val="10"/>
    <w:basedOn w:val="TableNormal"/>
    <w:rsid w:val="00AB2772"/>
    <w:tblPr>
      <w:tblStyleRowBandSize w:val="1"/>
      <w:tblStyleColBandSize w:val="1"/>
      <w:tblCellMar>
        <w:left w:w="115" w:type="dxa"/>
        <w:right w:w="115" w:type="dxa"/>
      </w:tblCellMar>
    </w:tblPr>
  </w:style>
  <w:style w:type="table" w:customStyle="1" w:styleId="90">
    <w:name w:val="9"/>
    <w:basedOn w:val="TableNormal"/>
    <w:rsid w:val="00AB2772"/>
    <w:tblPr>
      <w:tblStyleRowBandSize w:val="1"/>
      <w:tblStyleColBandSize w:val="1"/>
      <w:tblCellMar>
        <w:left w:w="115" w:type="dxa"/>
        <w:right w:w="115" w:type="dxa"/>
      </w:tblCellMar>
    </w:tblPr>
  </w:style>
  <w:style w:type="table" w:customStyle="1" w:styleId="80">
    <w:name w:val="8"/>
    <w:basedOn w:val="TableNormal"/>
    <w:rsid w:val="00AB2772"/>
    <w:tblPr>
      <w:tblStyleRowBandSize w:val="1"/>
      <w:tblStyleColBandSize w:val="1"/>
      <w:tblCellMar>
        <w:left w:w="28" w:type="dxa"/>
        <w:right w:w="28" w:type="dxa"/>
      </w:tblCellMar>
    </w:tblPr>
  </w:style>
  <w:style w:type="table" w:customStyle="1" w:styleId="70">
    <w:name w:val="7"/>
    <w:basedOn w:val="TableNormal"/>
    <w:rsid w:val="00AB2772"/>
    <w:tblPr>
      <w:tblStyleRowBandSize w:val="1"/>
      <w:tblStyleColBandSize w:val="1"/>
      <w:tblCellMar>
        <w:left w:w="115" w:type="dxa"/>
        <w:right w:w="115" w:type="dxa"/>
      </w:tblCellMar>
    </w:tblPr>
  </w:style>
  <w:style w:type="table" w:customStyle="1" w:styleId="60">
    <w:name w:val="6"/>
    <w:basedOn w:val="TableNormal"/>
    <w:rsid w:val="00AB2772"/>
    <w:tblPr>
      <w:tblStyleRowBandSize w:val="1"/>
      <w:tblStyleColBandSize w:val="1"/>
      <w:tblCellMar>
        <w:left w:w="115" w:type="dxa"/>
        <w:right w:w="115" w:type="dxa"/>
      </w:tblCellMar>
    </w:tblPr>
  </w:style>
  <w:style w:type="table" w:customStyle="1" w:styleId="5a">
    <w:name w:val="5"/>
    <w:basedOn w:val="TableNormal"/>
    <w:rsid w:val="00AB2772"/>
    <w:tblPr>
      <w:tblStyleRowBandSize w:val="1"/>
      <w:tblStyleColBandSize w:val="1"/>
      <w:tblCellMar>
        <w:left w:w="115" w:type="dxa"/>
        <w:right w:w="115" w:type="dxa"/>
      </w:tblCellMar>
    </w:tblPr>
  </w:style>
  <w:style w:type="table" w:customStyle="1" w:styleId="4a">
    <w:name w:val="4"/>
    <w:basedOn w:val="TableNormal"/>
    <w:rsid w:val="00AB2772"/>
    <w:tblPr>
      <w:tblStyleRowBandSize w:val="1"/>
      <w:tblStyleColBandSize w:val="1"/>
      <w:tblCellMar>
        <w:left w:w="115" w:type="dxa"/>
        <w:right w:w="115" w:type="dxa"/>
      </w:tblCellMar>
    </w:tblPr>
  </w:style>
  <w:style w:type="table" w:customStyle="1" w:styleId="3a">
    <w:name w:val="3"/>
    <w:basedOn w:val="TableNormal"/>
    <w:rsid w:val="00AB2772"/>
    <w:tblPr>
      <w:tblStyleRowBandSize w:val="1"/>
      <w:tblStyleColBandSize w:val="1"/>
      <w:tblCellMar>
        <w:left w:w="115" w:type="dxa"/>
        <w:right w:w="115" w:type="dxa"/>
      </w:tblCellMar>
    </w:tblPr>
  </w:style>
  <w:style w:type="table" w:customStyle="1" w:styleId="2a">
    <w:name w:val="2"/>
    <w:basedOn w:val="TableNormal"/>
    <w:rsid w:val="00AB2772"/>
    <w:tblPr>
      <w:tblStyleRowBandSize w:val="1"/>
      <w:tblStyleColBandSize w:val="1"/>
      <w:tblCellMar>
        <w:left w:w="115" w:type="dxa"/>
        <w:right w:w="115" w:type="dxa"/>
      </w:tblCellMar>
    </w:tblPr>
  </w:style>
  <w:style w:type="table" w:customStyle="1" w:styleId="1c">
    <w:name w:val="1"/>
    <w:basedOn w:val="TableNormal"/>
    <w:rsid w:val="00AB2772"/>
    <w:tblPr>
      <w:tblStyleRowBandSize w:val="1"/>
      <w:tblStyleColBandSize w:val="1"/>
      <w:tblCellMar>
        <w:left w:w="115" w:type="dxa"/>
        <w:right w:w="115" w:type="dxa"/>
      </w:tblCellMar>
    </w:tblPr>
  </w:style>
  <w:style w:type="paragraph" w:customStyle="1" w:styleId="Normal2">
    <w:name w:val="Normal2"/>
    <w:rsid w:val="00AB2772"/>
  </w:style>
  <w:style w:type="paragraph" w:customStyle="1" w:styleId="Normal3">
    <w:name w:val="Normal3"/>
    <w:rsid w:val="00AB2772"/>
  </w:style>
  <w:style w:type="character" w:customStyle="1" w:styleId="apple-tab-span">
    <w:name w:val="apple-tab-span"/>
    <w:basedOn w:val="DefaultParagraphFont"/>
    <w:rsid w:val="00035FC3"/>
  </w:style>
  <w:style w:type="paragraph" w:customStyle="1" w:styleId="speech">
    <w:name w:val="speech"/>
    <w:basedOn w:val="Normal"/>
    <w:qFormat/>
    <w:rsid w:val="00035FC3"/>
    <w:pPr>
      <w:spacing w:beforeAutospacing="1" w:after="160" w:afterAutospacing="1"/>
    </w:pPr>
    <w:rPr>
      <w:kern w:val="0"/>
      <w:lang w:eastAsia="el-GR"/>
    </w:rPr>
  </w:style>
  <w:style w:type="paragraph" w:customStyle="1" w:styleId="2b">
    <w:name w:val="Παράγραφος λίστας2"/>
    <w:basedOn w:val="Normal"/>
    <w:rsid w:val="00035FC3"/>
    <w:pPr>
      <w:spacing w:after="160" w:line="256" w:lineRule="auto"/>
      <w:ind w:left="720"/>
      <w:contextualSpacing/>
    </w:pPr>
    <w:rPr>
      <w:rFonts w:ascii="Calibri" w:eastAsia="Calibri" w:hAnsi="Calibri"/>
      <w:kern w:val="0"/>
      <w:szCs w:val="22"/>
      <w:lang w:eastAsia="zh-CN"/>
    </w:rPr>
  </w:style>
  <w:style w:type="character" w:customStyle="1" w:styleId="BodyTextChar1">
    <w:name w:val="Body Text Char1"/>
    <w:basedOn w:val="DefaultParagraphFont"/>
    <w:uiPriority w:val="99"/>
    <w:semiHidden/>
    <w:rsid w:val="00035FC3"/>
  </w:style>
  <w:style w:type="character" w:customStyle="1" w:styleId="publicationcontentepubdate">
    <w:name w:val="publicationcontentepubdate"/>
    <w:basedOn w:val="DefaultParagraphFont"/>
    <w:rsid w:val="00035FC3"/>
  </w:style>
  <w:style w:type="character" w:customStyle="1" w:styleId="articletype">
    <w:name w:val="articletype"/>
    <w:basedOn w:val="DefaultParagraphFont"/>
    <w:rsid w:val="00035FC3"/>
  </w:style>
  <w:style w:type="paragraph" w:styleId="TOCHeading">
    <w:name w:val="TOC Heading"/>
    <w:basedOn w:val="Heading1"/>
    <w:next w:val="Normal"/>
    <w:uiPriority w:val="39"/>
    <w:unhideWhenUsed/>
    <w:qFormat/>
    <w:rsid w:val="00884E92"/>
    <w:pPr>
      <w:keepLines/>
      <w:tabs>
        <w:tab w:val="clear" w:pos="0"/>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TOC4">
    <w:name w:val="toc 4"/>
    <w:basedOn w:val="Normal"/>
    <w:next w:val="Normal"/>
    <w:autoRedefine/>
    <w:uiPriority w:val="39"/>
    <w:unhideWhenUsed/>
    <w:rsid w:val="00833E41"/>
    <w:pPr>
      <w:spacing w:after="100" w:line="259" w:lineRule="auto"/>
      <w:ind w:left="660"/>
    </w:pPr>
    <w:rPr>
      <w:rFonts w:eastAsiaTheme="minorEastAsia" w:cstheme="minorBidi"/>
      <w:kern w:val="0"/>
      <w:szCs w:val="22"/>
      <w:lang w:val="en-US"/>
    </w:rPr>
  </w:style>
  <w:style w:type="paragraph" w:styleId="TOC5">
    <w:name w:val="toc 5"/>
    <w:basedOn w:val="Normal"/>
    <w:next w:val="Normal"/>
    <w:autoRedefine/>
    <w:uiPriority w:val="39"/>
    <w:unhideWhenUsed/>
    <w:rsid w:val="00833E41"/>
    <w:pPr>
      <w:spacing w:after="100" w:line="259" w:lineRule="auto"/>
      <w:ind w:left="880"/>
    </w:pPr>
    <w:rPr>
      <w:rFonts w:eastAsiaTheme="minorEastAsia" w:cstheme="minorBidi"/>
      <w:kern w:val="0"/>
      <w:szCs w:val="22"/>
      <w:lang w:val="en-US"/>
    </w:rPr>
  </w:style>
  <w:style w:type="paragraph" w:styleId="TOC6">
    <w:name w:val="toc 6"/>
    <w:basedOn w:val="Normal"/>
    <w:next w:val="Normal"/>
    <w:autoRedefine/>
    <w:uiPriority w:val="39"/>
    <w:unhideWhenUsed/>
    <w:rsid w:val="00833E41"/>
    <w:pPr>
      <w:spacing w:after="100" w:line="259" w:lineRule="auto"/>
      <w:ind w:left="1100"/>
    </w:pPr>
    <w:rPr>
      <w:rFonts w:eastAsiaTheme="minorEastAsia" w:cstheme="minorBidi"/>
      <w:kern w:val="0"/>
      <w:szCs w:val="22"/>
      <w:lang w:val="en-US"/>
    </w:rPr>
  </w:style>
  <w:style w:type="paragraph" w:styleId="TOC7">
    <w:name w:val="toc 7"/>
    <w:basedOn w:val="Normal"/>
    <w:next w:val="Normal"/>
    <w:autoRedefine/>
    <w:uiPriority w:val="39"/>
    <w:unhideWhenUsed/>
    <w:rsid w:val="00833E41"/>
    <w:pPr>
      <w:spacing w:after="100" w:line="259" w:lineRule="auto"/>
      <w:ind w:left="1320"/>
    </w:pPr>
    <w:rPr>
      <w:rFonts w:eastAsiaTheme="minorEastAsia" w:cstheme="minorBidi"/>
      <w:kern w:val="0"/>
      <w:szCs w:val="22"/>
      <w:lang w:val="en-US"/>
    </w:rPr>
  </w:style>
  <w:style w:type="paragraph" w:styleId="TOC8">
    <w:name w:val="toc 8"/>
    <w:basedOn w:val="Normal"/>
    <w:next w:val="Normal"/>
    <w:autoRedefine/>
    <w:uiPriority w:val="39"/>
    <w:unhideWhenUsed/>
    <w:rsid w:val="00833E41"/>
    <w:pPr>
      <w:spacing w:after="100" w:line="259" w:lineRule="auto"/>
      <w:ind w:left="1540"/>
    </w:pPr>
    <w:rPr>
      <w:rFonts w:eastAsiaTheme="minorEastAsia" w:cstheme="minorBidi"/>
      <w:kern w:val="0"/>
      <w:szCs w:val="22"/>
      <w:lang w:val="en-US"/>
    </w:rPr>
  </w:style>
  <w:style w:type="paragraph" w:styleId="TOC9">
    <w:name w:val="toc 9"/>
    <w:basedOn w:val="Normal"/>
    <w:next w:val="Normal"/>
    <w:autoRedefine/>
    <w:uiPriority w:val="39"/>
    <w:unhideWhenUsed/>
    <w:rsid w:val="00833E41"/>
    <w:pPr>
      <w:spacing w:after="100" w:line="259" w:lineRule="auto"/>
      <w:ind w:left="1760"/>
    </w:pPr>
    <w:rPr>
      <w:rFonts w:eastAsiaTheme="minorEastAsia" w:cstheme="minorBidi"/>
      <w:kern w:val="0"/>
      <w:szCs w:val="22"/>
      <w:lang w:val="en-US"/>
    </w:rPr>
  </w:style>
  <w:style w:type="character" w:customStyle="1" w:styleId="UnresolvedMention1">
    <w:name w:val="Unresolved Mention1"/>
    <w:basedOn w:val="DefaultParagraphFont"/>
    <w:uiPriority w:val="99"/>
    <w:semiHidden/>
    <w:unhideWhenUsed/>
    <w:rsid w:val="00833E41"/>
    <w:rPr>
      <w:color w:val="605E5C"/>
      <w:shd w:val="clear" w:color="auto" w:fill="E1DFDD"/>
    </w:rPr>
  </w:style>
  <w:style w:type="table" w:customStyle="1" w:styleId="TableGrid1">
    <w:name w:val="Table Grid1"/>
    <w:basedOn w:val="TableNormal"/>
    <w:next w:val="TableGrid"/>
    <w:uiPriority w:val="59"/>
    <w:rsid w:val="00022103"/>
    <w:rPr>
      <w:rFonts w:asciiTheme="minorHAnsi" w:eastAsiaTheme="minorEastAsia"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022103"/>
    <w:pPr>
      <w:widowControl w:val="0"/>
      <w:autoSpaceDE w:val="0"/>
      <w:autoSpaceDN w:val="0"/>
      <w:spacing w:line="259" w:lineRule="exact"/>
      <w:ind w:left="107"/>
    </w:pPr>
    <w:rPr>
      <w:rFonts w:ascii="Calibri" w:eastAsia="Calibri" w:hAnsi="Calibri" w:cs="Calibri"/>
      <w:kern w:val="0"/>
      <w:szCs w:val="22"/>
      <w:lang w:eastAsia="el-GR" w:bidi="el-GR"/>
    </w:rPr>
  </w:style>
  <w:style w:type="character" w:customStyle="1" w:styleId="TitleChar1">
    <w:name w:val="Title Char1"/>
    <w:basedOn w:val="DefaultParagraphFont"/>
    <w:uiPriority w:val="10"/>
    <w:rsid w:val="00022103"/>
    <w:rPr>
      <w:rFonts w:asciiTheme="majorHAnsi" w:eastAsiaTheme="majorEastAsia" w:hAnsiTheme="majorHAnsi" w:cstheme="majorBidi"/>
      <w:color w:val="17365D" w:themeColor="text2" w:themeShade="BF"/>
      <w:spacing w:val="5"/>
      <w:kern w:val="28"/>
      <w:sz w:val="52"/>
      <w:szCs w:val="52"/>
    </w:rPr>
  </w:style>
  <w:style w:type="paragraph" w:customStyle="1" w:styleId="1d">
    <w:name w:val="Βασικό1"/>
    <w:rsid w:val="00AD05CB"/>
  </w:style>
  <w:style w:type="table" w:customStyle="1" w:styleId="PlainTable11">
    <w:name w:val="Plain Table 11"/>
    <w:basedOn w:val="TableNormal"/>
    <w:uiPriority w:val="41"/>
    <w:rsid w:val="00AD05CB"/>
    <w:rPr>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AD05CB"/>
    <w:rPr>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eNormal"/>
    <w:uiPriority w:val="43"/>
    <w:rsid w:val="00AD05CB"/>
    <w:rPr>
      <w:sz w:val="20"/>
      <w:szCs w:val="20"/>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AD05CB"/>
    <w:rPr>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0">
    <w:name w:val="Plain Table 11"/>
    <w:basedOn w:val="TableNormal"/>
    <w:next w:val="PlainTable11"/>
    <w:uiPriority w:val="41"/>
    <w:rsid w:val="00AD05CB"/>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1"/>
    <w:uiPriority w:val="41"/>
    <w:rsid w:val="00AD05CB"/>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1"/>
    <w:uiPriority w:val="41"/>
    <w:rsid w:val="00AD05CB"/>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1630E1"/>
    <w:pPr>
      <w:autoSpaceDE w:val="0"/>
      <w:autoSpaceDN w:val="0"/>
      <w:adjustRightInd w:val="0"/>
    </w:pPr>
    <w:rPr>
      <w:rFonts w:ascii="Calibri" w:eastAsiaTheme="minorHAnsi" w:hAnsi="Calibri" w:cs="Calibri"/>
      <w:color w:val="000000"/>
    </w:rPr>
  </w:style>
  <w:style w:type="character" w:customStyle="1" w:styleId="il">
    <w:name w:val="il"/>
    <w:basedOn w:val="DefaultParagraphFont"/>
    <w:rsid w:val="001630E1"/>
  </w:style>
  <w:style w:type="character" w:customStyle="1" w:styleId="UnresolvedMention2">
    <w:name w:val="Unresolved Mention2"/>
    <w:basedOn w:val="DefaultParagraphFont"/>
    <w:uiPriority w:val="99"/>
    <w:semiHidden/>
    <w:unhideWhenUsed/>
    <w:rsid w:val="001630E1"/>
    <w:rPr>
      <w:color w:val="605E5C"/>
      <w:shd w:val="clear" w:color="auto" w:fill="E1DFDD"/>
    </w:rPr>
  </w:style>
  <w:style w:type="paragraph" w:styleId="HTMLPreformatted">
    <w:name w:val="HTML Preformatted"/>
    <w:basedOn w:val="Normal"/>
    <w:link w:val="HTMLPreformattedChar"/>
    <w:uiPriority w:val="99"/>
    <w:semiHidden/>
    <w:unhideWhenUsed/>
    <w:rsid w:val="00D3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eastAsia="el-GR"/>
    </w:rPr>
  </w:style>
  <w:style w:type="character" w:customStyle="1" w:styleId="HTMLPreformattedChar">
    <w:name w:val="HTML Preformatted Char"/>
    <w:basedOn w:val="DefaultParagraphFont"/>
    <w:link w:val="HTMLPreformatted"/>
    <w:uiPriority w:val="99"/>
    <w:semiHidden/>
    <w:rsid w:val="00D3785E"/>
    <w:rPr>
      <w:rFonts w:ascii="Courier New" w:hAnsi="Courier New" w:cs="Courier New"/>
      <w:sz w:val="20"/>
      <w:szCs w:val="20"/>
      <w:lang w:eastAsia="el-GR"/>
    </w:rPr>
  </w:style>
  <w:style w:type="paragraph" w:customStyle="1" w:styleId="aa">
    <w:name w:val="Προμορφοποιημένο κείμενο"/>
    <w:basedOn w:val="Normal"/>
    <w:qFormat/>
    <w:rsid w:val="00D3785E"/>
    <w:pPr>
      <w:spacing w:line="259" w:lineRule="auto"/>
    </w:pPr>
    <w:rPr>
      <w:rFonts w:ascii="Liberation Mono" w:eastAsia="Liberation Mono" w:hAnsi="Liberation Mono" w:cs="Liberation Mono"/>
      <w:kern w:val="0"/>
      <w:sz w:val="20"/>
      <w:szCs w:val="20"/>
    </w:rPr>
  </w:style>
  <w:style w:type="paragraph" w:customStyle="1" w:styleId="IHT-Author">
    <w:name w:val="IHT-Author"/>
    <w:basedOn w:val="Heading6"/>
    <w:qFormat/>
    <w:rsid w:val="00D3785E"/>
    <w:pPr>
      <w:numPr>
        <w:ilvl w:val="0"/>
        <w:numId w:val="0"/>
      </w:numPr>
      <w:spacing w:after="120" w:line="259" w:lineRule="auto"/>
    </w:pPr>
    <w:rPr>
      <w:rFonts w:ascii="Arial" w:eastAsiaTheme="minorHAnsi" w:hAnsi="Arial" w:cs="Arial"/>
      <w:kern w:val="0"/>
      <w:sz w:val="24"/>
      <w:szCs w:val="22"/>
    </w:rPr>
  </w:style>
  <w:style w:type="character" w:customStyle="1" w:styleId="apple-converted-space">
    <w:name w:val="apple-converted-space"/>
    <w:basedOn w:val="DefaultParagraphFont"/>
    <w:rsid w:val="00D3785E"/>
  </w:style>
  <w:style w:type="character" w:customStyle="1" w:styleId="UnresolvedMention3">
    <w:name w:val="Unresolved Mention3"/>
    <w:basedOn w:val="DefaultParagraphFont"/>
    <w:uiPriority w:val="99"/>
    <w:semiHidden/>
    <w:unhideWhenUsed/>
    <w:rsid w:val="00D37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283">
      <w:bodyDiv w:val="1"/>
      <w:marLeft w:val="0"/>
      <w:marRight w:val="0"/>
      <w:marTop w:val="0"/>
      <w:marBottom w:val="0"/>
      <w:divBdr>
        <w:top w:val="none" w:sz="0" w:space="0" w:color="auto"/>
        <w:left w:val="none" w:sz="0" w:space="0" w:color="auto"/>
        <w:bottom w:val="none" w:sz="0" w:space="0" w:color="auto"/>
        <w:right w:val="none" w:sz="0" w:space="0" w:color="auto"/>
      </w:divBdr>
    </w:div>
    <w:div w:id="107235550">
      <w:bodyDiv w:val="1"/>
      <w:marLeft w:val="0"/>
      <w:marRight w:val="0"/>
      <w:marTop w:val="0"/>
      <w:marBottom w:val="0"/>
      <w:divBdr>
        <w:top w:val="none" w:sz="0" w:space="0" w:color="auto"/>
        <w:left w:val="none" w:sz="0" w:space="0" w:color="auto"/>
        <w:bottom w:val="none" w:sz="0" w:space="0" w:color="auto"/>
        <w:right w:val="none" w:sz="0" w:space="0" w:color="auto"/>
      </w:divBdr>
    </w:div>
    <w:div w:id="121197390">
      <w:bodyDiv w:val="1"/>
      <w:marLeft w:val="0"/>
      <w:marRight w:val="0"/>
      <w:marTop w:val="0"/>
      <w:marBottom w:val="0"/>
      <w:divBdr>
        <w:top w:val="none" w:sz="0" w:space="0" w:color="auto"/>
        <w:left w:val="none" w:sz="0" w:space="0" w:color="auto"/>
        <w:bottom w:val="none" w:sz="0" w:space="0" w:color="auto"/>
        <w:right w:val="none" w:sz="0" w:space="0" w:color="auto"/>
      </w:divBdr>
    </w:div>
    <w:div w:id="142743746">
      <w:bodyDiv w:val="1"/>
      <w:marLeft w:val="0"/>
      <w:marRight w:val="0"/>
      <w:marTop w:val="0"/>
      <w:marBottom w:val="0"/>
      <w:divBdr>
        <w:top w:val="none" w:sz="0" w:space="0" w:color="auto"/>
        <w:left w:val="none" w:sz="0" w:space="0" w:color="auto"/>
        <w:bottom w:val="none" w:sz="0" w:space="0" w:color="auto"/>
        <w:right w:val="none" w:sz="0" w:space="0" w:color="auto"/>
      </w:divBdr>
    </w:div>
    <w:div w:id="180051802">
      <w:bodyDiv w:val="1"/>
      <w:marLeft w:val="0"/>
      <w:marRight w:val="0"/>
      <w:marTop w:val="0"/>
      <w:marBottom w:val="0"/>
      <w:divBdr>
        <w:top w:val="none" w:sz="0" w:space="0" w:color="auto"/>
        <w:left w:val="none" w:sz="0" w:space="0" w:color="auto"/>
        <w:bottom w:val="none" w:sz="0" w:space="0" w:color="auto"/>
        <w:right w:val="none" w:sz="0" w:space="0" w:color="auto"/>
      </w:divBdr>
    </w:div>
    <w:div w:id="206333285">
      <w:bodyDiv w:val="1"/>
      <w:marLeft w:val="0"/>
      <w:marRight w:val="0"/>
      <w:marTop w:val="0"/>
      <w:marBottom w:val="0"/>
      <w:divBdr>
        <w:top w:val="none" w:sz="0" w:space="0" w:color="auto"/>
        <w:left w:val="none" w:sz="0" w:space="0" w:color="auto"/>
        <w:bottom w:val="none" w:sz="0" w:space="0" w:color="auto"/>
        <w:right w:val="none" w:sz="0" w:space="0" w:color="auto"/>
      </w:divBdr>
    </w:div>
    <w:div w:id="269969382">
      <w:bodyDiv w:val="1"/>
      <w:marLeft w:val="0"/>
      <w:marRight w:val="0"/>
      <w:marTop w:val="0"/>
      <w:marBottom w:val="0"/>
      <w:divBdr>
        <w:top w:val="none" w:sz="0" w:space="0" w:color="auto"/>
        <w:left w:val="none" w:sz="0" w:space="0" w:color="auto"/>
        <w:bottom w:val="none" w:sz="0" w:space="0" w:color="auto"/>
        <w:right w:val="none" w:sz="0" w:space="0" w:color="auto"/>
      </w:divBdr>
    </w:div>
    <w:div w:id="277880489">
      <w:bodyDiv w:val="1"/>
      <w:marLeft w:val="0"/>
      <w:marRight w:val="0"/>
      <w:marTop w:val="0"/>
      <w:marBottom w:val="0"/>
      <w:divBdr>
        <w:top w:val="none" w:sz="0" w:space="0" w:color="auto"/>
        <w:left w:val="none" w:sz="0" w:space="0" w:color="auto"/>
        <w:bottom w:val="none" w:sz="0" w:space="0" w:color="auto"/>
        <w:right w:val="none" w:sz="0" w:space="0" w:color="auto"/>
      </w:divBdr>
    </w:div>
    <w:div w:id="306208675">
      <w:bodyDiv w:val="1"/>
      <w:marLeft w:val="0"/>
      <w:marRight w:val="0"/>
      <w:marTop w:val="0"/>
      <w:marBottom w:val="0"/>
      <w:divBdr>
        <w:top w:val="none" w:sz="0" w:space="0" w:color="auto"/>
        <w:left w:val="none" w:sz="0" w:space="0" w:color="auto"/>
        <w:bottom w:val="none" w:sz="0" w:space="0" w:color="auto"/>
        <w:right w:val="none" w:sz="0" w:space="0" w:color="auto"/>
      </w:divBdr>
    </w:div>
    <w:div w:id="319117090">
      <w:bodyDiv w:val="1"/>
      <w:marLeft w:val="0"/>
      <w:marRight w:val="0"/>
      <w:marTop w:val="0"/>
      <w:marBottom w:val="0"/>
      <w:divBdr>
        <w:top w:val="none" w:sz="0" w:space="0" w:color="auto"/>
        <w:left w:val="none" w:sz="0" w:space="0" w:color="auto"/>
        <w:bottom w:val="none" w:sz="0" w:space="0" w:color="auto"/>
        <w:right w:val="none" w:sz="0" w:space="0" w:color="auto"/>
      </w:divBdr>
    </w:div>
    <w:div w:id="345130923">
      <w:bodyDiv w:val="1"/>
      <w:marLeft w:val="0"/>
      <w:marRight w:val="0"/>
      <w:marTop w:val="0"/>
      <w:marBottom w:val="0"/>
      <w:divBdr>
        <w:top w:val="none" w:sz="0" w:space="0" w:color="auto"/>
        <w:left w:val="none" w:sz="0" w:space="0" w:color="auto"/>
        <w:bottom w:val="none" w:sz="0" w:space="0" w:color="auto"/>
        <w:right w:val="none" w:sz="0" w:space="0" w:color="auto"/>
      </w:divBdr>
    </w:div>
    <w:div w:id="352264739">
      <w:bodyDiv w:val="1"/>
      <w:marLeft w:val="0"/>
      <w:marRight w:val="0"/>
      <w:marTop w:val="0"/>
      <w:marBottom w:val="0"/>
      <w:divBdr>
        <w:top w:val="none" w:sz="0" w:space="0" w:color="auto"/>
        <w:left w:val="none" w:sz="0" w:space="0" w:color="auto"/>
        <w:bottom w:val="none" w:sz="0" w:space="0" w:color="auto"/>
        <w:right w:val="none" w:sz="0" w:space="0" w:color="auto"/>
      </w:divBdr>
    </w:div>
    <w:div w:id="460193880">
      <w:bodyDiv w:val="1"/>
      <w:marLeft w:val="0"/>
      <w:marRight w:val="0"/>
      <w:marTop w:val="0"/>
      <w:marBottom w:val="0"/>
      <w:divBdr>
        <w:top w:val="none" w:sz="0" w:space="0" w:color="auto"/>
        <w:left w:val="none" w:sz="0" w:space="0" w:color="auto"/>
        <w:bottom w:val="none" w:sz="0" w:space="0" w:color="auto"/>
        <w:right w:val="none" w:sz="0" w:space="0" w:color="auto"/>
      </w:divBdr>
    </w:div>
    <w:div w:id="466316906">
      <w:bodyDiv w:val="1"/>
      <w:marLeft w:val="0"/>
      <w:marRight w:val="0"/>
      <w:marTop w:val="0"/>
      <w:marBottom w:val="0"/>
      <w:divBdr>
        <w:top w:val="none" w:sz="0" w:space="0" w:color="auto"/>
        <w:left w:val="none" w:sz="0" w:space="0" w:color="auto"/>
        <w:bottom w:val="none" w:sz="0" w:space="0" w:color="auto"/>
        <w:right w:val="none" w:sz="0" w:space="0" w:color="auto"/>
      </w:divBdr>
    </w:div>
    <w:div w:id="568660874">
      <w:bodyDiv w:val="1"/>
      <w:marLeft w:val="0"/>
      <w:marRight w:val="0"/>
      <w:marTop w:val="0"/>
      <w:marBottom w:val="0"/>
      <w:divBdr>
        <w:top w:val="none" w:sz="0" w:space="0" w:color="auto"/>
        <w:left w:val="none" w:sz="0" w:space="0" w:color="auto"/>
        <w:bottom w:val="none" w:sz="0" w:space="0" w:color="auto"/>
        <w:right w:val="none" w:sz="0" w:space="0" w:color="auto"/>
      </w:divBdr>
      <w:divsChild>
        <w:div w:id="1043361073">
          <w:marLeft w:val="0"/>
          <w:marRight w:val="0"/>
          <w:marTop w:val="0"/>
          <w:marBottom w:val="0"/>
          <w:divBdr>
            <w:top w:val="none" w:sz="0" w:space="0" w:color="auto"/>
            <w:left w:val="none" w:sz="0" w:space="0" w:color="auto"/>
            <w:bottom w:val="none" w:sz="0" w:space="0" w:color="auto"/>
            <w:right w:val="none" w:sz="0" w:space="0" w:color="auto"/>
          </w:divBdr>
          <w:divsChild>
            <w:div w:id="1839883312">
              <w:marLeft w:val="525"/>
              <w:marRight w:val="0"/>
              <w:marTop w:val="0"/>
              <w:marBottom w:val="45"/>
              <w:divBdr>
                <w:top w:val="none" w:sz="0" w:space="0" w:color="auto"/>
                <w:left w:val="none" w:sz="0" w:space="0" w:color="auto"/>
                <w:bottom w:val="none" w:sz="0" w:space="0" w:color="auto"/>
                <w:right w:val="none" w:sz="0" w:space="0" w:color="auto"/>
              </w:divBdr>
            </w:div>
          </w:divsChild>
        </w:div>
        <w:div w:id="231278652">
          <w:marLeft w:val="0"/>
          <w:marRight w:val="0"/>
          <w:marTop w:val="0"/>
          <w:marBottom w:val="0"/>
          <w:divBdr>
            <w:top w:val="none" w:sz="0" w:space="0" w:color="auto"/>
            <w:left w:val="none" w:sz="0" w:space="0" w:color="auto"/>
            <w:bottom w:val="none" w:sz="0" w:space="0" w:color="auto"/>
            <w:right w:val="none" w:sz="0" w:space="0" w:color="auto"/>
          </w:divBdr>
          <w:divsChild>
            <w:div w:id="307633431">
              <w:marLeft w:val="525"/>
              <w:marRight w:val="0"/>
              <w:marTop w:val="0"/>
              <w:marBottom w:val="45"/>
              <w:divBdr>
                <w:top w:val="none" w:sz="0" w:space="0" w:color="auto"/>
                <w:left w:val="none" w:sz="0" w:space="0" w:color="auto"/>
                <w:bottom w:val="none" w:sz="0" w:space="0" w:color="auto"/>
                <w:right w:val="none" w:sz="0" w:space="0" w:color="auto"/>
              </w:divBdr>
            </w:div>
          </w:divsChild>
        </w:div>
        <w:div w:id="1865822190">
          <w:marLeft w:val="0"/>
          <w:marRight w:val="0"/>
          <w:marTop w:val="0"/>
          <w:marBottom w:val="0"/>
          <w:divBdr>
            <w:top w:val="none" w:sz="0" w:space="0" w:color="auto"/>
            <w:left w:val="none" w:sz="0" w:space="0" w:color="auto"/>
            <w:bottom w:val="none" w:sz="0" w:space="0" w:color="auto"/>
            <w:right w:val="none" w:sz="0" w:space="0" w:color="auto"/>
          </w:divBdr>
          <w:divsChild>
            <w:div w:id="1715957260">
              <w:marLeft w:val="525"/>
              <w:marRight w:val="0"/>
              <w:marTop w:val="0"/>
              <w:marBottom w:val="45"/>
              <w:divBdr>
                <w:top w:val="none" w:sz="0" w:space="0" w:color="auto"/>
                <w:left w:val="none" w:sz="0" w:space="0" w:color="auto"/>
                <w:bottom w:val="none" w:sz="0" w:space="0" w:color="auto"/>
                <w:right w:val="none" w:sz="0" w:space="0" w:color="auto"/>
              </w:divBdr>
            </w:div>
          </w:divsChild>
        </w:div>
        <w:div w:id="407701423">
          <w:marLeft w:val="0"/>
          <w:marRight w:val="0"/>
          <w:marTop w:val="0"/>
          <w:marBottom w:val="0"/>
          <w:divBdr>
            <w:top w:val="none" w:sz="0" w:space="0" w:color="auto"/>
            <w:left w:val="none" w:sz="0" w:space="0" w:color="auto"/>
            <w:bottom w:val="none" w:sz="0" w:space="0" w:color="auto"/>
            <w:right w:val="none" w:sz="0" w:space="0" w:color="auto"/>
          </w:divBdr>
          <w:divsChild>
            <w:div w:id="1630210593">
              <w:marLeft w:val="525"/>
              <w:marRight w:val="0"/>
              <w:marTop w:val="0"/>
              <w:marBottom w:val="45"/>
              <w:divBdr>
                <w:top w:val="none" w:sz="0" w:space="0" w:color="auto"/>
                <w:left w:val="none" w:sz="0" w:space="0" w:color="auto"/>
                <w:bottom w:val="none" w:sz="0" w:space="0" w:color="auto"/>
                <w:right w:val="none" w:sz="0" w:space="0" w:color="auto"/>
              </w:divBdr>
            </w:div>
          </w:divsChild>
        </w:div>
        <w:div w:id="316423319">
          <w:marLeft w:val="0"/>
          <w:marRight w:val="0"/>
          <w:marTop w:val="0"/>
          <w:marBottom w:val="0"/>
          <w:divBdr>
            <w:top w:val="none" w:sz="0" w:space="0" w:color="auto"/>
            <w:left w:val="none" w:sz="0" w:space="0" w:color="auto"/>
            <w:bottom w:val="none" w:sz="0" w:space="0" w:color="auto"/>
            <w:right w:val="none" w:sz="0" w:space="0" w:color="auto"/>
          </w:divBdr>
          <w:divsChild>
            <w:div w:id="1580016680">
              <w:marLeft w:val="525"/>
              <w:marRight w:val="0"/>
              <w:marTop w:val="0"/>
              <w:marBottom w:val="45"/>
              <w:divBdr>
                <w:top w:val="none" w:sz="0" w:space="0" w:color="auto"/>
                <w:left w:val="none" w:sz="0" w:space="0" w:color="auto"/>
                <w:bottom w:val="none" w:sz="0" w:space="0" w:color="auto"/>
                <w:right w:val="none" w:sz="0" w:space="0" w:color="auto"/>
              </w:divBdr>
            </w:div>
          </w:divsChild>
        </w:div>
        <w:div w:id="1580021972">
          <w:marLeft w:val="0"/>
          <w:marRight w:val="0"/>
          <w:marTop w:val="0"/>
          <w:marBottom w:val="0"/>
          <w:divBdr>
            <w:top w:val="none" w:sz="0" w:space="0" w:color="auto"/>
            <w:left w:val="none" w:sz="0" w:space="0" w:color="auto"/>
            <w:bottom w:val="none" w:sz="0" w:space="0" w:color="auto"/>
            <w:right w:val="none" w:sz="0" w:space="0" w:color="auto"/>
          </w:divBdr>
          <w:divsChild>
            <w:div w:id="1941796224">
              <w:marLeft w:val="525"/>
              <w:marRight w:val="0"/>
              <w:marTop w:val="0"/>
              <w:marBottom w:val="45"/>
              <w:divBdr>
                <w:top w:val="none" w:sz="0" w:space="0" w:color="auto"/>
                <w:left w:val="none" w:sz="0" w:space="0" w:color="auto"/>
                <w:bottom w:val="none" w:sz="0" w:space="0" w:color="auto"/>
                <w:right w:val="none" w:sz="0" w:space="0" w:color="auto"/>
              </w:divBdr>
            </w:div>
          </w:divsChild>
        </w:div>
        <w:div w:id="1576158637">
          <w:marLeft w:val="0"/>
          <w:marRight w:val="0"/>
          <w:marTop w:val="0"/>
          <w:marBottom w:val="0"/>
          <w:divBdr>
            <w:top w:val="none" w:sz="0" w:space="0" w:color="auto"/>
            <w:left w:val="none" w:sz="0" w:space="0" w:color="auto"/>
            <w:bottom w:val="none" w:sz="0" w:space="0" w:color="auto"/>
            <w:right w:val="none" w:sz="0" w:space="0" w:color="auto"/>
          </w:divBdr>
          <w:divsChild>
            <w:div w:id="701788661">
              <w:marLeft w:val="525"/>
              <w:marRight w:val="0"/>
              <w:marTop w:val="0"/>
              <w:marBottom w:val="45"/>
              <w:divBdr>
                <w:top w:val="none" w:sz="0" w:space="0" w:color="auto"/>
                <w:left w:val="none" w:sz="0" w:space="0" w:color="auto"/>
                <w:bottom w:val="none" w:sz="0" w:space="0" w:color="auto"/>
                <w:right w:val="none" w:sz="0" w:space="0" w:color="auto"/>
              </w:divBdr>
            </w:div>
          </w:divsChild>
        </w:div>
        <w:div w:id="753865855">
          <w:marLeft w:val="0"/>
          <w:marRight w:val="0"/>
          <w:marTop w:val="0"/>
          <w:marBottom w:val="0"/>
          <w:divBdr>
            <w:top w:val="none" w:sz="0" w:space="0" w:color="auto"/>
            <w:left w:val="none" w:sz="0" w:space="0" w:color="auto"/>
            <w:bottom w:val="none" w:sz="0" w:space="0" w:color="auto"/>
            <w:right w:val="none" w:sz="0" w:space="0" w:color="auto"/>
          </w:divBdr>
          <w:divsChild>
            <w:div w:id="632490473">
              <w:marLeft w:val="525"/>
              <w:marRight w:val="0"/>
              <w:marTop w:val="0"/>
              <w:marBottom w:val="45"/>
              <w:divBdr>
                <w:top w:val="none" w:sz="0" w:space="0" w:color="auto"/>
                <w:left w:val="none" w:sz="0" w:space="0" w:color="auto"/>
                <w:bottom w:val="none" w:sz="0" w:space="0" w:color="auto"/>
                <w:right w:val="none" w:sz="0" w:space="0" w:color="auto"/>
              </w:divBdr>
            </w:div>
          </w:divsChild>
        </w:div>
        <w:div w:id="239104212">
          <w:marLeft w:val="0"/>
          <w:marRight w:val="0"/>
          <w:marTop w:val="0"/>
          <w:marBottom w:val="0"/>
          <w:divBdr>
            <w:top w:val="none" w:sz="0" w:space="0" w:color="auto"/>
            <w:left w:val="none" w:sz="0" w:space="0" w:color="auto"/>
            <w:bottom w:val="none" w:sz="0" w:space="0" w:color="auto"/>
            <w:right w:val="none" w:sz="0" w:space="0" w:color="auto"/>
          </w:divBdr>
          <w:divsChild>
            <w:div w:id="1305547874">
              <w:marLeft w:val="525"/>
              <w:marRight w:val="0"/>
              <w:marTop w:val="0"/>
              <w:marBottom w:val="45"/>
              <w:divBdr>
                <w:top w:val="none" w:sz="0" w:space="0" w:color="auto"/>
                <w:left w:val="none" w:sz="0" w:space="0" w:color="auto"/>
                <w:bottom w:val="none" w:sz="0" w:space="0" w:color="auto"/>
                <w:right w:val="none" w:sz="0" w:space="0" w:color="auto"/>
              </w:divBdr>
            </w:div>
          </w:divsChild>
        </w:div>
      </w:divsChild>
    </w:div>
    <w:div w:id="575819348">
      <w:bodyDiv w:val="1"/>
      <w:marLeft w:val="0"/>
      <w:marRight w:val="0"/>
      <w:marTop w:val="0"/>
      <w:marBottom w:val="0"/>
      <w:divBdr>
        <w:top w:val="none" w:sz="0" w:space="0" w:color="auto"/>
        <w:left w:val="none" w:sz="0" w:space="0" w:color="auto"/>
        <w:bottom w:val="none" w:sz="0" w:space="0" w:color="auto"/>
        <w:right w:val="none" w:sz="0" w:space="0" w:color="auto"/>
      </w:divBdr>
    </w:div>
    <w:div w:id="734623497">
      <w:bodyDiv w:val="1"/>
      <w:marLeft w:val="0"/>
      <w:marRight w:val="0"/>
      <w:marTop w:val="0"/>
      <w:marBottom w:val="0"/>
      <w:divBdr>
        <w:top w:val="none" w:sz="0" w:space="0" w:color="auto"/>
        <w:left w:val="none" w:sz="0" w:space="0" w:color="auto"/>
        <w:bottom w:val="none" w:sz="0" w:space="0" w:color="auto"/>
        <w:right w:val="none" w:sz="0" w:space="0" w:color="auto"/>
      </w:divBdr>
    </w:div>
    <w:div w:id="834303925">
      <w:bodyDiv w:val="1"/>
      <w:marLeft w:val="0"/>
      <w:marRight w:val="0"/>
      <w:marTop w:val="0"/>
      <w:marBottom w:val="0"/>
      <w:divBdr>
        <w:top w:val="none" w:sz="0" w:space="0" w:color="auto"/>
        <w:left w:val="none" w:sz="0" w:space="0" w:color="auto"/>
        <w:bottom w:val="none" w:sz="0" w:space="0" w:color="auto"/>
        <w:right w:val="none" w:sz="0" w:space="0" w:color="auto"/>
      </w:divBdr>
    </w:div>
    <w:div w:id="905990298">
      <w:bodyDiv w:val="1"/>
      <w:marLeft w:val="0"/>
      <w:marRight w:val="0"/>
      <w:marTop w:val="0"/>
      <w:marBottom w:val="0"/>
      <w:divBdr>
        <w:top w:val="none" w:sz="0" w:space="0" w:color="auto"/>
        <w:left w:val="none" w:sz="0" w:space="0" w:color="auto"/>
        <w:bottom w:val="none" w:sz="0" w:space="0" w:color="auto"/>
        <w:right w:val="none" w:sz="0" w:space="0" w:color="auto"/>
      </w:divBdr>
    </w:div>
    <w:div w:id="909845353">
      <w:bodyDiv w:val="1"/>
      <w:marLeft w:val="0"/>
      <w:marRight w:val="0"/>
      <w:marTop w:val="0"/>
      <w:marBottom w:val="0"/>
      <w:divBdr>
        <w:top w:val="none" w:sz="0" w:space="0" w:color="auto"/>
        <w:left w:val="none" w:sz="0" w:space="0" w:color="auto"/>
        <w:bottom w:val="none" w:sz="0" w:space="0" w:color="auto"/>
        <w:right w:val="none" w:sz="0" w:space="0" w:color="auto"/>
      </w:divBdr>
    </w:div>
    <w:div w:id="924194684">
      <w:bodyDiv w:val="1"/>
      <w:marLeft w:val="0"/>
      <w:marRight w:val="0"/>
      <w:marTop w:val="0"/>
      <w:marBottom w:val="0"/>
      <w:divBdr>
        <w:top w:val="none" w:sz="0" w:space="0" w:color="auto"/>
        <w:left w:val="none" w:sz="0" w:space="0" w:color="auto"/>
        <w:bottom w:val="none" w:sz="0" w:space="0" w:color="auto"/>
        <w:right w:val="none" w:sz="0" w:space="0" w:color="auto"/>
      </w:divBdr>
    </w:div>
    <w:div w:id="933048461">
      <w:bodyDiv w:val="1"/>
      <w:marLeft w:val="0"/>
      <w:marRight w:val="0"/>
      <w:marTop w:val="0"/>
      <w:marBottom w:val="0"/>
      <w:divBdr>
        <w:top w:val="none" w:sz="0" w:space="0" w:color="auto"/>
        <w:left w:val="none" w:sz="0" w:space="0" w:color="auto"/>
        <w:bottom w:val="none" w:sz="0" w:space="0" w:color="auto"/>
        <w:right w:val="none" w:sz="0" w:space="0" w:color="auto"/>
      </w:divBdr>
    </w:div>
    <w:div w:id="991833306">
      <w:bodyDiv w:val="1"/>
      <w:marLeft w:val="0"/>
      <w:marRight w:val="0"/>
      <w:marTop w:val="0"/>
      <w:marBottom w:val="0"/>
      <w:divBdr>
        <w:top w:val="none" w:sz="0" w:space="0" w:color="auto"/>
        <w:left w:val="none" w:sz="0" w:space="0" w:color="auto"/>
        <w:bottom w:val="none" w:sz="0" w:space="0" w:color="auto"/>
        <w:right w:val="none" w:sz="0" w:space="0" w:color="auto"/>
      </w:divBdr>
    </w:div>
    <w:div w:id="1079595416">
      <w:bodyDiv w:val="1"/>
      <w:marLeft w:val="0"/>
      <w:marRight w:val="0"/>
      <w:marTop w:val="0"/>
      <w:marBottom w:val="0"/>
      <w:divBdr>
        <w:top w:val="none" w:sz="0" w:space="0" w:color="auto"/>
        <w:left w:val="none" w:sz="0" w:space="0" w:color="auto"/>
        <w:bottom w:val="none" w:sz="0" w:space="0" w:color="auto"/>
        <w:right w:val="none" w:sz="0" w:space="0" w:color="auto"/>
      </w:divBdr>
      <w:divsChild>
        <w:div w:id="530801189">
          <w:marLeft w:val="0"/>
          <w:marRight w:val="0"/>
          <w:marTop w:val="0"/>
          <w:marBottom w:val="0"/>
          <w:divBdr>
            <w:top w:val="none" w:sz="0" w:space="0" w:color="auto"/>
            <w:left w:val="none" w:sz="0" w:space="0" w:color="auto"/>
            <w:bottom w:val="none" w:sz="0" w:space="0" w:color="auto"/>
            <w:right w:val="none" w:sz="0" w:space="0" w:color="auto"/>
          </w:divBdr>
        </w:div>
      </w:divsChild>
    </w:div>
    <w:div w:id="1092820365">
      <w:bodyDiv w:val="1"/>
      <w:marLeft w:val="0"/>
      <w:marRight w:val="0"/>
      <w:marTop w:val="0"/>
      <w:marBottom w:val="0"/>
      <w:divBdr>
        <w:top w:val="none" w:sz="0" w:space="0" w:color="auto"/>
        <w:left w:val="none" w:sz="0" w:space="0" w:color="auto"/>
        <w:bottom w:val="none" w:sz="0" w:space="0" w:color="auto"/>
        <w:right w:val="none" w:sz="0" w:space="0" w:color="auto"/>
      </w:divBdr>
    </w:div>
    <w:div w:id="1152793094">
      <w:bodyDiv w:val="1"/>
      <w:marLeft w:val="0"/>
      <w:marRight w:val="0"/>
      <w:marTop w:val="0"/>
      <w:marBottom w:val="0"/>
      <w:divBdr>
        <w:top w:val="none" w:sz="0" w:space="0" w:color="auto"/>
        <w:left w:val="none" w:sz="0" w:space="0" w:color="auto"/>
        <w:bottom w:val="none" w:sz="0" w:space="0" w:color="auto"/>
        <w:right w:val="none" w:sz="0" w:space="0" w:color="auto"/>
      </w:divBdr>
    </w:div>
    <w:div w:id="1185704208">
      <w:bodyDiv w:val="1"/>
      <w:marLeft w:val="0"/>
      <w:marRight w:val="0"/>
      <w:marTop w:val="0"/>
      <w:marBottom w:val="0"/>
      <w:divBdr>
        <w:top w:val="none" w:sz="0" w:space="0" w:color="auto"/>
        <w:left w:val="none" w:sz="0" w:space="0" w:color="auto"/>
        <w:bottom w:val="none" w:sz="0" w:space="0" w:color="auto"/>
        <w:right w:val="none" w:sz="0" w:space="0" w:color="auto"/>
      </w:divBdr>
    </w:div>
    <w:div w:id="1196040046">
      <w:bodyDiv w:val="1"/>
      <w:marLeft w:val="0"/>
      <w:marRight w:val="0"/>
      <w:marTop w:val="0"/>
      <w:marBottom w:val="0"/>
      <w:divBdr>
        <w:top w:val="none" w:sz="0" w:space="0" w:color="auto"/>
        <w:left w:val="none" w:sz="0" w:space="0" w:color="auto"/>
        <w:bottom w:val="none" w:sz="0" w:space="0" w:color="auto"/>
        <w:right w:val="none" w:sz="0" w:space="0" w:color="auto"/>
      </w:divBdr>
    </w:div>
    <w:div w:id="1251350304">
      <w:bodyDiv w:val="1"/>
      <w:marLeft w:val="0"/>
      <w:marRight w:val="0"/>
      <w:marTop w:val="0"/>
      <w:marBottom w:val="0"/>
      <w:divBdr>
        <w:top w:val="none" w:sz="0" w:space="0" w:color="auto"/>
        <w:left w:val="none" w:sz="0" w:space="0" w:color="auto"/>
        <w:bottom w:val="none" w:sz="0" w:space="0" w:color="auto"/>
        <w:right w:val="none" w:sz="0" w:space="0" w:color="auto"/>
      </w:divBdr>
    </w:div>
    <w:div w:id="1386642540">
      <w:bodyDiv w:val="1"/>
      <w:marLeft w:val="0"/>
      <w:marRight w:val="0"/>
      <w:marTop w:val="0"/>
      <w:marBottom w:val="0"/>
      <w:divBdr>
        <w:top w:val="none" w:sz="0" w:space="0" w:color="auto"/>
        <w:left w:val="none" w:sz="0" w:space="0" w:color="auto"/>
        <w:bottom w:val="none" w:sz="0" w:space="0" w:color="auto"/>
        <w:right w:val="none" w:sz="0" w:space="0" w:color="auto"/>
      </w:divBdr>
    </w:div>
    <w:div w:id="1496341708">
      <w:bodyDiv w:val="1"/>
      <w:marLeft w:val="0"/>
      <w:marRight w:val="0"/>
      <w:marTop w:val="0"/>
      <w:marBottom w:val="0"/>
      <w:divBdr>
        <w:top w:val="none" w:sz="0" w:space="0" w:color="auto"/>
        <w:left w:val="none" w:sz="0" w:space="0" w:color="auto"/>
        <w:bottom w:val="none" w:sz="0" w:space="0" w:color="auto"/>
        <w:right w:val="none" w:sz="0" w:space="0" w:color="auto"/>
      </w:divBdr>
    </w:div>
    <w:div w:id="1637560349">
      <w:bodyDiv w:val="1"/>
      <w:marLeft w:val="0"/>
      <w:marRight w:val="0"/>
      <w:marTop w:val="0"/>
      <w:marBottom w:val="0"/>
      <w:divBdr>
        <w:top w:val="none" w:sz="0" w:space="0" w:color="auto"/>
        <w:left w:val="none" w:sz="0" w:space="0" w:color="auto"/>
        <w:bottom w:val="none" w:sz="0" w:space="0" w:color="auto"/>
        <w:right w:val="none" w:sz="0" w:space="0" w:color="auto"/>
      </w:divBdr>
    </w:div>
    <w:div w:id="1739018345">
      <w:bodyDiv w:val="1"/>
      <w:marLeft w:val="0"/>
      <w:marRight w:val="0"/>
      <w:marTop w:val="0"/>
      <w:marBottom w:val="0"/>
      <w:divBdr>
        <w:top w:val="none" w:sz="0" w:space="0" w:color="auto"/>
        <w:left w:val="none" w:sz="0" w:space="0" w:color="auto"/>
        <w:bottom w:val="none" w:sz="0" w:space="0" w:color="auto"/>
        <w:right w:val="none" w:sz="0" w:space="0" w:color="auto"/>
      </w:divBdr>
      <w:divsChild>
        <w:div w:id="379984564">
          <w:marLeft w:val="0"/>
          <w:marRight w:val="0"/>
          <w:marTop w:val="0"/>
          <w:marBottom w:val="0"/>
          <w:divBdr>
            <w:top w:val="none" w:sz="0" w:space="0" w:color="auto"/>
            <w:left w:val="none" w:sz="0" w:space="0" w:color="auto"/>
            <w:bottom w:val="none" w:sz="0" w:space="0" w:color="auto"/>
            <w:right w:val="none" w:sz="0" w:space="0" w:color="auto"/>
          </w:divBdr>
        </w:div>
        <w:div w:id="626543557">
          <w:marLeft w:val="0"/>
          <w:marRight w:val="0"/>
          <w:marTop w:val="0"/>
          <w:marBottom w:val="0"/>
          <w:divBdr>
            <w:top w:val="none" w:sz="0" w:space="0" w:color="auto"/>
            <w:left w:val="none" w:sz="0" w:space="0" w:color="auto"/>
            <w:bottom w:val="none" w:sz="0" w:space="0" w:color="auto"/>
            <w:right w:val="none" w:sz="0" w:space="0" w:color="auto"/>
          </w:divBdr>
        </w:div>
        <w:div w:id="818425349">
          <w:marLeft w:val="0"/>
          <w:marRight w:val="0"/>
          <w:marTop w:val="0"/>
          <w:marBottom w:val="0"/>
          <w:divBdr>
            <w:top w:val="none" w:sz="0" w:space="0" w:color="auto"/>
            <w:left w:val="none" w:sz="0" w:space="0" w:color="auto"/>
            <w:bottom w:val="none" w:sz="0" w:space="0" w:color="auto"/>
            <w:right w:val="none" w:sz="0" w:space="0" w:color="auto"/>
          </w:divBdr>
        </w:div>
        <w:div w:id="1153568973">
          <w:marLeft w:val="0"/>
          <w:marRight w:val="0"/>
          <w:marTop w:val="0"/>
          <w:marBottom w:val="0"/>
          <w:divBdr>
            <w:top w:val="none" w:sz="0" w:space="0" w:color="auto"/>
            <w:left w:val="none" w:sz="0" w:space="0" w:color="auto"/>
            <w:bottom w:val="none" w:sz="0" w:space="0" w:color="auto"/>
            <w:right w:val="none" w:sz="0" w:space="0" w:color="auto"/>
          </w:divBdr>
        </w:div>
        <w:div w:id="1714502486">
          <w:marLeft w:val="0"/>
          <w:marRight w:val="0"/>
          <w:marTop w:val="0"/>
          <w:marBottom w:val="0"/>
          <w:divBdr>
            <w:top w:val="none" w:sz="0" w:space="0" w:color="auto"/>
            <w:left w:val="none" w:sz="0" w:space="0" w:color="auto"/>
            <w:bottom w:val="none" w:sz="0" w:space="0" w:color="auto"/>
            <w:right w:val="none" w:sz="0" w:space="0" w:color="auto"/>
          </w:divBdr>
          <w:divsChild>
            <w:div w:id="52705106">
              <w:marLeft w:val="0"/>
              <w:marRight w:val="0"/>
              <w:marTop w:val="0"/>
              <w:marBottom w:val="0"/>
              <w:divBdr>
                <w:top w:val="none" w:sz="0" w:space="0" w:color="auto"/>
                <w:left w:val="none" w:sz="0" w:space="0" w:color="auto"/>
                <w:bottom w:val="none" w:sz="0" w:space="0" w:color="auto"/>
                <w:right w:val="none" w:sz="0" w:space="0" w:color="auto"/>
              </w:divBdr>
              <w:divsChild>
                <w:div w:id="422264146">
                  <w:marLeft w:val="0"/>
                  <w:marRight w:val="0"/>
                  <w:marTop w:val="0"/>
                  <w:marBottom w:val="0"/>
                  <w:divBdr>
                    <w:top w:val="none" w:sz="0" w:space="0" w:color="auto"/>
                    <w:left w:val="none" w:sz="0" w:space="0" w:color="auto"/>
                    <w:bottom w:val="none" w:sz="0" w:space="0" w:color="auto"/>
                    <w:right w:val="none" w:sz="0" w:space="0" w:color="auto"/>
                  </w:divBdr>
                  <w:divsChild>
                    <w:div w:id="1154876243">
                      <w:marLeft w:val="0"/>
                      <w:marRight w:val="0"/>
                      <w:marTop w:val="0"/>
                      <w:marBottom w:val="0"/>
                      <w:divBdr>
                        <w:top w:val="none" w:sz="0" w:space="0" w:color="auto"/>
                        <w:left w:val="none" w:sz="0" w:space="0" w:color="auto"/>
                        <w:bottom w:val="none" w:sz="0" w:space="0" w:color="auto"/>
                        <w:right w:val="none" w:sz="0" w:space="0" w:color="auto"/>
                      </w:divBdr>
                      <w:divsChild>
                        <w:div w:id="451747760">
                          <w:marLeft w:val="0"/>
                          <w:marRight w:val="0"/>
                          <w:marTop w:val="0"/>
                          <w:marBottom w:val="0"/>
                          <w:divBdr>
                            <w:top w:val="none" w:sz="0" w:space="0" w:color="auto"/>
                            <w:left w:val="none" w:sz="0" w:space="0" w:color="auto"/>
                            <w:bottom w:val="none" w:sz="0" w:space="0" w:color="auto"/>
                            <w:right w:val="none" w:sz="0" w:space="0" w:color="auto"/>
                          </w:divBdr>
                          <w:divsChild>
                            <w:div w:id="1396049214">
                              <w:marLeft w:val="0"/>
                              <w:marRight w:val="0"/>
                              <w:marTop w:val="0"/>
                              <w:marBottom w:val="0"/>
                              <w:divBdr>
                                <w:top w:val="none" w:sz="0" w:space="0" w:color="auto"/>
                                <w:left w:val="none" w:sz="0" w:space="0" w:color="auto"/>
                                <w:bottom w:val="none" w:sz="0" w:space="0" w:color="auto"/>
                                <w:right w:val="none" w:sz="0" w:space="0" w:color="auto"/>
                              </w:divBdr>
                              <w:divsChild>
                                <w:div w:id="1463235696">
                                  <w:marLeft w:val="0"/>
                                  <w:marRight w:val="0"/>
                                  <w:marTop w:val="0"/>
                                  <w:marBottom w:val="0"/>
                                  <w:divBdr>
                                    <w:top w:val="none" w:sz="0" w:space="0" w:color="auto"/>
                                    <w:left w:val="none" w:sz="0" w:space="0" w:color="auto"/>
                                    <w:bottom w:val="none" w:sz="0" w:space="0" w:color="auto"/>
                                    <w:right w:val="none" w:sz="0" w:space="0" w:color="auto"/>
                                  </w:divBdr>
                                  <w:divsChild>
                                    <w:div w:id="640843177">
                                      <w:marLeft w:val="0"/>
                                      <w:marRight w:val="0"/>
                                      <w:marTop w:val="0"/>
                                      <w:marBottom w:val="0"/>
                                      <w:divBdr>
                                        <w:top w:val="none" w:sz="0" w:space="0" w:color="auto"/>
                                        <w:left w:val="none" w:sz="0" w:space="0" w:color="auto"/>
                                        <w:bottom w:val="none" w:sz="0" w:space="0" w:color="auto"/>
                                        <w:right w:val="none" w:sz="0" w:space="0" w:color="auto"/>
                                      </w:divBdr>
                                      <w:divsChild>
                                        <w:div w:id="833108510">
                                          <w:marLeft w:val="0"/>
                                          <w:marRight w:val="0"/>
                                          <w:marTop w:val="0"/>
                                          <w:marBottom w:val="0"/>
                                          <w:divBdr>
                                            <w:top w:val="none" w:sz="0" w:space="0" w:color="auto"/>
                                            <w:left w:val="none" w:sz="0" w:space="0" w:color="auto"/>
                                            <w:bottom w:val="none" w:sz="0" w:space="0" w:color="auto"/>
                                            <w:right w:val="none" w:sz="0" w:space="0" w:color="auto"/>
                                          </w:divBdr>
                                          <w:divsChild>
                                            <w:div w:id="1908762015">
                                              <w:marLeft w:val="0"/>
                                              <w:marRight w:val="0"/>
                                              <w:marTop w:val="0"/>
                                              <w:marBottom w:val="0"/>
                                              <w:divBdr>
                                                <w:top w:val="none" w:sz="0" w:space="0" w:color="auto"/>
                                                <w:left w:val="none" w:sz="0" w:space="0" w:color="auto"/>
                                                <w:bottom w:val="none" w:sz="0" w:space="0" w:color="auto"/>
                                                <w:right w:val="none" w:sz="0" w:space="0" w:color="auto"/>
                                              </w:divBdr>
                                              <w:divsChild>
                                                <w:div w:id="1130828360">
                                                  <w:marLeft w:val="0"/>
                                                  <w:marRight w:val="0"/>
                                                  <w:marTop w:val="0"/>
                                                  <w:marBottom w:val="0"/>
                                                  <w:divBdr>
                                                    <w:top w:val="none" w:sz="0" w:space="0" w:color="auto"/>
                                                    <w:left w:val="none" w:sz="0" w:space="0" w:color="auto"/>
                                                    <w:bottom w:val="none" w:sz="0" w:space="0" w:color="auto"/>
                                                    <w:right w:val="none" w:sz="0" w:space="0" w:color="auto"/>
                                                  </w:divBdr>
                                                </w:div>
                                                <w:div w:id="1583903735">
                                                  <w:marLeft w:val="0"/>
                                                  <w:marRight w:val="0"/>
                                                  <w:marTop w:val="0"/>
                                                  <w:marBottom w:val="0"/>
                                                  <w:divBdr>
                                                    <w:top w:val="none" w:sz="0" w:space="0" w:color="auto"/>
                                                    <w:left w:val="none" w:sz="0" w:space="0" w:color="auto"/>
                                                    <w:bottom w:val="none" w:sz="0" w:space="0" w:color="auto"/>
                                                    <w:right w:val="none" w:sz="0" w:space="0" w:color="auto"/>
                                                  </w:divBdr>
                                                </w:div>
                                                <w:div w:id="1757289129">
                                                  <w:marLeft w:val="0"/>
                                                  <w:marRight w:val="0"/>
                                                  <w:marTop w:val="0"/>
                                                  <w:marBottom w:val="0"/>
                                                  <w:divBdr>
                                                    <w:top w:val="none" w:sz="0" w:space="0" w:color="auto"/>
                                                    <w:left w:val="none" w:sz="0" w:space="0" w:color="auto"/>
                                                    <w:bottom w:val="none" w:sz="0" w:space="0" w:color="auto"/>
                                                    <w:right w:val="none" w:sz="0" w:space="0" w:color="auto"/>
                                                  </w:divBdr>
                                                </w:div>
                                                <w:div w:id="20148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11362">
          <w:marLeft w:val="0"/>
          <w:marRight w:val="0"/>
          <w:marTop w:val="0"/>
          <w:marBottom w:val="0"/>
          <w:divBdr>
            <w:top w:val="none" w:sz="0" w:space="0" w:color="auto"/>
            <w:left w:val="none" w:sz="0" w:space="0" w:color="auto"/>
            <w:bottom w:val="none" w:sz="0" w:space="0" w:color="auto"/>
            <w:right w:val="none" w:sz="0" w:space="0" w:color="auto"/>
          </w:divBdr>
        </w:div>
        <w:div w:id="1883516966">
          <w:marLeft w:val="0"/>
          <w:marRight w:val="0"/>
          <w:marTop w:val="0"/>
          <w:marBottom w:val="0"/>
          <w:divBdr>
            <w:top w:val="none" w:sz="0" w:space="0" w:color="auto"/>
            <w:left w:val="none" w:sz="0" w:space="0" w:color="auto"/>
            <w:bottom w:val="none" w:sz="0" w:space="0" w:color="auto"/>
            <w:right w:val="none" w:sz="0" w:space="0" w:color="auto"/>
          </w:divBdr>
        </w:div>
        <w:div w:id="1984113146">
          <w:marLeft w:val="0"/>
          <w:marRight w:val="0"/>
          <w:marTop w:val="0"/>
          <w:marBottom w:val="0"/>
          <w:divBdr>
            <w:top w:val="none" w:sz="0" w:space="0" w:color="auto"/>
            <w:left w:val="none" w:sz="0" w:space="0" w:color="auto"/>
            <w:bottom w:val="none" w:sz="0" w:space="0" w:color="auto"/>
            <w:right w:val="none" w:sz="0" w:space="0" w:color="auto"/>
          </w:divBdr>
        </w:div>
        <w:div w:id="2144958242">
          <w:marLeft w:val="0"/>
          <w:marRight w:val="0"/>
          <w:marTop w:val="0"/>
          <w:marBottom w:val="0"/>
          <w:divBdr>
            <w:top w:val="none" w:sz="0" w:space="0" w:color="auto"/>
            <w:left w:val="none" w:sz="0" w:space="0" w:color="auto"/>
            <w:bottom w:val="none" w:sz="0" w:space="0" w:color="auto"/>
            <w:right w:val="none" w:sz="0" w:space="0" w:color="auto"/>
          </w:divBdr>
        </w:div>
      </w:divsChild>
    </w:div>
    <w:div w:id="1751468404">
      <w:bodyDiv w:val="1"/>
      <w:marLeft w:val="0"/>
      <w:marRight w:val="0"/>
      <w:marTop w:val="0"/>
      <w:marBottom w:val="0"/>
      <w:divBdr>
        <w:top w:val="none" w:sz="0" w:space="0" w:color="auto"/>
        <w:left w:val="none" w:sz="0" w:space="0" w:color="auto"/>
        <w:bottom w:val="none" w:sz="0" w:space="0" w:color="auto"/>
        <w:right w:val="none" w:sz="0" w:space="0" w:color="auto"/>
      </w:divBdr>
    </w:div>
    <w:div w:id="1771242033">
      <w:bodyDiv w:val="1"/>
      <w:marLeft w:val="0"/>
      <w:marRight w:val="0"/>
      <w:marTop w:val="0"/>
      <w:marBottom w:val="0"/>
      <w:divBdr>
        <w:top w:val="none" w:sz="0" w:space="0" w:color="auto"/>
        <w:left w:val="none" w:sz="0" w:space="0" w:color="auto"/>
        <w:bottom w:val="none" w:sz="0" w:space="0" w:color="auto"/>
        <w:right w:val="none" w:sz="0" w:space="0" w:color="auto"/>
      </w:divBdr>
    </w:div>
    <w:div w:id="1805343043">
      <w:bodyDiv w:val="1"/>
      <w:marLeft w:val="0"/>
      <w:marRight w:val="0"/>
      <w:marTop w:val="0"/>
      <w:marBottom w:val="0"/>
      <w:divBdr>
        <w:top w:val="none" w:sz="0" w:space="0" w:color="auto"/>
        <w:left w:val="none" w:sz="0" w:space="0" w:color="auto"/>
        <w:bottom w:val="none" w:sz="0" w:space="0" w:color="auto"/>
        <w:right w:val="none" w:sz="0" w:space="0" w:color="auto"/>
      </w:divBdr>
    </w:div>
    <w:div w:id="1876039436">
      <w:bodyDiv w:val="1"/>
      <w:marLeft w:val="0"/>
      <w:marRight w:val="0"/>
      <w:marTop w:val="0"/>
      <w:marBottom w:val="0"/>
      <w:divBdr>
        <w:top w:val="none" w:sz="0" w:space="0" w:color="auto"/>
        <w:left w:val="none" w:sz="0" w:space="0" w:color="auto"/>
        <w:bottom w:val="none" w:sz="0" w:space="0" w:color="auto"/>
        <w:right w:val="none" w:sz="0" w:space="0" w:color="auto"/>
      </w:divBdr>
    </w:div>
    <w:div w:id="1948003598">
      <w:bodyDiv w:val="1"/>
      <w:marLeft w:val="0"/>
      <w:marRight w:val="0"/>
      <w:marTop w:val="0"/>
      <w:marBottom w:val="0"/>
      <w:divBdr>
        <w:top w:val="none" w:sz="0" w:space="0" w:color="auto"/>
        <w:left w:val="none" w:sz="0" w:space="0" w:color="auto"/>
        <w:bottom w:val="none" w:sz="0" w:space="0" w:color="auto"/>
        <w:right w:val="none" w:sz="0" w:space="0" w:color="auto"/>
      </w:divBdr>
    </w:div>
    <w:div w:id="2009404719">
      <w:bodyDiv w:val="1"/>
      <w:marLeft w:val="0"/>
      <w:marRight w:val="0"/>
      <w:marTop w:val="0"/>
      <w:marBottom w:val="0"/>
      <w:divBdr>
        <w:top w:val="none" w:sz="0" w:space="0" w:color="auto"/>
        <w:left w:val="none" w:sz="0" w:space="0" w:color="auto"/>
        <w:bottom w:val="none" w:sz="0" w:space="0" w:color="auto"/>
        <w:right w:val="none" w:sz="0" w:space="0" w:color="auto"/>
      </w:divBdr>
    </w:div>
    <w:div w:id="2032562372">
      <w:bodyDiv w:val="1"/>
      <w:marLeft w:val="0"/>
      <w:marRight w:val="0"/>
      <w:marTop w:val="0"/>
      <w:marBottom w:val="0"/>
      <w:divBdr>
        <w:top w:val="none" w:sz="0" w:space="0" w:color="auto"/>
        <w:left w:val="none" w:sz="0" w:space="0" w:color="auto"/>
        <w:bottom w:val="none" w:sz="0" w:space="0" w:color="auto"/>
        <w:right w:val="none" w:sz="0" w:space="0" w:color="auto"/>
      </w:divBdr>
    </w:div>
    <w:div w:id="2057730663">
      <w:bodyDiv w:val="1"/>
      <w:marLeft w:val="0"/>
      <w:marRight w:val="0"/>
      <w:marTop w:val="0"/>
      <w:marBottom w:val="0"/>
      <w:divBdr>
        <w:top w:val="none" w:sz="0" w:space="0" w:color="auto"/>
        <w:left w:val="none" w:sz="0" w:space="0" w:color="auto"/>
        <w:bottom w:val="none" w:sz="0" w:space="0" w:color="auto"/>
        <w:right w:val="none" w:sz="0" w:space="0" w:color="auto"/>
      </w:divBdr>
    </w:div>
    <w:div w:id="2098865176">
      <w:bodyDiv w:val="1"/>
      <w:marLeft w:val="0"/>
      <w:marRight w:val="0"/>
      <w:marTop w:val="0"/>
      <w:marBottom w:val="0"/>
      <w:divBdr>
        <w:top w:val="none" w:sz="0" w:space="0" w:color="auto"/>
        <w:left w:val="none" w:sz="0" w:space="0" w:color="auto"/>
        <w:bottom w:val="none" w:sz="0" w:space="0" w:color="auto"/>
        <w:right w:val="none" w:sz="0" w:space="0" w:color="auto"/>
      </w:divBdr>
    </w:div>
    <w:div w:id="2132088280">
      <w:bodyDiv w:val="1"/>
      <w:marLeft w:val="0"/>
      <w:marRight w:val="0"/>
      <w:marTop w:val="0"/>
      <w:marBottom w:val="0"/>
      <w:divBdr>
        <w:top w:val="none" w:sz="0" w:space="0" w:color="auto"/>
        <w:left w:val="none" w:sz="0" w:space="0" w:color="auto"/>
        <w:bottom w:val="none" w:sz="0" w:space="0" w:color="auto"/>
        <w:right w:val="none" w:sz="0" w:space="0" w:color="auto"/>
      </w:divBdr>
    </w:div>
    <w:div w:id="2137484774">
      <w:bodyDiv w:val="1"/>
      <w:marLeft w:val="0"/>
      <w:marRight w:val="0"/>
      <w:marTop w:val="0"/>
      <w:marBottom w:val="0"/>
      <w:divBdr>
        <w:top w:val="none" w:sz="0" w:space="0" w:color="auto"/>
        <w:left w:val="none" w:sz="0" w:space="0" w:color="auto"/>
        <w:bottom w:val="none" w:sz="0" w:space="0" w:color="auto"/>
        <w:right w:val="none" w:sz="0" w:space="0" w:color="auto"/>
      </w:divBdr>
    </w:div>
    <w:div w:id="2145926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moh.gov.gr/articles/health/dieythynsh-dhmosias-ygieinhs/metra-prolhpshs-enanti-koronoioy-sars-cov-2/" TargetMode="External"/><Relationship Id="rId26" Type="http://schemas.openxmlformats.org/officeDocument/2006/relationships/chart" Target="charts/chart12.xml"/><Relationship Id="rId39" Type="http://schemas.openxmlformats.org/officeDocument/2006/relationships/hyperlink" Target="https://doi.org/10.1080/13683500.2019.1632275"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s://href.li/?https://doi.org/10.1007/978-3-319-33865-1_43" TargetMode="External"/><Relationship Id="rId42" Type="http://schemas.openxmlformats.org/officeDocument/2006/relationships/hyperlink" Target="https://doi.org/10.3390/app11157134"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hyperlink" Target="https://www.mdpi.com/1660-4601/17/23/9114/pdf" TargetMode="External"/><Relationship Id="rId38" Type="http://schemas.openxmlformats.org/officeDocument/2006/relationships/hyperlink" Target="https://doi.org/10.1007/978-3-030-72469-6_3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footer" Target="footer2.xml"/><Relationship Id="rId41" Type="http://schemas.openxmlformats.org/officeDocument/2006/relationships/hyperlink" Target="https://doi.org/10.1080/14649365.2016.1242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0.xml"/><Relationship Id="rId32" Type="http://schemas.openxmlformats.org/officeDocument/2006/relationships/hyperlink" Target="https://www.scopus.com/inward/record.uri?eid=2-s2.0-85101309448&amp;doi=10.5890%2fJEAM.2021.03.001&amp;partnerID=40&amp;md5=72e87d530159901de9a431b3e260b777" TargetMode="External"/><Relationship Id="rId37" Type="http://schemas.openxmlformats.org/officeDocument/2006/relationships/hyperlink" Target="https://doi.org/10.1007/978-3-030-72469-6_2" TargetMode="External"/><Relationship Id="rId40" Type="http://schemas.openxmlformats.org/officeDocument/2006/relationships/hyperlink" Target="https://doi.org/10.1007/978-3-319-67603-6_1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footer" Target="footer1.xml"/><Relationship Id="rId36" Type="http://schemas.openxmlformats.org/officeDocument/2006/relationships/hyperlink" Target="https://doi.org/10.3390/app11157134" TargetMode="Externa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hyperlink" Target="https://www.scopus.com/inward/record.uri?eid=2-s2.0-85100866702&amp;doi=10.1007%2fs12649-021-01381-6&amp;partnerID=40&amp;md5=f7276984eb9571d8b7a5cd50848d1636" TargetMode="External"/><Relationship Id="rId44" Type="http://schemas.openxmlformats.org/officeDocument/2006/relationships/hyperlink" Target="https://doi.org/10.1007/978-3-030-72469-6_3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yperlink" Target="https://www.scopus.com/authid/detail.uri?authorId=22986267100" TargetMode="External"/><Relationship Id="rId43" Type="http://schemas.openxmlformats.org/officeDocument/2006/relationships/hyperlink" Target="https://doi.org/10.1007/978-3-030-72469-6_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928;&#929;&#913;&#922;&#932;&#921;&#922;&#919;%20&#913;&#931;&#922;&#919;&#931;&#919;\&#927;&#928;&#917;&#931;&#928;%20&#947;&#953;&#945;%202019-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927;&#924;&#917;&#913;\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928;&#929;&#913;&#922;&#932;&#921;&#922;&#919;%20&#913;&#931;&#922;&#919;&#931;&#919;\&#927;&#928;&#917;&#931;&#928;%20&#947;&#953;&#945;%202019-2020.xlsx"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Σύνολο εισακτέων</c:v>
                </c:pt>
              </c:strCache>
            </c:strRef>
          </c:tx>
          <c:spPr>
            <a:ln w="38100" cap="rnd">
              <a:solidFill>
                <a:schemeClr val="tx1"/>
              </a:solidFill>
              <a:round/>
            </a:ln>
            <a:effectLst/>
          </c:spPr>
          <c:marker>
            <c:symbol val="square"/>
            <c:size val="5"/>
            <c:spPr>
              <a:solidFill>
                <a:schemeClr val="accent1"/>
              </a:solidFill>
              <a:ln w="9525">
                <a:solidFill>
                  <a:schemeClr val="tx2"/>
                </a:solidFill>
              </a:ln>
              <a:effectLst/>
            </c:spPr>
          </c:marker>
          <c:trendline>
            <c:trendlineType val="linear"/>
            <c:dispRSqr val="0"/>
            <c:dispEq val="0"/>
          </c:trendline>
          <c:cat>
            <c:strRef>
              <c:f>Sheet1!$A$2:$A$29</c:f>
              <c:strCache>
                <c:ptCount val="28"/>
                <c:pt idx="0">
                  <c:v>1993-1994</c:v>
                </c:pt>
                <c:pt idx="1">
                  <c:v>1994-1995</c:v>
                </c:pt>
                <c:pt idx="2">
                  <c:v>1995-1996</c:v>
                </c:pt>
                <c:pt idx="3">
                  <c:v>1996-1997</c:v>
                </c:pt>
                <c:pt idx="4">
                  <c:v>1997-1998</c:v>
                </c:pt>
                <c:pt idx="5">
                  <c:v>1998-1999</c:v>
                </c:pt>
                <c:pt idx="6">
                  <c:v>1999-2000</c:v>
                </c:pt>
                <c:pt idx="7">
                  <c:v>2000-2001</c:v>
                </c:pt>
                <c:pt idx="8">
                  <c:v>2001-2002</c:v>
                </c:pt>
                <c:pt idx="9">
                  <c:v>2002-2003</c:v>
                </c:pt>
                <c:pt idx="10">
                  <c:v>2003-2004</c:v>
                </c:pt>
                <c:pt idx="11">
                  <c:v>2004-2005</c:v>
                </c:pt>
                <c:pt idx="12">
                  <c:v>2005-2006</c:v>
                </c:pt>
                <c:pt idx="13">
                  <c:v>2006-2007</c:v>
                </c:pt>
                <c:pt idx="14">
                  <c:v>2007-2008</c:v>
                </c:pt>
                <c:pt idx="15">
                  <c:v>2008-2009</c:v>
                </c:pt>
                <c:pt idx="16">
                  <c:v>2009-2010</c:v>
                </c:pt>
                <c:pt idx="17">
                  <c:v>2010-2011</c:v>
                </c:pt>
                <c:pt idx="18">
                  <c:v>2011-2012</c:v>
                </c:pt>
                <c:pt idx="19">
                  <c:v>2012-2013</c:v>
                </c:pt>
                <c:pt idx="20">
                  <c:v>2013-2014</c:v>
                </c:pt>
                <c:pt idx="21">
                  <c:v>2014-2015</c:v>
                </c:pt>
                <c:pt idx="22">
                  <c:v>2015-2016</c:v>
                </c:pt>
                <c:pt idx="23">
                  <c:v>2016-2017</c:v>
                </c:pt>
                <c:pt idx="24">
                  <c:v>2017-2018</c:v>
                </c:pt>
                <c:pt idx="25">
                  <c:v>2018-2019</c:v>
                </c:pt>
                <c:pt idx="26">
                  <c:v>2019-2020</c:v>
                </c:pt>
                <c:pt idx="27">
                  <c:v>2021-2021</c:v>
                </c:pt>
              </c:strCache>
            </c:strRef>
          </c:cat>
          <c:val>
            <c:numRef>
              <c:f>Sheet1!$B$2:$B$29</c:f>
              <c:numCache>
                <c:formatCode>General</c:formatCode>
                <c:ptCount val="28"/>
                <c:pt idx="0">
                  <c:v>30</c:v>
                </c:pt>
                <c:pt idx="1">
                  <c:v>34</c:v>
                </c:pt>
                <c:pt idx="2">
                  <c:v>33</c:v>
                </c:pt>
                <c:pt idx="3">
                  <c:v>49</c:v>
                </c:pt>
                <c:pt idx="4">
                  <c:v>49</c:v>
                </c:pt>
                <c:pt idx="5">
                  <c:v>65</c:v>
                </c:pt>
                <c:pt idx="6">
                  <c:v>73</c:v>
                </c:pt>
                <c:pt idx="7">
                  <c:v>67</c:v>
                </c:pt>
                <c:pt idx="8">
                  <c:v>62</c:v>
                </c:pt>
                <c:pt idx="9">
                  <c:v>65</c:v>
                </c:pt>
                <c:pt idx="10">
                  <c:v>66</c:v>
                </c:pt>
                <c:pt idx="11">
                  <c:v>68</c:v>
                </c:pt>
                <c:pt idx="12">
                  <c:v>67</c:v>
                </c:pt>
                <c:pt idx="13">
                  <c:v>65</c:v>
                </c:pt>
                <c:pt idx="14">
                  <c:v>67</c:v>
                </c:pt>
                <c:pt idx="15">
                  <c:v>48</c:v>
                </c:pt>
                <c:pt idx="16">
                  <c:v>49</c:v>
                </c:pt>
                <c:pt idx="17">
                  <c:v>48</c:v>
                </c:pt>
                <c:pt idx="18">
                  <c:v>55</c:v>
                </c:pt>
                <c:pt idx="19">
                  <c:v>54</c:v>
                </c:pt>
                <c:pt idx="20">
                  <c:v>91</c:v>
                </c:pt>
                <c:pt idx="21">
                  <c:v>83</c:v>
                </c:pt>
                <c:pt idx="22">
                  <c:v>95</c:v>
                </c:pt>
                <c:pt idx="23">
                  <c:v>77</c:v>
                </c:pt>
                <c:pt idx="24">
                  <c:v>81</c:v>
                </c:pt>
                <c:pt idx="25">
                  <c:v>93</c:v>
                </c:pt>
                <c:pt idx="26">
                  <c:v>105</c:v>
                </c:pt>
                <c:pt idx="27">
                  <c:v>103</c:v>
                </c:pt>
              </c:numCache>
            </c:numRef>
          </c:val>
          <c:smooth val="1"/>
          <c:extLst>
            <c:ext xmlns:c16="http://schemas.microsoft.com/office/drawing/2014/chart" uri="{C3380CC4-5D6E-409C-BE32-E72D297353CC}">
              <c16:uniqueId val="{00000000-884E-487F-9E40-38B1A1BC6BC6}"/>
            </c:ext>
          </c:extLst>
        </c:ser>
        <c:dLbls>
          <c:showLegendKey val="0"/>
          <c:showVal val="0"/>
          <c:showCatName val="0"/>
          <c:showSerName val="0"/>
          <c:showPercent val="0"/>
          <c:showBubbleSize val="0"/>
        </c:dLbls>
        <c:marker val="1"/>
        <c:smooth val="0"/>
        <c:axId val="428832392"/>
        <c:axId val="428832784"/>
      </c:lineChart>
      <c:catAx>
        <c:axId val="42883239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Garamond" panose="02020404030301010803" pitchFamily="18" charset="0"/>
                    <a:ea typeface="+mn-ea"/>
                    <a:cs typeface="+mn-cs"/>
                  </a:defRPr>
                </a:pPr>
                <a:r>
                  <a:rPr lang="el-GR" sz="1100" b="1">
                    <a:latin typeface="Garamond" panose="02020404030301010803" pitchFamily="18" charset="0"/>
                  </a:rPr>
                  <a:t>Ακαδημαϊκό έτος</a:t>
                </a:r>
                <a:endParaRPr lang="en-US" sz="1100" b="1">
                  <a:latin typeface="Garamond" panose="02020404030301010803"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580000" spcFirstLastPara="1" vertOverflow="ellipsis" wrap="square" anchor="ctr" anchorCtr="1"/>
          <a:lstStyle/>
          <a:p>
            <a:pPr>
              <a:defRPr sz="7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428832784"/>
        <c:crosses val="autoZero"/>
        <c:auto val="1"/>
        <c:lblAlgn val="ctr"/>
        <c:lblOffset val="100"/>
        <c:noMultiLvlLbl val="0"/>
      </c:catAx>
      <c:valAx>
        <c:axId val="428832784"/>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Garamond" panose="02020404030301010803" pitchFamily="18" charset="0"/>
                    <a:ea typeface="+mn-ea"/>
                    <a:cs typeface="+mn-cs"/>
                  </a:defRPr>
                </a:pPr>
                <a:r>
                  <a:rPr lang="el-GR" sz="1100" b="1">
                    <a:latin typeface="Garamond" panose="02020404030301010803" pitchFamily="18" charset="0"/>
                  </a:rPr>
                  <a:t>πλήθος</a:t>
                </a:r>
                <a:r>
                  <a:rPr lang="el-GR" sz="1100" b="1" baseline="0">
                    <a:latin typeface="Garamond" panose="02020404030301010803" pitchFamily="18" charset="0"/>
                  </a:rPr>
                  <a:t> ατόμων</a:t>
                </a:r>
                <a:endParaRPr lang="en-US" sz="1100" b="1">
                  <a:latin typeface="Garamond" panose="02020404030301010803"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428832392"/>
        <c:crosses val="autoZero"/>
        <c:crossBetween val="between"/>
      </c:valAx>
      <c:spPr>
        <a:noFill/>
        <a:ln>
          <a:solidFill>
            <a:schemeClr val="bg2"/>
          </a:solidFill>
        </a:ln>
        <a:effectLst>
          <a:outerShdw blurRad="50800" dist="50800" dir="5400000" algn="ctr" rotWithShape="0">
            <a:schemeClr val="bg2"/>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Αριθμός διδακτόρων</c:v>
                </c:pt>
              </c:strCache>
            </c:strRef>
          </c:tx>
          <c:spPr>
            <a:solidFill>
              <a:schemeClr val="accent1"/>
            </a:solidFill>
            <a:ln>
              <a:noFill/>
            </a:ln>
            <a:effectLst/>
          </c:spPr>
          <c:invertIfNegative val="0"/>
          <c:cat>
            <c:numRef>
              <c:f>Sheet1!$A$2:$A$27</c:f>
              <c:numCache>
                <c:formatCode>General</c:formatCode>
                <c:ptCount val="2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numCache>
            </c:numRef>
          </c:cat>
          <c:val>
            <c:numRef>
              <c:f>Sheet1!$B$2:$B$27</c:f>
              <c:numCache>
                <c:formatCode>General</c:formatCode>
                <c:ptCount val="26"/>
                <c:pt idx="5">
                  <c:v>2</c:v>
                </c:pt>
                <c:pt idx="6">
                  <c:v>0</c:v>
                </c:pt>
                <c:pt idx="7">
                  <c:v>0</c:v>
                </c:pt>
                <c:pt idx="8">
                  <c:v>0</c:v>
                </c:pt>
                <c:pt idx="9">
                  <c:v>2</c:v>
                </c:pt>
                <c:pt idx="10">
                  <c:v>0</c:v>
                </c:pt>
                <c:pt idx="11">
                  <c:v>1</c:v>
                </c:pt>
                <c:pt idx="12">
                  <c:v>1</c:v>
                </c:pt>
                <c:pt idx="13">
                  <c:v>0</c:v>
                </c:pt>
                <c:pt idx="14">
                  <c:v>2</c:v>
                </c:pt>
                <c:pt idx="15">
                  <c:v>1</c:v>
                </c:pt>
                <c:pt idx="16">
                  <c:v>2</c:v>
                </c:pt>
                <c:pt idx="17">
                  <c:v>5</c:v>
                </c:pt>
                <c:pt idx="18">
                  <c:v>3</c:v>
                </c:pt>
                <c:pt idx="19">
                  <c:v>6</c:v>
                </c:pt>
                <c:pt idx="20">
                  <c:v>3</c:v>
                </c:pt>
                <c:pt idx="21">
                  <c:v>3</c:v>
                </c:pt>
                <c:pt idx="22">
                  <c:v>3</c:v>
                </c:pt>
                <c:pt idx="23">
                  <c:v>2</c:v>
                </c:pt>
                <c:pt idx="24">
                  <c:v>3</c:v>
                </c:pt>
                <c:pt idx="25">
                  <c:v>9</c:v>
                </c:pt>
              </c:numCache>
            </c:numRef>
          </c:val>
          <c:extLst>
            <c:ext xmlns:c16="http://schemas.microsoft.com/office/drawing/2014/chart" uri="{C3380CC4-5D6E-409C-BE32-E72D297353CC}">
              <c16:uniqueId val="{00000000-F471-4022-8ACC-FE474572A2C9}"/>
            </c:ext>
          </c:extLst>
        </c:ser>
        <c:ser>
          <c:idx val="1"/>
          <c:order val="1"/>
          <c:tx>
            <c:strRef>
              <c:f>Sheet1!$C$1</c:f>
              <c:strCache>
                <c:ptCount val="1"/>
                <c:pt idx="0">
                  <c:v>Εισερχόμενοι υποψήφιοι διδάκτορες ανά ακαδημαϊκό έτος</c:v>
                </c:pt>
              </c:strCache>
            </c:strRef>
          </c:tx>
          <c:spPr>
            <a:solidFill>
              <a:schemeClr val="accent2"/>
            </a:solidFill>
            <a:ln>
              <a:noFill/>
            </a:ln>
            <a:effectLst/>
          </c:spPr>
          <c:invertIfNegative val="0"/>
          <c:cat>
            <c:numRef>
              <c:f>Sheet1!$A$2:$A$27</c:f>
              <c:numCache>
                <c:formatCode>General</c:formatCode>
                <c:ptCount val="2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numCache>
            </c:numRef>
          </c:cat>
          <c:val>
            <c:numRef>
              <c:f>Sheet1!$C$2:$C$27</c:f>
              <c:numCache>
                <c:formatCode>General</c:formatCode>
                <c:ptCount val="26"/>
                <c:pt idx="0">
                  <c:v>1</c:v>
                </c:pt>
                <c:pt idx="1">
                  <c:v>1</c:v>
                </c:pt>
                <c:pt idx="2">
                  <c:v>0</c:v>
                </c:pt>
                <c:pt idx="3">
                  <c:v>2</c:v>
                </c:pt>
                <c:pt idx="4">
                  <c:v>0</c:v>
                </c:pt>
                <c:pt idx="5">
                  <c:v>1</c:v>
                </c:pt>
                <c:pt idx="6">
                  <c:v>1</c:v>
                </c:pt>
                <c:pt idx="7">
                  <c:v>3</c:v>
                </c:pt>
                <c:pt idx="8">
                  <c:v>1</c:v>
                </c:pt>
                <c:pt idx="9">
                  <c:v>3</c:v>
                </c:pt>
                <c:pt idx="10">
                  <c:v>2</c:v>
                </c:pt>
                <c:pt idx="11">
                  <c:v>7</c:v>
                </c:pt>
                <c:pt idx="12">
                  <c:v>10</c:v>
                </c:pt>
                <c:pt idx="13">
                  <c:v>2</c:v>
                </c:pt>
                <c:pt idx="14">
                  <c:v>7</c:v>
                </c:pt>
                <c:pt idx="15">
                  <c:v>17</c:v>
                </c:pt>
                <c:pt idx="16">
                  <c:v>5</c:v>
                </c:pt>
                <c:pt idx="17">
                  <c:v>8</c:v>
                </c:pt>
                <c:pt idx="18">
                  <c:v>7</c:v>
                </c:pt>
                <c:pt idx="19">
                  <c:v>5</c:v>
                </c:pt>
                <c:pt idx="20">
                  <c:v>8</c:v>
                </c:pt>
                <c:pt idx="21">
                  <c:v>11</c:v>
                </c:pt>
                <c:pt idx="22">
                  <c:v>5</c:v>
                </c:pt>
                <c:pt idx="23">
                  <c:v>5</c:v>
                </c:pt>
                <c:pt idx="24">
                  <c:v>9</c:v>
                </c:pt>
                <c:pt idx="25">
                  <c:v>6</c:v>
                </c:pt>
              </c:numCache>
            </c:numRef>
          </c:val>
          <c:extLst>
            <c:ext xmlns:c16="http://schemas.microsoft.com/office/drawing/2014/chart" uri="{C3380CC4-5D6E-409C-BE32-E72D297353CC}">
              <c16:uniqueId val="{00000001-F471-4022-8ACC-FE474572A2C9}"/>
            </c:ext>
          </c:extLst>
        </c:ser>
        <c:dLbls>
          <c:showLegendKey val="0"/>
          <c:showVal val="0"/>
          <c:showCatName val="0"/>
          <c:showSerName val="0"/>
          <c:showPercent val="0"/>
          <c:showBubbleSize val="0"/>
        </c:dLbls>
        <c:gapWidth val="150"/>
        <c:overlap val="100"/>
        <c:axId val="518780080"/>
        <c:axId val="518793944"/>
      </c:barChart>
      <c:catAx>
        <c:axId val="51878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518793944"/>
        <c:crosses val="autoZero"/>
        <c:auto val="1"/>
        <c:lblAlgn val="ctr"/>
        <c:lblOffset val="100"/>
        <c:noMultiLvlLbl val="0"/>
      </c:catAx>
      <c:valAx>
        <c:axId val="518793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1878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Απόφοιτοι ΠΜΣ Βιώσιμη Ανάπτυξη</c:v>
                </c:pt>
              </c:strCache>
            </c:strRef>
          </c:tx>
          <c:spPr>
            <a:solidFill>
              <a:srgbClr val="006600"/>
            </a:solidFill>
            <a:ln>
              <a:noFill/>
            </a:ln>
            <a:effectLst/>
          </c:spPr>
          <c:invertIfNegative val="0"/>
          <c:dLbls>
            <c:spPr>
              <a:noFill/>
              <a:ln>
                <a:noFill/>
              </a:ln>
              <a:effectLst/>
            </c:spPr>
            <c:txPr>
              <a:bodyPr wrap="square" lIns="38100" tIns="19050" rIns="38100" bIns="19050" anchor="ctr">
                <a:spAutoFit/>
              </a:bodyPr>
              <a:lstStyle/>
              <a:p>
                <a:pPr>
                  <a:defRPr b="1">
                    <a:latin typeface="Garamond" panose="02020404030301010803" pitchFamily="18"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Sheet1!$A$2:$A$20</c:f>
              <c:strCache>
                <c:ptCount val="19"/>
                <c:pt idx="0">
                  <c:v>2002-2003</c:v>
                </c:pt>
                <c:pt idx="1">
                  <c:v>2003-2004</c:v>
                </c:pt>
                <c:pt idx="2">
                  <c:v>2004-2005</c:v>
                </c:pt>
                <c:pt idx="3">
                  <c:v>2005-2006</c:v>
                </c:pt>
                <c:pt idx="4">
                  <c:v>2006-2007</c:v>
                </c:pt>
                <c:pt idx="5">
                  <c:v>2007-2008</c:v>
                </c:pt>
                <c:pt idx="6">
                  <c:v>2008-2009</c:v>
                </c:pt>
                <c:pt idx="7">
                  <c:v>2009-2010</c:v>
                </c:pt>
                <c:pt idx="8">
                  <c:v>2010-2011</c:v>
                </c:pt>
                <c:pt idx="9">
                  <c:v>2011-2012</c:v>
                </c:pt>
                <c:pt idx="10">
                  <c:v>2012-2013</c:v>
                </c:pt>
                <c:pt idx="11">
                  <c:v>2013-2014</c:v>
                </c:pt>
                <c:pt idx="12">
                  <c:v>2014-2015</c:v>
                </c:pt>
                <c:pt idx="13">
                  <c:v>2015-2016</c:v>
                </c:pt>
                <c:pt idx="14">
                  <c:v>2016-2017</c:v>
                </c:pt>
                <c:pt idx="15">
                  <c:v>2017-2018</c:v>
                </c:pt>
                <c:pt idx="16">
                  <c:v>2018-2019</c:v>
                </c:pt>
                <c:pt idx="17">
                  <c:v>2019-2020</c:v>
                </c:pt>
                <c:pt idx="18">
                  <c:v>2020-2021</c:v>
                </c:pt>
              </c:strCache>
            </c:strRef>
          </c:cat>
          <c:val>
            <c:numRef>
              <c:f>Sheet1!$B$2:$B$20</c:f>
              <c:numCache>
                <c:formatCode>General</c:formatCode>
                <c:ptCount val="19"/>
                <c:pt idx="0">
                  <c:v>8</c:v>
                </c:pt>
                <c:pt idx="1">
                  <c:v>29</c:v>
                </c:pt>
                <c:pt idx="2">
                  <c:v>28</c:v>
                </c:pt>
                <c:pt idx="3">
                  <c:v>26</c:v>
                </c:pt>
                <c:pt idx="4">
                  <c:v>29</c:v>
                </c:pt>
                <c:pt idx="5">
                  <c:v>26</c:v>
                </c:pt>
                <c:pt idx="6">
                  <c:v>23</c:v>
                </c:pt>
                <c:pt idx="7">
                  <c:v>30</c:v>
                </c:pt>
                <c:pt idx="8">
                  <c:v>28</c:v>
                </c:pt>
                <c:pt idx="9">
                  <c:v>29</c:v>
                </c:pt>
                <c:pt idx="10">
                  <c:v>44</c:v>
                </c:pt>
                <c:pt idx="11">
                  <c:v>22</c:v>
                </c:pt>
                <c:pt idx="12">
                  <c:v>23</c:v>
                </c:pt>
                <c:pt idx="13">
                  <c:v>23</c:v>
                </c:pt>
                <c:pt idx="14">
                  <c:v>35</c:v>
                </c:pt>
                <c:pt idx="15">
                  <c:v>34</c:v>
                </c:pt>
                <c:pt idx="16">
                  <c:v>42</c:v>
                </c:pt>
                <c:pt idx="17">
                  <c:v>17</c:v>
                </c:pt>
                <c:pt idx="18">
                  <c:v>30</c:v>
                </c:pt>
              </c:numCache>
            </c:numRef>
          </c:val>
          <c:extLst>
            <c:ext xmlns:c16="http://schemas.microsoft.com/office/drawing/2014/chart" uri="{C3380CC4-5D6E-409C-BE32-E72D297353CC}">
              <c16:uniqueId val="{00000000-FFF2-4210-9928-FE9EF1D9C6F8}"/>
            </c:ext>
          </c:extLst>
        </c:ser>
        <c:dLbls>
          <c:showLegendKey val="0"/>
          <c:showVal val="0"/>
          <c:showCatName val="0"/>
          <c:showSerName val="0"/>
          <c:showPercent val="0"/>
          <c:showBubbleSize val="0"/>
        </c:dLbls>
        <c:gapWidth val="219"/>
        <c:overlap val="-27"/>
        <c:axId val="520030544"/>
        <c:axId val="520030936"/>
      </c:barChart>
      <c:catAx>
        <c:axId val="52003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520030936"/>
        <c:crosses val="autoZero"/>
        <c:auto val="1"/>
        <c:lblAlgn val="ctr"/>
        <c:lblOffset val="100"/>
        <c:noMultiLvlLbl val="0"/>
      </c:catAx>
      <c:valAx>
        <c:axId val="52003093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520030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Sheet1!$C$1</c:f>
              <c:strCache>
                <c:ptCount val="1"/>
                <c:pt idx="0">
                  <c:v>Απόφοιτοι ΠΜΣ Εκπαίδευση και Πολιτισμός</c:v>
                </c:pt>
              </c:strCache>
            </c:strRef>
          </c:tx>
          <c:spPr>
            <a:solidFill>
              <a:srgbClr val="660066"/>
            </a:solidFill>
            <a:ln>
              <a:noFill/>
            </a:ln>
            <a:effectLst/>
          </c:spPr>
          <c:invertIfNegative val="0"/>
          <c:dLbls>
            <c:spPr>
              <a:noFill/>
              <a:ln>
                <a:noFill/>
              </a:ln>
              <a:effectLst/>
            </c:spPr>
            <c:txPr>
              <a:bodyPr wrap="square" lIns="38100" tIns="19050" rIns="38100" bIns="19050" anchor="ctr">
                <a:spAutoFit/>
              </a:bodyPr>
              <a:lstStyle/>
              <a:p>
                <a:pPr>
                  <a:defRPr b="1">
                    <a:latin typeface="Garamond" panose="02020404030301010803" pitchFamily="18"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Sheet1!$A$9:$A$20</c:f>
              <c:strCache>
                <c:ptCount val="12"/>
                <c:pt idx="0">
                  <c:v>2009-2010</c:v>
                </c:pt>
                <c:pt idx="1">
                  <c:v>2010-2011</c:v>
                </c:pt>
                <c:pt idx="2">
                  <c:v>2011-2012</c:v>
                </c:pt>
                <c:pt idx="3">
                  <c:v>2012-2013</c:v>
                </c:pt>
                <c:pt idx="4">
                  <c:v>2013-2014</c:v>
                </c:pt>
                <c:pt idx="5">
                  <c:v>2014-2015</c:v>
                </c:pt>
                <c:pt idx="6">
                  <c:v>2015-2016</c:v>
                </c:pt>
                <c:pt idx="7">
                  <c:v>2016-2017</c:v>
                </c:pt>
                <c:pt idx="8">
                  <c:v>2017-2018</c:v>
                </c:pt>
                <c:pt idx="9">
                  <c:v>2018-2019</c:v>
                </c:pt>
                <c:pt idx="10">
                  <c:v>2019-2020</c:v>
                </c:pt>
                <c:pt idx="11">
                  <c:v>2020-2021</c:v>
                </c:pt>
              </c:strCache>
            </c:strRef>
          </c:cat>
          <c:val>
            <c:numRef>
              <c:f>Sheet1!$C$9:$C$20</c:f>
              <c:numCache>
                <c:formatCode>General</c:formatCode>
                <c:ptCount val="12"/>
                <c:pt idx="0">
                  <c:v>14</c:v>
                </c:pt>
                <c:pt idx="1">
                  <c:v>47</c:v>
                </c:pt>
                <c:pt idx="2">
                  <c:v>49</c:v>
                </c:pt>
                <c:pt idx="3">
                  <c:v>40</c:v>
                </c:pt>
                <c:pt idx="4">
                  <c:v>48</c:v>
                </c:pt>
                <c:pt idx="5">
                  <c:v>26</c:v>
                </c:pt>
                <c:pt idx="6">
                  <c:v>77</c:v>
                </c:pt>
                <c:pt idx="7">
                  <c:v>63</c:v>
                </c:pt>
                <c:pt idx="8">
                  <c:v>47</c:v>
                </c:pt>
                <c:pt idx="9">
                  <c:v>69</c:v>
                </c:pt>
                <c:pt idx="10">
                  <c:v>54</c:v>
                </c:pt>
                <c:pt idx="11">
                  <c:v>44</c:v>
                </c:pt>
              </c:numCache>
            </c:numRef>
          </c:val>
          <c:extLst>
            <c:ext xmlns:c16="http://schemas.microsoft.com/office/drawing/2014/chart" uri="{C3380CC4-5D6E-409C-BE32-E72D297353CC}">
              <c16:uniqueId val="{00000000-5A98-478B-B7BB-24A55C0B085B}"/>
            </c:ext>
          </c:extLst>
        </c:ser>
        <c:dLbls>
          <c:showLegendKey val="0"/>
          <c:showVal val="0"/>
          <c:showCatName val="0"/>
          <c:showSerName val="0"/>
          <c:showPercent val="0"/>
          <c:showBubbleSize val="0"/>
        </c:dLbls>
        <c:gapWidth val="219"/>
        <c:overlap val="-27"/>
        <c:axId val="520018648"/>
        <c:axId val="520307888"/>
      </c:barChart>
      <c:catAx>
        <c:axId val="52001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520307888"/>
        <c:crosses val="autoZero"/>
        <c:auto val="1"/>
        <c:lblAlgn val="ctr"/>
        <c:lblOffset val="100"/>
        <c:noMultiLvlLbl val="0"/>
      </c:catAx>
      <c:valAx>
        <c:axId val="52030788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520018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Εντός κανονικής διάρκειας φοίτησης (ν=4)  </c:v>
                </c:pt>
              </c:strCache>
            </c:strRef>
          </c:tx>
          <c:spPr>
            <a:ln w="28575" cap="rnd">
              <a:solidFill>
                <a:schemeClr val="accent1"/>
              </a:solidFill>
              <a:round/>
            </a:ln>
            <a:effectLst/>
          </c:spPr>
          <c:marker>
            <c:symbol val="circle"/>
            <c:size val="5"/>
            <c:spPr>
              <a:solidFill>
                <a:srgbClr val="000000"/>
              </a:solidFill>
              <a:ln w="9525">
                <a:solidFill>
                  <a:schemeClr val="accent1"/>
                </a:solidFill>
              </a:ln>
              <a:effectLst/>
            </c:spPr>
          </c:marker>
          <c:cat>
            <c:strRef>
              <c:f>Sheet1!$A$2:$A$22</c:f>
              <c:strCache>
                <c:ptCount val="21"/>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2004-2015</c:v>
                </c:pt>
                <c:pt idx="15">
                  <c:v>2015-2016</c:v>
                </c:pt>
                <c:pt idx="16">
                  <c:v>2016-2017</c:v>
                </c:pt>
                <c:pt idx="17">
                  <c:v>2017-2018</c:v>
                </c:pt>
                <c:pt idx="18">
                  <c:v>2018-2019</c:v>
                </c:pt>
                <c:pt idx="19">
                  <c:v>2019-2020</c:v>
                </c:pt>
                <c:pt idx="20">
                  <c:v>2020-2021</c:v>
                </c:pt>
              </c:strCache>
            </c:strRef>
          </c:cat>
          <c:val>
            <c:numRef>
              <c:f>Sheet1!$B$2:$B$22</c:f>
              <c:numCache>
                <c:formatCode>General</c:formatCode>
                <c:ptCount val="21"/>
                <c:pt idx="0">
                  <c:v>190</c:v>
                </c:pt>
                <c:pt idx="1">
                  <c:v>225</c:v>
                </c:pt>
                <c:pt idx="2">
                  <c:v>234</c:v>
                </c:pt>
                <c:pt idx="3">
                  <c:v>230</c:v>
                </c:pt>
                <c:pt idx="4">
                  <c:v>232</c:v>
                </c:pt>
                <c:pt idx="5">
                  <c:v>226</c:v>
                </c:pt>
                <c:pt idx="6">
                  <c:v>231</c:v>
                </c:pt>
                <c:pt idx="7">
                  <c:v>243</c:v>
                </c:pt>
                <c:pt idx="8">
                  <c:v>235</c:v>
                </c:pt>
                <c:pt idx="9">
                  <c:v>216</c:v>
                </c:pt>
                <c:pt idx="10">
                  <c:v>203</c:v>
                </c:pt>
                <c:pt idx="11">
                  <c:v>197</c:v>
                </c:pt>
                <c:pt idx="12">
                  <c:v>191</c:v>
                </c:pt>
                <c:pt idx="13">
                  <c:v>228</c:v>
                </c:pt>
                <c:pt idx="14">
                  <c:v>253</c:v>
                </c:pt>
                <c:pt idx="15">
                  <c:v>286</c:v>
                </c:pt>
                <c:pt idx="16">
                  <c:v>306</c:v>
                </c:pt>
                <c:pt idx="17">
                  <c:v>284</c:v>
                </c:pt>
                <c:pt idx="18">
                  <c:v>301</c:v>
                </c:pt>
                <c:pt idx="19">
                  <c:v>305</c:v>
                </c:pt>
                <c:pt idx="20">
                  <c:v>331</c:v>
                </c:pt>
              </c:numCache>
            </c:numRef>
          </c:val>
          <c:smooth val="0"/>
          <c:extLst>
            <c:ext xmlns:c16="http://schemas.microsoft.com/office/drawing/2014/chart" uri="{C3380CC4-5D6E-409C-BE32-E72D297353CC}">
              <c16:uniqueId val="{00000000-01D7-4C97-B700-D1577005031E}"/>
            </c:ext>
          </c:extLst>
        </c:ser>
        <c:ser>
          <c:idx val="1"/>
          <c:order val="1"/>
          <c:tx>
            <c:strRef>
              <c:f>Sheet1!$C$1</c:f>
              <c:strCache>
                <c:ptCount val="1"/>
                <c:pt idx="0">
                  <c:v>(ν+1) &amp; (ν+2) έτη</c:v>
                </c:pt>
              </c:strCache>
            </c:strRef>
          </c:tx>
          <c:spPr>
            <a:ln w="28575" cap="rnd">
              <a:solidFill>
                <a:schemeClr val="accent6">
                  <a:lumMod val="50000"/>
                </a:schemeClr>
              </a:solidFill>
              <a:round/>
            </a:ln>
            <a:effectLst/>
          </c:spPr>
          <c:marker>
            <c:symbol val="x"/>
            <c:size val="5"/>
            <c:spPr>
              <a:solidFill>
                <a:sysClr val="windowText" lastClr="000000"/>
              </a:solidFill>
              <a:ln w="9525">
                <a:solidFill>
                  <a:schemeClr val="accent6">
                    <a:lumMod val="50000"/>
                  </a:schemeClr>
                </a:solidFill>
              </a:ln>
              <a:effectLst/>
            </c:spPr>
          </c:marker>
          <c:cat>
            <c:strRef>
              <c:f>Sheet1!$A$2:$A$22</c:f>
              <c:strCache>
                <c:ptCount val="21"/>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2004-2015</c:v>
                </c:pt>
                <c:pt idx="15">
                  <c:v>2015-2016</c:v>
                </c:pt>
                <c:pt idx="16">
                  <c:v>2016-2017</c:v>
                </c:pt>
                <c:pt idx="17">
                  <c:v>2017-2018</c:v>
                </c:pt>
                <c:pt idx="18">
                  <c:v>2018-2019</c:v>
                </c:pt>
                <c:pt idx="19">
                  <c:v>2019-2020</c:v>
                </c:pt>
                <c:pt idx="20">
                  <c:v>2020-2021</c:v>
                </c:pt>
              </c:strCache>
            </c:strRef>
          </c:cat>
          <c:val>
            <c:numRef>
              <c:f>Sheet1!$C$2:$C$22</c:f>
              <c:numCache>
                <c:formatCode>General</c:formatCode>
                <c:ptCount val="21"/>
                <c:pt idx="0">
                  <c:v>23</c:v>
                </c:pt>
                <c:pt idx="1">
                  <c:v>21</c:v>
                </c:pt>
                <c:pt idx="2">
                  <c:v>20</c:v>
                </c:pt>
                <c:pt idx="3">
                  <c:v>42</c:v>
                </c:pt>
                <c:pt idx="4">
                  <c:v>41</c:v>
                </c:pt>
                <c:pt idx="5">
                  <c:v>43</c:v>
                </c:pt>
                <c:pt idx="6">
                  <c:v>45</c:v>
                </c:pt>
                <c:pt idx="7">
                  <c:v>59</c:v>
                </c:pt>
                <c:pt idx="8">
                  <c:v>44</c:v>
                </c:pt>
                <c:pt idx="9">
                  <c:v>44</c:v>
                </c:pt>
                <c:pt idx="10">
                  <c:v>37</c:v>
                </c:pt>
                <c:pt idx="11">
                  <c:v>40</c:v>
                </c:pt>
                <c:pt idx="12">
                  <c:v>27</c:v>
                </c:pt>
                <c:pt idx="13">
                  <c:v>33</c:v>
                </c:pt>
                <c:pt idx="14">
                  <c:v>39</c:v>
                </c:pt>
                <c:pt idx="15">
                  <c:v>43</c:v>
                </c:pt>
                <c:pt idx="16">
                  <c:v>49</c:v>
                </c:pt>
                <c:pt idx="17">
                  <c:v>67</c:v>
                </c:pt>
                <c:pt idx="18">
                  <c:v>93</c:v>
                </c:pt>
                <c:pt idx="19">
                  <c:v>115</c:v>
                </c:pt>
                <c:pt idx="20">
                  <c:v>100</c:v>
                </c:pt>
              </c:numCache>
            </c:numRef>
          </c:val>
          <c:smooth val="0"/>
          <c:extLst>
            <c:ext xmlns:c16="http://schemas.microsoft.com/office/drawing/2014/chart" uri="{C3380CC4-5D6E-409C-BE32-E72D297353CC}">
              <c16:uniqueId val="{00000001-01D7-4C97-B700-D1577005031E}"/>
            </c:ext>
          </c:extLst>
        </c:ser>
        <c:ser>
          <c:idx val="2"/>
          <c:order val="2"/>
          <c:tx>
            <c:strRef>
              <c:f>Sheet1!$D$1</c:f>
              <c:strCache>
                <c:ptCount val="1"/>
                <c:pt idx="0">
                  <c:v>Φοιτητές &gt;ν+2 έτη σπουδών</c:v>
                </c:pt>
              </c:strCache>
            </c:strRef>
          </c:tx>
          <c:spPr>
            <a:ln w="28575" cap="rnd">
              <a:solidFill>
                <a:srgbClr val="C0504D"/>
              </a:solidFill>
              <a:round/>
            </a:ln>
            <a:effectLst/>
          </c:spPr>
          <c:marker>
            <c:symbol val="diamond"/>
            <c:size val="5"/>
            <c:spPr>
              <a:solidFill>
                <a:sysClr val="windowText" lastClr="000000"/>
              </a:solidFill>
              <a:ln w="9525">
                <a:solidFill>
                  <a:sysClr val="windowText" lastClr="000000"/>
                </a:solidFill>
              </a:ln>
              <a:effectLst/>
            </c:spPr>
          </c:marker>
          <c:cat>
            <c:strRef>
              <c:f>Sheet1!$A$2:$A$22</c:f>
              <c:strCache>
                <c:ptCount val="21"/>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2004-2015</c:v>
                </c:pt>
                <c:pt idx="15">
                  <c:v>2015-2016</c:v>
                </c:pt>
                <c:pt idx="16">
                  <c:v>2016-2017</c:v>
                </c:pt>
                <c:pt idx="17">
                  <c:v>2017-2018</c:v>
                </c:pt>
                <c:pt idx="18">
                  <c:v>2018-2019</c:v>
                </c:pt>
                <c:pt idx="19">
                  <c:v>2019-2020</c:v>
                </c:pt>
                <c:pt idx="20">
                  <c:v>2020-2021</c:v>
                </c:pt>
              </c:strCache>
            </c:strRef>
          </c:cat>
          <c:val>
            <c:numRef>
              <c:f>Sheet1!$D$2:$D$22</c:f>
              <c:numCache>
                <c:formatCode>General</c:formatCode>
                <c:ptCount val="21"/>
                <c:pt idx="0">
                  <c:v>6</c:v>
                </c:pt>
                <c:pt idx="1">
                  <c:v>13</c:v>
                </c:pt>
                <c:pt idx="2">
                  <c:v>20</c:v>
                </c:pt>
                <c:pt idx="3">
                  <c:v>24</c:v>
                </c:pt>
                <c:pt idx="4">
                  <c:v>31</c:v>
                </c:pt>
                <c:pt idx="5">
                  <c:v>42</c:v>
                </c:pt>
                <c:pt idx="6">
                  <c:v>46</c:v>
                </c:pt>
                <c:pt idx="7">
                  <c:v>55</c:v>
                </c:pt>
                <c:pt idx="8">
                  <c:v>64</c:v>
                </c:pt>
                <c:pt idx="9">
                  <c:v>72</c:v>
                </c:pt>
                <c:pt idx="10">
                  <c:v>73</c:v>
                </c:pt>
                <c:pt idx="11">
                  <c:v>79</c:v>
                </c:pt>
                <c:pt idx="12">
                  <c:v>85</c:v>
                </c:pt>
                <c:pt idx="13">
                  <c:v>93</c:v>
                </c:pt>
                <c:pt idx="14">
                  <c:v>97</c:v>
                </c:pt>
                <c:pt idx="15">
                  <c:v>104</c:v>
                </c:pt>
                <c:pt idx="16">
                  <c:v>117</c:v>
                </c:pt>
                <c:pt idx="17">
                  <c:v>126</c:v>
                </c:pt>
                <c:pt idx="18">
                  <c:v>137</c:v>
                </c:pt>
                <c:pt idx="19">
                  <c:v>163</c:v>
                </c:pt>
                <c:pt idx="20">
                  <c:v>196</c:v>
                </c:pt>
              </c:numCache>
            </c:numRef>
          </c:val>
          <c:smooth val="0"/>
          <c:extLst>
            <c:ext xmlns:c16="http://schemas.microsoft.com/office/drawing/2014/chart" uri="{C3380CC4-5D6E-409C-BE32-E72D297353CC}">
              <c16:uniqueId val="{00000002-01D7-4C97-B700-D1577005031E}"/>
            </c:ext>
          </c:extLst>
        </c:ser>
        <c:ser>
          <c:idx val="3"/>
          <c:order val="3"/>
          <c:tx>
            <c:strRef>
              <c:f>Sheet1!$E$1</c:f>
              <c:strCache>
                <c:ptCount val="1"/>
                <c:pt idx="0">
                  <c:v>Διαγραφή</c:v>
                </c:pt>
              </c:strCache>
            </c:strRef>
          </c:tx>
          <c:spPr>
            <a:ln w="28575" cap="rnd">
              <a:solidFill>
                <a:srgbClr val="8064A2"/>
              </a:solidFill>
              <a:round/>
            </a:ln>
            <a:effectLst/>
          </c:spPr>
          <c:marker>
            <c:symbol val="triangle"/>
            <c:size val="5"/>
            <c:spPr>
              <a:solidFill>
                <a:schemeClr val="tx1"/>
              </a:solidFill>
              <a:ln w="9525">
                <a:solidFill>
                  <a:schemeClr val="tx1"/>
                </a:solidFill>
              </a:ln>
              <a:effectLst/>
            </c:spPr>
          </c:marker>
          <c:cat>
            <c:strRef>
              <c:f>Sheet1!$A$2:$A$22</c:f>
              <c:strCache>
                <c:ptCount val="21"/>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2004-2015</c:v>
                </c:pt>
                <c:pt idx="15">
                  <c:v>2015-2016</c:v>
                </c:pt>
                <c:pt idx="16">
                  <c:v>2016-2017</c:v>
                </c:pt>
                <c:pt idx="17">
                  <c:v>2017-2018</c:v>
                </c:pt>
                <c:pt idx="18">
                  <c:v>2018-2019</c:v>
                </c:pt>
                <c:pt idx="19">
                  <c:v>2019-2020</c:v>
                </c:pt>
                <c:pt idx="20">
                  <c:v>2020-2021</c:v>
                </c:pt>
              </c:strCache>
            </c:strRef>
          </c:cat>
          <c:val>
            <c:numRef>
              <c:f>Sheet1!$E$2:$E$22</c:f>
              <c:numCache>
                <c:formatCode>General</c:formatCode>
                <c:ptCount val="21"/>
                <c:pt idx="0">
                  <c:v>12</c:v>
                </c:pt>
                <c:pt idx="1">
                  <c:v>11</c:v>
                </c:pt>
                <c:pt idx="2">
                  <c:v>8</c:v>
                </c:pt>
                <c:pt idx="3">
                  <c:v>6</c:v>
                </c:pt>
                <c:pt idx="4">
                  <c:v>16</c:v>
                </c:pt>
                <c:pt idx="5">
                  <c:v>10</c:v>
                </c:pt>
                <c:pt idx="6">
                  <c:v>1</c:v>
                </c:pt>
                <c:pt idx="7">
                  <c:v>7</c:v>
                </c:pt>
                <c:pt idx="8">
                  <c:v>3</c:v>
                </c:pt>
                <c:pt idx="9">
                  <c:v>2</c:v>
                </c:pt>
                <c:pt idx="10">
                  <c:v>4</c:v>
                </c:pt>
                <c:pt idx="11">
                  <c:v>4</c:v>
                </c:pt>
                <c:pt idx="12">
                  <c:v>5</c:v>
                </c:pt>
                <c:pt idx="13">
                  <c:v>10</c:v>
                </c:pt>
                <c:pt idx="14">
                  <c:v>11</c:v>
                </c:pt>
                <c:pt idx="15">
                  <c:v>10</c:v>
                </c:pt>
                <c:pt idx="16">
                  <c:v>10</c:v>
                </c:pt>
                <c:pt idx="17">
                  <c:v>14</c:v>
                </c:pt>
                <c:pt idx="18">
                  <c:v>18</c:v>
                </c:pt>
                <c:pt idx="19">
                  <c:v>18</c:v>
                </c:pt>
                <c:pt idx="20">
                  <c:v>13</c:v>
                </c:pt>
              </c:numCache>
            </c:numRef>
          </c:val>
          <c:smooth val="0"/>
          <c:extLst>
            <c:ext xmlns:c16="http://schemas.microsoft.com/office/drawing/2014/chart" uri="{C3380CC4-5D6E-409C-BE32-E72D297353CC}">
              <c16:uniqueId val="{00000003-01D7-4C97-B700-D1577005031E}"/>
            </c:ext>
          </c:extLst>
        </c:ser>
        <c:dLbls>
          <c:showLegendKey val="0"/>
          <c:showVal val="0"/>
          <c:showCatName val="0"/>
          <c:showSerName val="0"/>
          <c:showPercent val="0"/>
          <c:showBubbleSize val="0"/>
        </c:dLbls>
        <c:marker val="1"/>
        <c:smooth val="0"/>
        <c:axId val="518498448"/>
        <c:axId val="518498840"/>
      </c:lineChart>
      <c:catAx>
        <c:axId val="518498448"/>
        <c:scaling>
          <c:orientation val="minMax"/>
        </c:scaling>
        <c:delete val="0"/>
        <c:axPos val="b"/>
        <c:title>
          <c:tx>
            <c:rich>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l-GR" sz="1000"/>
                  <a:t>Ακαδημαϊκό</a:t>
                </a:r>
                <a:r>
                  <a:rPr lang="el-GR" sz="1000" baseline="0"/>
                  <a:t> έτος</a:t>
                </a:r>
                <a:endParaRPr lang="en-US" sz="10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4200000" spcFirstLastPara="1" vertOverflow="ellipsis" wrap="square" anchor="ctr" anchorCtr="1"/>
          <a:lstStyle/>
          <a:p>
            <a:pPr>
              <a:defRPr sz="7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518498840"/>
        <c:crosses val="autoZero"/>
        <c:auto val="1"/>
        <c:lblAlgn val="ctr"/>
        <c:lblOffset val="100"/>
        <c:noMultiLvlLbl val="0"/>
      </c:catAx>
      <c:valAx>
        <c:axId val="518498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r>
                  <a:rPr lang="el-GR" sz="800" b="1" dirty="0">
                    <a:latin typeface="Garamond" panose="02020404030301010803" pitchFamily="18" charset="0"/>
                  </a:rPr>
                  <a:t>Απόλυτος αριθμός φοιτητών</a:t>
                </a:r>
                <a:endParaRPr lang="en-US" sz="800" b="1" dirty="0">
                  <a:latin typeface="Garamond" panose="02020404030301010803" pitchFamily="18" charset="0"/>
                </a:endParaRPr>
              </a:p>
            </c:rich>
          </c:tx>
          <c:layout>
            <c:manualLayout>
              <c:xMode val="edge"/>
              <c:yMode val="edge"/>
              <c:x val="1.2102808690235981E-2"/>
              <c:y val="0.1955143452427738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crossAx val="518498448"/>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6.5080998862070374E-2"/>
          <c:y val="0.78449604920225446"/>
          <c:w val="0.93491900113792958"/>
          <c:h val="0.1045874300738676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ν έτη</c:v>
                </c:pt>
              </c:strCache>
            </c:strRef>
          </c:tx>
          <c:spPr>
            <a:solidFill>
              <a:srgbClr val="4F81BD"/>
            </a:solidFill>
            <a:ln>
              <a:solidFill>
                <a:srgbClr val="000000"/>
              </a:solidFill>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Garamond" panose="02020404030301010803" pitchFamily="18" charset="0"/>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Ποσοστό επί των αποφοίτων του Τμήματος</c:v>
                </c:pt>
              </c:strCache>
            </c:strRef>
          </c:cat>
          <c:val>
            <c:numRef>
              <c:f>Sheet1!$B$2</c:f>
              <c:numCache>
                <c:formatCode>0.0%</c:formatCode>
                <c:ptCount val="1"/>
                <c:pt idx="0">
                  <c:v>0.54545454545454541</c:v>
                </c:pt>
              </c:numCache>
            </c:numRef>
          </c:val>
          <c:extLst>
            <c:ext xmlns:c16="http://schemas.microsoft.com/office/drawing/2014/chart" uri="{C3380CC4-5D6E-409C-BE32-E72D297353CC}">
              <c16:uniqueId val="{00000000-936A-4DC6-BFB7-82D6CDC506E0}"/>
            </c:ext>
          </c:extLst>
        </c:ser>
        <c:ser>
          <c:idx val="1"/>
          <c:order val="1"/>
          <c:tx>
            <c:strRef>
              <c:f>Sheet1!$C$1</c:f>
              <c:strCache>
                <c:ptCount val="1"/>
                <c:pt idx="0">
                  <c:v>ν+1 έτη</c:v>
                </c:pt>
              </c:strCache>
            </c:strRef>
          </c:tx>
          <c:spPr>
            <a:solidFill>
              <a:srgbClr val="660066"/>
            </a:solidFill>
            <a:ln>
              <a:noFill/>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Garamond" panose="02020404030301010803" pitchFamily="18" charset="0"/>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Ποσοστό επί των αποφοίτων του Τμήματος</c:v>
                </c:pt>
              </c:strCache>
            </c:strRef>
          </c:cat>
          <c:val>
            <c:numRef>
              <c:f>Sheet1!$C$2</c:f>
              <c:numCache>
                <c:formatCode>0.0%</c:formatCode>
                <c:ptCount val="1"/>
                <c:pt idx="0">
                  <c:v>0.24070247933884298</c:v>
                </c:pt>
              </c:numCache>
            </c:numRef>
          </c:val>
          <c:extLst>
            <c:ext xmlns:c16="http://schemas.microsoft.com/office/drawing/2014/chart" uri="{C3380CC4-5D6E-409C-BE32-E72D297353CC}">
              <c16:uniqueId val="{00000001-936A-4DC6-BFB7-82D6CDC506E0}"/>
            </c:ext>
          </c:extLst>
        </c:ser>
        <c:ser>
          <c:idx val="2"/>
          <c:order val="2"/>
          <c:tx>
            <c:strRef>
              <c:f>Sheet1!$D$1</c:f>
              <c:strCache>
                <c:ptCount val="1"/>
                <c:pt idx="0">
                  <c:v>ν+2 έτη</c:v>
                </c:pt>
              </c:strCache>
            </c:strRef>
          </c:tx>
          <c:spPr>
            <a:solidFill>
              <a:srgbClr val="6600CC"/>
            </a:solidFill>
            <a:ln>
              <a:noFill/>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Garamond" panose="02020404030301010803" pitchFamily="18" charset="0"/>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Ποσοστό επί των αποφοίτων του Τμήματος</c:v>
                </c:pt>
              </c:strCache>
            </c:strRef>
          </c:cat>
          <c:val>
            <c:numRef>
              <c:f>Sheet1!$D$2</c:f>
              <c:numCache>
                <c:formatCode>0.0%</c:formatCode>
                <c:ptCount val="1"/>
                <c:pt idx="0">
                  <c:v>0.10950413223140507</c:v>
                </c:pt>
              </c:numCache>
            </c:numRef>
          </c:val>
          <c:extLst>
            <c:ext xmlns:c16="http://schemas.microsoft.com/office/drawing/2014/chart" uri="{C3380CC4-5D6E-409C-BE32-E72D297353CC}">
              <c16:uniqueId val="{00000002-936A-4DC6-BFB7-82D6CDC506E0}"/>
            </c:ext>
          </c:extLst>
        </c:ser>
        <c:ser>
          <c:idx val="3"/>
          <c:order val="3"/>
          <c:tx>
            <c:strRef>
              <c:f>Sheet1!$E$1</c:f>
              <c:strCache>
                <c:ptCount val="1"/>
                <c:pt idx="0">
                  <c:v>&gt;ν+2 έτη</c:v>
                </c:pt>
              </c:strCache>
            </c:strRef>
          </c:tx>
          <c:spPr>
            <a:solidFill>
              <a:srgbClr val="9BBB59"/>
            </a:solidFill>
            <a:ln>
              <a:noFill/>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Garamond" panose="02020404030301010803" pitchFamily="18" charset="0"/>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Ποσοστό επί των αποφοίτων του Τμήματος</c:v>
                </c:pt>
              </c:strCache>
            </c:strRef>
          </c:cat>
          <c:val>
            <c:numRef>
              <c:f>Sheet1!$E$2</c:f>
              <c:numCache>
                <c:formatCode>0.0%</c:formatCode>
                <c:ptCount val="1"/>
                <c:pt idx="0">
                  <c:v>0.10433884297520662</c:v>
                </c:pt>
              </c:numCache>
            </c:numRef>
          </c:val>
          <c:extLst>
            <c:ext xmlns:c16="http://schemas.microsoft.com/office/drawing/2014/chart" uri="{C3380CC4-5D6E-409C-BE32-E72D297353CC}">
              <c16:uniqueId val="{00000003-936A-4DC6-BFB7-82D6CDC506E0}"/>
            </c:ext>
          </c:extLst>
        </c:ser>
        <c:dLbls>
          <c:showLegendKey val="0"/>
          <c:showVal val="1"/>
          <c:showCatName val="0"/>
          <c:showSerName val="0"/>
          <c:showPercent val="0"/>
          <c:showBubbleSize val="0"/>
        </c:dLbls>
        <c:gapWidth val="355"/>
        <c:overlap val="-70"/>
        <c:axId val="518499624"/>
        <c:axId val="518748896"/>
      </c:barChart>
      <c:catAx>
        <c:axId val="51849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el-GR"/>
          </a:p>
        </c:txPr>
        <c:crossAx val="518748896"/>
        <c:crosses val="autoZero"/>
        <c:auto val="1"/>
        <c:lblAlgn val="ctr"/>
        <c:lblOffset val="100"/>
        <c:noMultiLvlLbl val="0"/>
      </c:catAx>
      <c:valAx>
        <c:axId val="518748896"/>
        <c:scaling>
          <c:orientation val="minMax"/>
        </c:scaling>
        <c:delete val="0"/>
        <c:axPos val="l"/>
        <c:majorGridlines>
          <c:spPr>
            <a:ln w="9525" cap="flat" cmpd="sng" algn="ctr">
              <a:gradFill>
                <a:gsLst>
                  <a:gs pos="0">
                    <a:schemeClr val="tx1">
                      <a:lumMod val="25000"/>
                      <a:lumOff val="75000"/>
                    </a:schemeClr>
                  </a:gs>
                  <a:gs pos="100000">
                    <a:schemeClr val="tx1">
                      <a:lumMod val="5000"/>
                      <a:lumOff val="95000"/>
                    </a:schemeClr>
                  </a:gs>
                </a:gsLst>
                <a:lin ang="5400000" scaled="0"/>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l-GR"/>
          </a:p>
        </c:txPr>
        <c:crossAx val="518499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Garamond" panose="02020404030301010803" pitchFamily="18" charset="0"/>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Συνολικός Μ.Ο. βαθμολογίας</c:v>
                </c:pt>
              </c:strCache>
            </c:strRef>
          </c:tx>
          <c:spPr>
            <a:ln w="38100" cap="rnd" cmpd="dbl">
              <a:solidFill>
                <a:srgbClr val="006666"/>
              </a:solidFill>
              <a:prstDash val="solid"/>
              <a:round/>
            </a:ln>
            <a:effectLst>
              <a:outerShdw blurRad="57150" dist="19050" dir="5400000" algn="ctr" rotWithShape="0">
                <a:srgbClr val="000000">
                  <a:alpha val="63000"/>
                </a:srgbClr>
              </a:outerShdw>
            </a:effectLst>
          </c:spPr>
          <c:marker>
            <c:symbol val="none"/>
          </c:marker>
          <c:dLbls>
            <c:dLbl>
              <c:idx val="19"/>
              <c:layout>
                <c:manualLayout>
                  <c:x val="6.2247121070650481E-3"/>
                  <c:y val="-2.1715526601520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69-4DC2-AD09-DCB48253B0C7}"/>
                </c:ext>
              </c:extLst>
            </c:dLbl>
            <c:dLbl>
              <c:idx val="20"/>
              <c:layout>
                <c:manualLayout>
                  <c:x val="-1.0374520178441746E-2"/>
                  <c:y val="5.741626794258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69-4DC2-AD09-DCB48253B0C7}"/>
                </c:ext>
              </c:extLst>
            </c:dLbl>
            <c:dLbl>
              <c:idx val="21"/>
              <c:layout>
                <c:manualLayout>
                  <c:x val="-4.1498080713766984E-3"/>
                  <c:y val="3.8277511961722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69-4DC2-AD09-DCB48253B0C7}"/>
                </c:ext>
              </c:extLst>
            </c:dLbl>
            <c:numFmt formatCode="#,##0.0" sourceLinked="0"/>
            <c:spPr>
              <a:noFill/>
              <a:ln>
                <a:noFill/>
              </a:ln>
              <a:effectLst>
                <a:softEdge rad="12700"/>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effectLst>
                      <a:outerShdw blurRad="38100" dist="38100" dir="2700000" algn="tl">
                        <a:srgbClr val="000000">
                          <a:alpha val="43137"/>
                        </a:srgbClr>
                      </a:outerShdw>
                    </a:effectLst>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Sheet1!$A$2:$A$25</c:f>
              <c:strCache>
                <c:ptCount val="24"/>
                <c:pt idx="0">
                  <c:v>1997-1998</c:v>
                </c:pt>
                <c:pt idx="1">
                  <c:v>1998-1999</c:v>
                </c:pt>
                <c:pt idx="2">
                  <c:v>1999-2000</c:v>
                </c:pt>
                <c:pt idx="3">
                  <c:v>2000-2001</c:v>
                </c:pt>
                <c:pt idx="4">
                  <c:v>2001-2002</c:v>
                </c:pt>
                <c:pt idx="5">
                  <c:v>2002-2003</c:v>
                </c:pt>
                <c:pt idx="6">
                  <c:v>2003-2004</c:v>
                </c:pt>
                <c:pt idx="7">
                  <c:v>2004-2005</c:v>
                </c:pt>
                <c:pt idx="8">
                  <c:v>2005-2006</c:v>
                </c:pt>
                <c:pt idx="9">
                  <c:v>2006-2007</c:v>
                </c:pt>
                <c:pt idx="10">
                  <c:v>2007-2008</c:v>
                </c:pt>
                <c:pt idx="11">
                  <c:v>2008-2009</c:v>
                </c:pt>
                <c:pt idx="12">
                  <c:v>2009-2010</c:v>
                </c:pt>
                <c:pt idx="13">
                  <c:v>2010-2011</c:v>
                </c:pt>
                <c:pt idx="14">
                  <c:v>2011-2012</c:v>
                </c:pt>
                <c:pt idx="15">
                  <c:v>2012-2013</c:v>
                </c:pt>
                <c:pt idx="16">
                  <c:v>2013-2014</c:v>
                </c:pt>
                <c:pt idx="17">
                  <c:v>2014-2015</c:v>
                </c:pt>
                <c:pt idx="18">
                  <c:v>2015-2016</c:v>
                </c:pt>
                <c:pt idx="19">
                  <c:v>2016-2017</c:v>
                </c:pt>
                <c:pt idx="20">
                  <c:v>2017-2018</c:v>
                </c:pt>
                <c:pt idx="21">
                  <c:v>2018-2019</c:v>
                </c:pt>
                <c:pt idx="22">
                  <c:v>2019-2020</c:v>
                </c:pt>
                <c:pt idx="23">
                  <c:v>2020-2021</c:v>
                </c:pt>
              </c:strCache>
            </c:strRef>
          </c:cat>
          <c:val>
            <c:numRef>
              <c:f>Sheet1!$B$2:$B$25</c:f>
              <c:numCache>
                <c:formatCode>General</c:formatCode>
                <c:ptCount val="24"/>
                <c:pt idx="0">
                  <c:v>7.02</c:v>
                </c:pt>
                <c:pt idx="1">
                  <c:v>7.1</c:v>
                </c:pt>
                <c:pt idx="2">
                  <c:v>6.94</c:v>
                </c:pt>
                <c:pt idx="3">
                  <c:v>7.51</c:v>
                </c:pt>
                <c:pt idx="4">
                  <c:v>7.42</c:v>
                </c:pt>
                <c:pt idx="5">
                  <c:v>7.18</c:v>
                </c:pt>
                <c:pt idx="6">
                  <c:v>7.01</c:v>
                </c:pt>
                <c:pt idx="7">
                  <c:v>7.2700000000000014</c:v>
                </c:pt>
                <c:pt idx="8">
                  <c:v>7.1499999999999995</c:v>
                </c:pt>
                <c:pt idx="9">
                  <c:v>7.04</c:v>
                </c:pt>
                <c:pt idx="10">
                  <c:v>6.92</c:v>
                </c:pt>
                <c:pt idx="11">
                  <c:v>7.22</c:v>
                </c:pt>
                <c:pt idx="12">
                  <c:v>7.18</c:v>
                </c:pt>
                <c:pt idx="13">
                  <c:v>7.44</c:v>
                </c:pt>
                <c:pt idx="14">
                  <c:v>7.6099999999999985</c:v>
                </c:pt>
                <c:pt idx="15">
                  <c:v>7.39</c:v>
                </c:pt>
                <c:pt idx="16">
                  <c:v>7.6599999999999975</c:v>
                </c:pt>
                <c:pt idx="17">
                  <c:v>7.6099999999999985</c:v>
                </c:pt>
                <c:pt idx="18">
                  <c:v>7.57</c:v>
                </c:pt>
                <c:pt idx="19">
                  <c:v>7.21</c:v>
                </c:pt>
                <c:pt idx="20">
                  <c:v>7.1899999999999995</c:v>
                </c:pt>
                <c:pt idx="21">
                  <c:v>7.1499999999999995</c:v>
                </c:pt>
                <c:pt idx="22">
                  <c:v>7.6</c:v>
                </c:pt>
                <c:pt idx="23">
                  <c:v>7.3</c:v>
                </c:pt>
              </c:numCache>
            </c:numRef>
          </c:val>
          <c:smooth val="1"/>
          <c:extLst>
            <c:ext xmlns:c16="http://schemas.microsoft.com/office/drawing/2014/chart" uri="{C3380CC4-5D6E-409C-BE32-E72D297353CC}">
              <c16:uniqueId val="{00000003-C769-4DC2-AD09-DCB48253B0C7}"/>
            </c:ext>
          </c:extLst>
        </c:ser>
        <c:dLbls>
          <c:showLegendKey val="0"/>
          <c:showVal val="0"/>
          <c:showCatName val="0"/>
          <c:showSerName val="0"/>
          <c:showPercent val="0"/>
          <c:showBubbleSize val="0"/>
        </c:dLbls>
        <c:smooth val="0"/>
        <c:axId val="518750464"/>
        <c:axId val="408044128"/>
      </c:lineChart>
      <c:catAx>
        <c:axId val="5187504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l-GR"/>
          </a:p>
        </c:txPr>
        <c:crossAx val="408044128"/>
        <c:crosses val="autoZero"/>
        <c:auto val="1"/>
        <c:lblAlgn val="ctr"/>
        <c:lblOffset val="100"/>
        <c:noMultiLvlLbl val="0"/>
      </c:catAx>
      <c:valAx>
        <c:axId val="408044128"/>
        <c:scaling>
          <c:orientation val="minMax"/>
          <c:max val="8"/>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r>
                  <a:rPr lang="en-US" sz="1000"/>
                  <a:t>B</a:t>
                </a:r>
                <a:r>
                  <a:rPr lang="el-GR" sz="1000"/>
                  <a:t>αθμολογία</a:t>
                </a:r>
                <a:endParaRPr lang="en-US" sz="10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l-GR"/>
          </a:p>
        </c:txPr>
        <c:crossAx val="518750464"/>
        <c:crosses val="autoZero"/>
        <c:crossBetween val="between"/>
      </c:valAx>
      <c:spPr>
        <a:solidFill>
          <a:srgbClr val="FFFFFF"/>
        </a:solid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Sheet2!$G$10:$G$20</c:f>
              <c:strCache>
                <c:ptCount val="11"/>
                <c:pt idx="0">
                  <c:v>2010-2011</c:v>
                </c:pt>
                <c:pt idx="1">
                  <c:v>2011-2012</c:v>
                </c:pt>
                <c:pt idx="2">
                  <c:v>2012-2013</c:v>
                </c:pt>
                <c:pt idx="3">
                  <c:v>2013-2014</c:v>
                </c:pt>
                <c:pt idx="4">
                  <c:v>2014-2015</c:v>
                </c:pt>
                <c:pt idx="5">
                  <c:v>2015-2016</c:v>
                </c:pt>
                <c:pt idx="6">
                  <c:v>2016-2017</c:v>
                </c:pt>
                <c:pt idx="7">
                  <c:v>2017-2018</c:v>
                </c:pt>
                <c:pt idx="8">
                  <c:v>2018-2019</c:v>
                </c:pt>
                <c:pt idx="9">
                  <c:v>2019-2020</c:v>
                </c:pt>
                <c:pt idx="10">
                  <c:v>2020-2021</c:v>
                </c:pt>
              </c:strCache>
            </c:strRef>
          </c:cat>
          <c:val>
            <c:numRef>
              <c:f>Sheet2!$H$10:$H$20</c:f>
              <c:numCache>
                <c:formatCode>General</c:formatCode>
                <c:ptCount val="11"/>
                <c:pt idx="0">
                  <c:v>51</c:v>
                </c:pt>
                <c:pt idx="1">
                  <c:v>45</c:v>
                </c:pt>
                <c:pt idx="2">
                  <c:v>42</c:v>
                </c:pt>
                <c:pt idx="3">
                  <c:v>40</c:v>
                </c:pt>
                <c:pt idx="4">
                  <c:v>41</c:v>
                </c:pt>
                <c:pt idx="5">
                  <c:v>42</c:v>
                </c:pt>
                <c:pt idx="6">
                  <c:v>57</c:v>
                </c:pt>
                <c:pt idx="7">
                  <c:v>56</c:v>
                </c:pt>
                <c:pt idx="8">
                  <c:v>58</c:v>
                </c:pt>
                <c:pt idx="9">
                  <c:v>55</c:v>
                </c:pt>
                <c:pt idx="10">
                  <c:v>55</c:v>
                </c:pt>
              </c:numCache>
            </c:numRef>
          </c:val>
          <c:extLst>
            <c:ext xmlns:c16="http://schemas.microsoft.com/office/drawing/2014/chart" uri="{C3380CC4-5D6E-409C-BE32-E72D297353CC}">
              <c16:uniqueId val="{00000000-9C0F-4F64-B32A-A81DC581D206}"/>
            </c:ext>
          </c:extLst>
        </c:ser>
        <c:dLbls>
          <c:showLegendKey val="0"/>
          <c:showVal val="1"/>
          <c:showCatName val="0"/>
          <c:showSerName val="0"/>
          <c:showPercent val="0"/>
          <c:showBubbleSize val="0"/>
        </c:dLbls>
        <c:gapWidth val="219"/>
        <c:overlap val="-27"/>
        <c:axId val="408044520"/>
        <c:axId val="408044912"/>
      </c:barChart>
      <c:catAx>
        <c:axId val="40804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08044912"/>
        <c:crosses val="autoZero"/>
        <c:auto val="1"/>
        <c:lblAlgn val="ctr"/>
        <c:lblOffset val="100"/>
        <c:noMultiLvlLbl val="0"/>
      </c:catAx>
      <c:valAx>
        <c:axId val="40804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08044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C4B-461D-A658-90AF794B95F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C4B-461D-A658-90AF794B95F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C4B-461D-A658-90AF794B95F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C4B-461D-A658-90AF794B95FC}"/>
              </c:ext>
            </c:extLst>
          </c:dPt>
          <c:dLbls>
            <c:dLbl>
              <c:idx val="0"/>
              <c:tx>
                <c:rich>
                  <a:bodyPr/>
                  <a:lstStyle/>
                  <a:p>
                    <a:r>
                      <a:rPr lang="en-US"/>
                      <a:t>23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C4B-461D-A658-90AF794B95FC}"/>
                </c:ext>
              </c:extLst>
            </c:dLbl>
            <c:dLbl>
              <c:idx val="1"/>
              <c:tx>
                <c:rich>
                  <a:bodyPr/>
                  <a:lstStyle/>
                  <a:p>
                    <a:r>
                      <a:rPr lang="en-US"/>
                      <a:t>1</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4B-461D-A658-90AF794B95FC}"/>
                </c:ext>
              </c:extLst>
            </c:dLbl>
            <c:dLbl>
              <c:idx val="2"/>
              <c:tx>
                <c:rich>
                  <a:bodyPr/>
                  <a:lstStyle/>
                  <a:p>
                    <a:r>
                      <a:rPr lang="en-US"/>
                      <a:t>5</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C4B-461D-A658-90AF794B95FC}"/>
                </c:ext>
              </c:extLst>
            </c:dLbl>
            <c:dLbl>
              <c:idx val="3"/>
              <c:tx>
                <c:rich>
                  <a:bodyPr/>
                  <a:lstStyle/>
                  <a:p>
                    <a:r>
                      <a:rPr lang="en-US"/>
                      <a:t>1</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C4B-461D-A658-90AF794B95F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Sheet1!$B$23:$B$26</c:f>
              <c:strCache>
                <c:ptCount val="4"/>
                <c:pt idx="0">
                  <c:v>Δημόσια Γυμνάσια</c:v>
                </c:pt>
                <c:pt idx="1">
                  <c:v>Ιδιωτικά Γυμνάσια</c:v>
                </c:pt>
                <c:pt idx="2">
                  <c:v>Πρότυπα-Πειραματικά Γυμνάσια</c:v>
                </c:pt>
                <c:pt idx="3">
                  <c:v>Γυμνάσιο Διαπολιτισμικής Εκπαίδευσης</c:v>
                </c:pt>
              </c:strCache>
            </c:strRef>
          </c:cat>
          <c:val>
            <c:numRef>
              <c:f>Sheet1!$C$23:$C$26</c:f>
              <c:numCache>
                <c:formatCode>General</c:formatCode>
                <c:ptCount val="4"/>
                <c:pt idx="0">
                  <c:v>26</c:v>
                </c:pt>
                <c:pt idx="1">
                  <c:v>1</c:v>
                </c:pt>
                <c:pt idx="2">
                  <c:v>4</c:v>
                </c:pt>
                <c:pt idx="3">
                  <c:v>1</c:v>
                </c:pt>
              </c:numCache>
            </c:numRef>
          </c:val>
          <c:extLst>
            <c:ext xmlns:c16="http://schemas.microsoft.com/office/drawing/2014/chart" uri="{C3380CC4-5D6E-409C-BE32-E72D297353CC}">
              <c16:uniqueId val="{00000008-7C4B-461D-A658-90AF794B95F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Sheet2!$G$26:$G$33</c:f>
              <c:strCache>
                <c:ptCount val="8"/>
                <c:pt idx="0">
                  <c:v>Τράπεζες-Ασφάλειες </c:v>
                </c:pt>
                <c:pt idx="1">
                  <c:v>Επιμελητήρια-Ενώσεις</c:v>
                </c:pt>
                <c:pt idx="2">
                  <c:v>Λογιστικά Γραφεία</c:v>
                </c:pt>
                <c:pt idx="3">
                  <c:v>Περιβαλλοντικές Εταιρείες-Ενώσεις</c:v>
                </c:pt>
                <c:pt idx="4">
                  <c:v>Φορείς Αγωγής, Εκπ/σης &amp; Κατάρτισης</c:v>
                </c:pt>
                <c:pt idx="5">
                  <c:v>Επιχειρήσεις Τροφίμων &amp; Ποτών</c:v>
                </c:pt>
                <c:pt idx="6">
                  <c:v>Δημόσιοι Φορείς</c:v>
                </c:pt>
                <c:pt idx="7">
                  <c:v>Λοιποί Φορείς </c:v>
                </c:pt>
              </c:strCache>
            </c:strRef>
          </c:cat>
          <c:val>
            <c:numRef>
              <c:f>Sheet2!$H$26:$H$33</c:f>
              <c:numCache>
                <c:formatCode>General</c:formatCode>
                <c:ptCount val="8"/>
                <c:pt idx="0">
                  <c:v>2</c:v>
                </c:pt>
                <c:pt idx="1">
                  <c:v>1</c:v>
                </c:pt>
                <c:pt idx="2">
                  <c:v>6</c:v>
                </c:pt>
                <c:pt idx="3">
                  <c:v>6</c:v>
                </c:pt>
                <c:pt idx="4">
                  <c:v>8</c:v>
                </c:pt>
                <c:pt idx="5">
                  <c:v>2</c:v>
                </c:pt>
                <c:pt idx="6">
                  <c:v>3</c:v>
                </c:pt>
                <c:pt idx="7">
                  <c:v>8</c:v>
                </c:pt>
              </c:numCache>
            </c:numRef>
          </c:val>
          <c:extLst>
            <c:ext xmlns:c16="http://schemas.microsoft.com/office/drawing/2014/chart" uri="{C3380CC4-5D6E-409C-BE32-E72D297353CC}">
              <c16:uniqueId val="{00000000-7FDA-4E8B-9BC4-1F4466E0A799}"/>
            </c:ext>
          </c:extLst>
        </c:ser>
        <c:dLbls>
          <c:showLegendKey val="0"/>
          <c:showVal val="1"/>
          <c:showCatName val="0"/>
          <c:showSerName val="0"/>
          <c:showPercent val="0"/>
          <c:showBubbleSize val="0"/>
        </c:dLbls>
        <c:gapWidth val="219"/>
        <c:overlap val="-27"/>
        <c:axId val="518060536"/>
        <c:axId val="518060928"/>
      </c:barChart>
      <c:catAx>
        <c:axId val="51806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18060928"/>
        <c:crosses val="autoZero"/>
        <c:auto val="1"/>
        <c:lblAlgn val="ctr"/>
        <c:lblOffset val="100"/>
        <c:noMultiLvlLbl val="0"/>
      </c:catAx>
      <c:valAx>
        <c:axId val="51806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18060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Εξερχόμενοι Φοιτητές Erasmus (studies &amp; placement)</c:v>
                </c:pt>
              </c:strCache>
            </c:strRef>
          </c:tx>
          <c:spPr>
            <a:ln w="38100" cap="rnd">
              <a:solidFill>
                <a:srgbClr val="003399"/>
              </a:solidFill>
              <a:round/>
            </a:ln>
            <a:effectLst/>
          </c:spPr>
          <c:marker>
            <c:symbol val="none"/>
          </c:marker>
          <c:dLbls>
            <c:spPr>
              <a:solidFill>
                <a:sysClr val="window" lastClr="FFFFFF"/>
              </a:solidFill>
              <a:ln w="12700" cap="flat" cmpd="sng" algn="ctr">
                <a:solidFill>
                  <a:srgbClr val="4472C4"/>
                </a:solidFill>
                <a:prstDash val="solid"/>
                <a:miter lim="800000"/>
              </a:ln>
              <a:effectLst/>
            </c:spPr>
            <c:txPr>
              <a:bodyPr wrap="square" lIns="38100" tIns="19050" rIns="38100" bIns="19050" anchor="ctr">
                <a:spAutoFit/>
              </a:bodyPr>
              <a:lstStyle/>
              <a:p>
                <a:pPr>
                  <a:defRPr sz="800">
                    <a:solidFill>
                      <a:sysClr val="windowText" lastClr="000000"/>
                    </a:solidFill>
                    <a:latin typeface="Trebuchet MS" panose="020B0603020202020204" pitchFamily="34" charset="0"/>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Sheet1!$B$2:$B$11</c:f>
              <c:numCache>
                <c:formatCode>General</c:formatCode>
                <c:ptCount val="10"/>
                <c:pt idx="0">
                  <c:v>1</c:v>
                </c:pt>
                <c:pt idx="1">
                  <c:v>4</c:v>
                </c:pt>
                <c:pt idx="2">
                  <c:v>5</c:v>
                </c:pt>
                <c:pt idx="3">
                  <c:v>4</c:v>
                </c:pt>
                <c:pt idx="4">
                  <c:v>5</c:v>
                </c:pt>
                <c:pt idx="5">
                  <c:v>10</c:v>
                </c:pt>
                <c:pt idx="6">
                  <c:v>4</c:v>
                </c:pt>
                <c:pt idx="7">
                  <c:v>13</c:v>
                </c:pt>
                <c:pt idx="8">
                  <c:v>1</c:v>
                </c:pt>
                <c:pt idx="9">
                  <c:v>1</c:v>
                </c:pt>
              </c:numCache>
            </c:numRef>
          </c:val>
          <c:smooth val="1"/>
          <c:extLst>
            <c:ext xmlns:c16="http://schemas.microsoft.com/office/drawing/2014/chart" uri="{C3380CC4-5D6E-409C-BE32-E72D297353CC}">
              <c16:uniqueId val="{00000000-F647-44D7-A8AE-CF803F622F0B}"/>
            </c:ext>
          </c:extLst>
        </c:ser>
        <c:ser>
          <c:idx val="1"/>
          <c:order val="1"/>
          <c:tx>
            <c:strRef>
              <c:f>Sheet1!$C$1</c:f>
              <c:strCache>
                <c:ptCount val="1"/>
                <c:pt idx="0">
                  <c:v>Εισερχόμενοι Φοιτητές Erasmus</c:v>
                </c:pt>
              </c:strCache>
            </c:strRef>
          </c:tx>
          <c:spPr>
            <a:ln w="38100" cap="rnd">
              <a:solidFill>
                <a:srgbClr val="336600"/>
              </a:solidFill>
              <a:round/>
            </a:ln>
            <a:effectLst/>
          </c:spPr>
          <c:marker>
            <c:symbol val="none"/>
          </c:marker>
          <c:dLbls>
            <c:dLbl>
              <c:idx val="6"/>
              <c:layout>
                <c:manualLayout>
                  <c:x val="-7.907419089923361E-3"/>
                  <c:y val="-4.29566889406231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47-44D7-A8AE-CF803F622F0B}"/>
                </c:ext>
              </c:extLst>
            </c:dLbl>
            <c:spPr>
              <a:solidFill>
                <a:sysClr val="window" lastClr="FFFFFF"/>
              </a:solidFill>
              <a:ln w="12700" cap="flat" cmpd="sng" algn="ctr">
                <a:solidFill>
                  <a:srgbClr val="70AD47"/>
                </a:solidFill>
                <a:prstDash val="solid"/>
                <a:miter lim="800000"/>
              </a:ln>
              <a:effectLst/>
            </c:spPr>
            <c:txPr>
              <a:bodyPr wrap="square" lIns="38100" tIns="19050" rIns="38100" bIns="19050" anchor="ctr">
                <a:spAutoFit/>
              </a:bodyPr>
              <a:lstStyle/>
              <a:p>
                <a:pPr>
                  <a:defRPr sz="800">
                    <a:solidFill>
                      <a:sysClr val="windowText" lastClr="000000"/>
                    </a:solidFill>
                    <a:latin typeface="Trebuchet MS" panose="020B0603020202020204" pitchFamily="34" charset="0"/>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Sheet1!$C$2:$C$11</c:f>
              <c:numCache>
                <c:formatCode>General</c:formatCode>
                <c:ptCount val="10"/>
                <c:pt idx="0">
                  <c:v>4</c:v>
                </c:pt>
                <c:pt idx="1">
                  <c:v>1</c:v>
                </c:pt>
                <c:pt idx="2">
                  <c:v>2</c:v>
                </c:pt>
                <c:pt idx="3">
                  <c:v>6</c:v>
                </c:pt>
                <c:pt idx="4">
                  <c:v>3</c:v>
                </c:pt>
                <c:pt idx="5">
                  <c:v>1</c:v>
                </c:pt>
                <c:pt idx="6">
                  <c:v>3</c:v>
                </c:pt>
                <c:pt idx="7">
                  <c:v>2</c:v>
                </c:pt>
                <c:pt idx="8">
                  <c:v>0</c:v>
                </c:pt>
                <c:pt idx="9">
                  <c:v>0</c:v>
                </c:pt>
              </c:numCache>
            </c:numRef>
          </c:val>
          <c:smooth val="1"/>
          <c:extLst>
            <c:ext xmlns:c16="http://schemas.microsoft.com/office/drawing/2014/chart" uri="{C3380CC4-5D6E-409C-BE32-E72D297353CC}">
              <c16:uniqueId val="{00000002-F647-44D7-A8AE-CF803F622F0B}"/>
            </c:ext>
          </c:extLst>
        </c:ser>
        <c:dLbls>
          <c:showLegendKey val="0"/>
          <c:showVal val="1"/>
          <c:showCatName val="0"/>
          <c:showSerName val="0"/>
          <c:showPercent val="0"/>
          <c:showBubbleSize val="0"/>
        </c:dLbls>
        <c:smooth val="0"/>
        <c:axId val="518061712"/>
        <c:axId val="518062104"/>
      </c:lineChart>
      <c:catAx>
        <c:axId val="51806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720000" spcFirstLastPara="1" vertOverflow="ellipsis" wrap="square" anchor="ctr" anchorCtr="1"/>
          <a:lstStyle/>
          <a:p>
            <a:pPr>
              <a:defRPr sz="900" b="1" i="0" u="none" strike="noStrike" kern="1200" cap="none" spc="0" normalizeH="0" baseline="0">
                <a:solidFill>
                  <a:schemeClr val="tx1">
                    <a:lumMod val="65000"/>
                    <a:lumOff val="35000"/>
                  </a:schemeClr>
                </a:solidFill>
                <a:effectLst>
                  <a:outerShdw blurRad="38100" dist="38100" dir="2700000" algn="tl">
                    <a:srgbClr val="000000">
                      <a:alpha val="43137"/>
                    </a:srgbClr>
                  </a:outerShdw>
                </a:effectLst>
                <a:latin typeface="Garamond" panose="02020404030301010803" pitchFamily="18" charset="0"/>
                <a:ea typeface="+mn-ea"/>
                <a:cs typeface="+mn-cs"/>
              </a:defRPr>
            </a:pPr>
            <a:endParaRPr lang="el-GR"/>
          </a:p>
        </c:txPr>
        <c:crossAx val="518062104"/>
        <c:crosses val="autoZero"/>
        <c:auto val="1"/>
        <c:lblAlgn val="ctr"/>
        <c:lblOffset val="100"/>
        <c:noMultiLvlLbl val="0"/>
      </c:catAx>
      <c:valAx>
        <c:axId val="5180621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effectLst>
                  <a:outerShdw blurRad="38100" dist="38100" dir="2700000" algn="tl">
                    <a:srgbClr val="000000">
                      <a:alpha val="43137"/>
                    </a:srgbClr>
                  </a:outerShdw>
                </a:effectLst>
                <a:latin typeface="+mn-lt"/>
                <a:ea typeface="+mn-ea"/>
                <a:cs typeface="+mn-cs"/>
              </a:defRPr>
            </a:pPr>
            <a:endParaRPr lang="el-GR"/>
          </a:p>
        </c:txPr>
        <c:crossAx val="5180617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Εξερχόμενα μέλη (διδασκαλία &amp; επιμόρφωση) </c:v>
                </c:pt>
              </c:strCache>
            </c:strRef>
          </c:tx>
          <c:spPr>
            <a:ln w="38100" cap="rnd">
              <a:solidFill>
                <a:srgbClr val="990000"/>
              </a:solidFill>
              <a:round/>
            </a:ln>
            <a:effectLst/>
          </c:spPr>
          <c:marker>
            <c:symbol val="none"/>
          </c:marker>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Garamond" panose="02020404030301010803" pitchFamily="18" charset="0"/>
                    <a:ea typeface="+mn-ea"/>
                    <a:cs typeface="+mn-cs"/>
                  </a:defRPr>
                </a:pPr>
                <a:endParaRPr lang="el-G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Sheet1!$B$2:$B$11</c:f>
              <c:numCache>
                <c:formatCode>General</c:formatCode>
                <c:ptCount val="10"/>
                <c:pt idx="0">
                  <c:v>0</c:v>
                </c:pt>
                <c:pt idx="1">
                  <c:v>0</c:v>
                </c:pt>
                <c:pt idx="2">
                  <c:v>2</c:v>
                </c:pt>
                <c:pt idx="3">
                  <c:v>1</c:v>
                </c:pt>
                <c:pt idx="4">
                  <c:v>2</c:v>
                </c:pt>
                <c:pt idx="5">
                  <c:v>2</c:v>
                </c:pt>
                <c:pt idx="6">
                  <c:v>5</c:v>
                </c:pt>
                <c:pt idx="7">
                  <c:v>0</c:v>
                </c:pt>
                <c:pt idx="8">
                  <c:v>1</c:v>
                </c:pt>
                <c:pt idx="9">
                  <c:v>0</c:v>
                </c:pt>
              </c:numCache>
            </c:numRef>
          </c:val>
          <c:smooth val="1"/>
          <c:extLst>
            <c:ext xmlns:c16="http://schemas.microsoft.com/office/drawing/2014/chart" uri="{C3380CC4-5D6E-409C-BE32-E72D297353CC}">
              <c16:uniqueId val="{00000000-8FCC-4882-ADA1-6C860580DC14}"/>
            </c:ext>
          </c:extLst>
        </c:ser>
        <c:ser>
          <c:idx val="1"/>
          <c:order val="1"/>
          <c:tx>
            <c:strRef>
              <c:f>Sheet1!$C$1</c:f>
              <c:strCache>
                <c:ptCount val="1"/>
                <c:pt idx="0">
                  <c:v>Εισερχόμενα μέλη (διδασκαλία &amp; επιμόρφωση)</c:v>
                </c:pt>
              </c:strCache>
            </c:strRef>
          </c:tx>
          <c:spPr>
            <a:ln w="38100" cap="rnd">
              <a:solidFill>
                <a:srgbClr val="00B050"/>
              </a:solidFill>
              <a:round/>
            </a:ln>
            <a:effectLst/>
          </c:spPr>
          <c:marker>
            <c:symbol val="none"/>
          </c:marker>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Garamond" panose="02020404030301010803" pitchFamily="18" charset="0"/>
                    <a:ea typeface="+mn-ea"/>
                    <a:cs typeface="+mn-cs"/>
                  </a:defRPr>
                </a:pPr>
                <a:endParaRPr lang="el-G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Sheet1!$C$2:$C$11</c:f>
              <c:numCache>
                <c:formatCode>General</c:formatCode>
                <c:ptCount val="10"/>
                <c:pt idx="0">
                  <c:v>0</c:v>
                </c:pt>
                <c:pt idx="1">
                  <c:v>2</c:v>
                </c:pt>
                <c:pt idx="2">
                  <c:v>0</c:v>
                </c:pt>
                <c:pt idx="3">
                  <c:v>1</c:v>
                </c:pt>
                <c:pt idx="4">
                  <c:v>1</c:v>
                </c:pt>
                <c:pt idx="5">
                  <c:v>1</c:v>
                </c:pt>
                <c:pt idx="6">
                  <c:v>2</c:v>
                </c:pt>
                <c:pt idx="7">
                  <c:v>1</c:v>
                </c:pt>
                <c:pt idx="8">
                  <c:v>1</c:v>
                </c:pt>
                <c:pt idx="9">
                  <c:v>0</c:v>
                </c:pt>
              </c:numCache>
            </c:numRef>
          </c:val>
          <c:smooth val="1"/>
          <c:extLst>
            <c:ext xmlns:c16="http://schemas.microsoft.com/office/drawing/2014/chart" uri="{C3380CC4-5D6E-409C-BE32-E72D297353CC}">
              <c16:uniqueId val="{00000001-8FCC-4882-ADA1-6C860580DC14}"/>
            </c:ext>
          </c:extLst>
        </c:ser>
        <c:dLbls>
          <c:showLegendKey val="0"/>
          <c:showVal val="1"/>
          <c:showCatName val="0"/>
          <c:showSerName val="0"/>
          <c:showPercent val="0"/>
          <c:showBubbleSize val="0"/>
        </c:dLbls>
        <c:smooth val="0"/>
        <c:axId val="518778904"/>
        <c:axId val="518779296"/>
      </c:lineChart>
      <c:catAx>
        <c:axId val="518778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720000" spcFirstLastPara="1" vertOverflow="ellipsis" wrap="square" anchor="ctr" anchorCtr="1"/>
          <a:lstStyle/>
          <a:p>
            <a:pPr>
              <a:defRPr sz="1000" b="1" i="0" u="none" strike="noStrike" kern="1200" cap="none" spc="0" normalizeH="0" baseline="0">
                <a:solidFill>
                  <a:schemeClr val="tx1">
                    <a:lumMod val="65000"/>
                    <a:lumOff val="35000"/>
                  </a:schemeClr>
                </a:solidFill>
                <a:effectLst>
                  <a:outerShdw blurRad="38100" dist="38100" dir="2700000" algn="tl">
                    <a:srgbClr val="000000">
                      <a:alpha val="43137"/>
                    </a:srgbClr>
                  </a:outerShdw>
                </a:effectLst>
                <a:latin typeface="Garamond" panose="02020404030301010803" pitchFamily="18" charset="0"/>
                <a:ea typeface="+mn-ea"/>
                <a:cs typeface="+mn-cs"/>
              </a:defRPr>
            </a:pPr>
            <a:endParaRPr lang="el-GR"/>
          </a:p>
        </c:txPr>
        <c:crossAx val="518779296"/>
        <c:crosses val="autoZero"/>
        <c:auto val="1"/>
        <c:lblAlgn val="ctr"/>
        <c:lblOffset val="100"/>
        <c:noMultiLvlLbl val="0"/>
      </c:catAx>
      <c:valAx>
        <c:axId val="5187792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effectLst>
                  <a:outerShdw blurRad="38100" dist="38100" dir="2700000" algn="tl">
                    <a:srgbClr val="000000">
                      <a:alpha val="43137"/>
                    </a:srgbClr>
                  </a:outerShdw>
                </a:effectLst>
                <a:latin typeface="Garamond" panose="02020404030301010803" pitchFamily="18" charset="0"/>
                <a:ea typeface="+mn-ea"/>
                <a:cs typeface="+mn-cs"/>
              </a:defRPr>
            </a:pPr>
            <a:endParaRPr lang="el-GR"/>
          </a:p>
        </c:txPr>
        <c:crossAx val="518778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Garamond" panose="02020404030301010803" pitchFamily="18" charset="0"/>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9C63-1FBB-4377-8260-6D606754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27078</Words>
  <Characters>146225</Characters>
  <Application>Microsoft Office Word</Application>
  <DocSecurity>0</DocSecurity>
  <Lines>1218</Lines>
  <Paragraphs>345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gdede</dc:creator>
  <cp:keywords/>
  <dc:description/>
  <cp:lastModifiedBy>Bassiliki</cp:lastModifiedBy>
  <cp:revision>3</cp:revision>
  <cp:lastPrinted>2021-09-16T10:51:00Z</cp:lastPrinted>
  <dcterms:created xsi:type="dcterms:W3CDTF">2022-08-05T10:46:00Z</dcterms:created>
  <dcterms:modified xsi:type="dcterms:W3CDTF">2022-08-05T11:13:00Z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